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media/image1.wmf" ContentType="image/x-wmf"/>
  <Override PartName="/word/media/image4.jpeg" ContentType="image/jpeg"/>
  <Override PartName="/word/media/image2.gif" ContentType="image/gif"/>
  <Override PartName="/word/media/image5.jpeg" ContentType="image/jpeg"/>
  <Override PartName="/word/media/image3.png" ContentType="image/png"/>
  <Override PartName="/word/media/image6.png" ContentType="image/png"/>
  <Override PartName="/word/media/image7.jpeg" ContentType="image/jpeg"/>
  <Override PartName="/word/header1.xml" ContentType="application/vnd.openxmlformats-officedocument.wordprocessingml.header+xml"/>
  <Override PartName="/word/theme/theme1.xml" ContentType="application/vnd.openxmlformats-officedocument.theme+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_rels/document.xml.rels" ContentType="application/vnd.openxmlformats-package.relationship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val="false"/>
        <w:spacing w:lineRule="auto" w:line="240" w:before="0" w:after="0"/>
        <w:jc w:val="right"/>
        <w:rPr>
          <w:rFonts w:ascii="Times New Roman" w:hAnsi="Times New Roman" w:eastAsia="Andale Sans UI" w:cs="Times New Roman"/>
          <w:b/>
          <w:b/>
          <w:bCs/>
          <w:kern w:val="2"/>
          <w:sz w:val="24"/>
          <w:szCs w:val="24"/>
          <w:lang w:val="uk-UA" w:eastAsia="zh-CN"/>
        </w:rPr>
      </w:pPr>
      <w:bookmarkStart w:id="0" w:name="_GoBack"/>
      <w:bookmarkEnd w:id="0"/>
      <w:r>
        <w:drawing>
          <wp:anchor behindDoc="0" distT="0" distB="0" distL="114935" distR="114935" simplePos="0" locked="0" layoutInCell="0" allowOverlap="1" relativeHeight="5">
            <wp:simplePos x="0" y="0"/>
            <wp:positionH relativeFrom="column">
              <wp:posOffset>2973705</wp:posOffset>
            </wp:positionH>
            <wp:positionV relativeFrom="paragraph">
              <wp:posOffset>-356870</wp:posOffset>
            </wp:positionV>
            <wp:extent cx="421005" cy="601345"/>
            <wp:effectExtent l="0" t="0" r="0" b="0"/>
            <wp:wrapTopAndBottom/>
            <wp:docPr id="1" name="Рисунок 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6" descr=""/>
                    <pic:cNvPicPr>
                      <a:picLocks noChangeAspect="1" noChangeArrowheads="1"/>
                    </pic:cNvPicPr>
                  </pic:nvPicPr>
                  <pic:blipFill>
                    <a:blip r:embed="rId2"/>
                    <a:stretch>
                      <a:fillRect/>
                    </a:stretch>
                  </pic:blipFill>
                  <pic:spPr bwMode="auto">
                    <a:xfrm>
                      <a:off x="0" y="0"/>
                      <a:ext cx="421005" cy="601345"/>
                    </a:xfrm>
                    <a:prstGeom prst="rect">
                      <a:avLst/>
                    </a:prstGeom>
                  </pic:spPr>
                </pic:pic>
              </a:graphicData>
            </a:graphic>
          </wp:anchor>
        </w:drawing>
      </w:r>
      <w:r>
        <w:rPr>
          <w:rFonts w:eastAsia="Andale Sans UI" w:cs="Times New Roman" w:ascii="Times New Roman" w:hAnsi="Times New Roman"/>
          <w:b/>
          <w:bCs/>
          <w:kern w:val="2"/>
          <w:sz w:val="24"/>
          <w:szCs w:val="24"/>
          <w:lang w:val="uk-UA" w:eastAsia="zh-CN"/>
        </w:rPr>
        <w:t>КОПІЯ</w:t>
      </w:r>
    </w:p>
    <w:p>
      <w:pPr>
        <w:pStyle w:val="Normal"/>
        <w:widowControl w:val="false"/>
        <w:spacing w:lineRule="auto" w:line="240" w:before="0" w:after="0"/>
        <w:jc w:val="center"/>
        <w:rPr>
          <w:rFonts w:ascii="Times New Roman" w:hAnsi="Times New Roman" w:eastAsia="Times New Roman" w:cs="Times New Roman"/>
          <w:sz w:val="24"/>
          <w:szCs w:val="24"/>
          <w:lang w:val="ru-RU" w:eastAsia="zh-CN"/>
        </w:rPr>
      </w:pPr>
      <w:r>
        <w:rPr>
          <w:rFonts w:eastAsia="Andale Sans UI" w:cs="Times New Roman" w:ascii="Times New Roman" w:hAnsi="Times New Roman"/>
          <w:b/>
          <w:bCs/>
          <w:kern w:val="2"/>
          <w:sz w:val="28"/>
          <w:szCs w:val="28"/>
          <w:lang w:val="uk-UA" w:eastAsia="zh-CN"/>
        </w:rPr>
        <w:t>ПОКРОВСЬКА МІСЬКА РАДА</w:t>
      </w:r>
    </w:p>
    <w:p>
      <w:pPr>
        <w:pStyle w:val="Normal"/>
        <w:widowControl w:val="false"/>
        <w:spacing w:lineRule="auto" w:line="240" w:before="0" w:after="0"/>
        <w:jc w:val="center"/>
        <w:rPr>
          <w:rFonts w:ascii="Times New Roman" w:hAnsi="Times New Roman" w:eastAsia="Times New Roman" w:cs="Times New Roman"/>
          <w:sz w:val="24"/>
          <w:szCs w:val="24"/>
          <w:lang w:val="ru-RU" w:eastAsia="zh-CN"/>
        </w:rPr>
      </w:pPr>
      <w:r>
        <w:rPr>
          <w:rFonts w:eastAsia="Andale Sans UI" w:cs="Times New Roman" w:ascii="Times New Roman" w:hAnsi="Times New Roman"/>
          <w:b/>
          <w:bCs/>
          <w:kern w:val="2"/>
          <w:sz w:val="28"/>
          <w:szCs w:val="28"/>
          <w:lang w:val="uk-UA" w:eastAsia="zh-CN"/>
        </w:rPr>
        <w:t>ДНІПРОПЕТРОВСЬКОЇ ОБЛАСТІ</w:t>
      </w:r>
    </w:p>
    <w:p>
      <w:pPr>
        <w:pStyle w:val="Normal"/>
        <w:widowControl w:val="false"/>
        <w:spacing w:lineRule="auto" w:line="240" w:before="0" w:after="0"/>
        <w:jc w:val="center"/>
        <w:rPr>
          <w:rFonts w:ascii="Times New Roman" w:hAnsi="Times New Roman" w:eastAsia="Andale Sans UI" w:cs="Times New Roman"/>
          <w:b/>
          <w:b/>
          <w:bCs/>
          <w:kern w:val="2"/>
          <w:sz w:val="12"/>
          <w:szCs w:val="12"/>
          <w:lang w:val="uk-UA" w:eastAsia="zh-CN"/>
        </w:rPr>
      </w:pPr>
      <w:r>
        <w:rPr>
          <w:rFonts w:eastAsia="Andale Sans UI" w:cs="Times New Roman" w:ascii="Times New Roman" w:hAnsi="Times New Roman"/>
          <w:b/>
          <w:bCs/>
          <w:kern w:val="2"/>
          <w:sz w:val="12"/>
          <w:szCs w:val="12"/>
          <w:lang w:val="uk-UA" w:eastAsia="zh-CN"/>
        </w:rPr>
      </w:r>
    </w:p>
    <w:p>
      <w:pPr>
        <w:pStyle w:val="Normal"/>
        <w:spacing w:lineRule="auto" w:line="276" w:before="0" w:after="0"/>
        <w:jc w:val="center"/>
        <w:rPr>
          <w:rFonts w:ascii="Times New Roman" w:hAnsi="Times New Roman" w:eastAsia="Times New Roman" w:cs="Times New Roman"/>
          <w:sz w:val="24"/>
          <w:szCs w:val="24"/>
          <w:lang w:val="ru-RU" w:eastAsia="zh-CN"/>
        </w:rPr>
      </w:pPr>
      <w:r>
        <w:rPr>
          <w:rFonts w:eastAsia="Calibri" w:cs="Times New Roman" w:ascii="Times New Roman" w:hAnsi="Times New Roman"/>
          <w:b/>
          <w:sz w:val="28"/>
          <w:szCs w:val="28"/>
          <w:lang w:val="uk-UA" w:eastAsia="zh-CN"/>
        </w:rPr>
        <w:t>РІШЕННЯ</w:t>
      </w:r>
    </w:p>
    <w:p>
      <w:pPr>
        <w:pStyle w:val="Normal"/>
        <w:spacing w:lineRule="auto" w:line="240" w:before="0" w:after="0"/>
        <w:rPr>
          <w:rFonts w:ascii="Times New Roman" w:hAnsi="Times New Roman" w:eastAsia="Times New Roman" w:cs="Times New Roman"/>
          <w:sz w:val="24"/>
          <w:szCs w:val="24"/>
          <w:lang w:val="ru-RU" w:eastAsia="zh-CN"/>
        </w:rPr>
      </w:pPr>
      <w:r>
        <w:rPr>
          <w:rFonts w:eastAsia="Times New Roman" w:cs="Times New Roman" w:ascii="Times New Roman" w:hAnsi="Times New Roman"/>
          <w:color w:val="000000"/>
          <w:sz w:val="26"/>
          <w:szCs w:val="26"/>
          <w:lang w:val="uk-UA" w:eastAsia="ar-SA"/>
        </w:rPr>
        <w:t>22. 07. 2022</w:t>
        <w:tab/>
      </w:r>
      <w:r>
        <w:rPr>
          <w:rFonts w:eastAsia="Times New Roman" w:cs="Times New Roman" w:ascii="Times New Roman" w:hAnsi="Times New Roman"/>
          <w:b/>
          <w:bCs/>
          <w:color w:val="000000"/>
          <w:sz w:val="28"/>
          <w:szCs w:val="28"/>
          <w:lang w:val="uk-UA" w:eastAsia="ar-SA"/>
        </w:rPr>
        <w:tab/>
        <w:tab/>
      </w:r>
      <w:r>
        <w:rPr>
          <w:rFonts w:eastAsia="Times New Roman" w:ascii="Times New Roman" w:hAnsi="Times New Roman"/>
          <w:b/>
          <w:bCs/>
          <w:color w:val="000000"/>
          <w:sz w:val="28"/>
          <w:szCs w:val="28"/>
          <w:lang w:val="uk-UA"/>
        </w:rPr>
        <w:t xml:space="preserve">                    </w:t>
      </w:r>
      <w:r>
        <w:rPr>
          <w:rFonts w:eastAsia="Times New Roman" w:ascii="Times New Roman" w:hAnsi="Times New Roman"/>
          <w:b/>
          <w:bCs/>
          <w:color w:val="000000"/>
          <w:sz w:val="20"/>
          <w:szCs w:val="20"/>
          <w:lang w:val="uk-UA"/>
        </w:rPr>
        <w:t xml:space="preserve"> </w:t>
      </w:r>
      <w:r>
        <w:rPr>
          <w:rFonts w:eastAsia="Times New Roman" w:ascii="Times New Roman" w:hAnsi="Times New Roman"/>
          <w:color w:val="000000"/>
          <w:sz w:val="20"/>
          <w:szCs w:val="20"/>
          <w:lang w:val="uk-UA"/>
        </w:rPr>
        <w:t xml:space="preserve"> м.Покров</w:t>
      </w:r>
      <w:r>
        <w:rPr>
          <w:rFonts w:eastAsia="Times New Roman" w:ascii="Times New Roman" w:hAnsi="Times New Roman"/>
          <w:color w:val="000000"/>
          <w:sz w:val="28"/>
          <w:szCs w:val="28"/>
          <w:lang w:val="uk-UA"/>
        </w:rPr>
        <w:t xml:space="preserve">  </w:t>
      </w:r>
      <w:r>
        <w:rPr>
          <w:rFonts w:eastAsia="Times New Roman" w:ascii="Times New Roman" w:hAnsi="Times New Roman"/>
          <w:b/>
          <w:bCs/>
          <w:color w:val="000000"/>
          <w:sz w:val="28"/>
          <w:szCs w:val="28"/>
          <w:lang w:val="uk-UA"/>
        </w:rPr>
        <w:t xml:space="preserve">                               </w:t>
      </w:r>
      <w:r>
        <w:rPr>
          <w:rFonts w:eastAsia="Times New Roman" w:ascii="Times New Roman" w:hAnsi="Times New Roman"/>
          <w:color w:val="000000"/>
          <w:sz w:val="28"/>
          <w:szCs w:val="28"/>
          <w:lang w:val="uk-UA"/>
        </w:rPr>
        <w:t xml:space="preserve">  </w:t>
        <w:tab/>
        <w:tab/>
        <w:t xml:space="preserve">           </w:t>
      </w:r>
      <w:r>
        <w:rPr>
          <w:rFonts w:eastAsia="Times New Roman" w:ascii="Times New Roman" w:hAnsi="Times New Roman"/>
          <w:color w:val="000000"/>
          <w:sz w:val="26"/>
          <w:szCs w:val="26"/>
          <w:lang w:val="uk-UA"/>
        </w:rPr>
        <w:t>№</w:t>
      </w:r>
      <w:r>
        <w:rPr>
          <w:rFonts w:eastAsia="Times New Roman" w:ascii="Times New Roman" w:hAnsi="Times New Roman"/>
          <w:b/>
          <w:bCs/>
          <w:color w:val="000000"/>
          <w:sz w:val="26"/>
          <w:szCs w:val="26"/>
          <w:lang w:val="uk-UA"/>
        </w:rPr>
        <w:t xml:space="preserve"> </w:t>
      </w:r>
      <w:r>
        <w:rPr>
          <w:rFonts w:eastAsia="Times New Roman" w:cs="Times New Roman" w:ascii="Times New Roman" w:hAnsi="Times New Roman"/>
          <w:color w:val="000000"/>
          <w:sz w:val="26"/>
          <w:szCs w:val="26"/>
          <w:lang w:val="uk-UA" w:eastAsia="ar-SA"/>
        </w:rPr>
        <w:t>10</w:t>
      </w:r>
    </w:p>
    <w:p>
      <w:pPr>
        <w:pStyle w:val="Normal"/>
        <w:widowControl w:val="false"/>
        <w:spacing w:lineRule="auto" w:line="240" w:before="114" w:after="114"/>
        <w:jc w:val="center"/>
        <w:rPr>
          <w:rFonts w:ascii="Times New Roman" w:hAnsi="Times New Roman" w:eastAsia="Andale Sans UI" w:cs="Times New Roman"/>
          <w:kern w:val="2"/>
          <w:sz w:val="26"/>
          <w:szCs w:val="26"/>
          <w:lang w:val="uk-UA" w:eastAsia="zh-CN"/>
        </w:rPr>
      </w:pPr>
      <w:r>
        <w:rPr>
          <w:rFonts w:eastAsia="Andale Sans UI" w:cs="Times New Roman" w:ascii="Times New Roman" w:hAnsi="Times New Roman"/>
          <w:kern w:val="2"/>
          <w:sz w:val="26"/>
          <w:szCs w:val="26"/>
          <w:lang w:val="uk-UA" w:eastAsia="zh-CN"/>
        </w:rPr>
        <w:t>(27 сесія 8 скликання)</w:t>
      </w:r>
    </w:p>
    <w:p>
      <w:pPr>
        <w:pStyle w:val="Normal"/>
        <w:widowControl w:val="false"/>
        <w:spacing w:lineRule="auto" w:line="240" w:before="114" w:after="114"/>
        <w:jc w:val="center"/>
        <w:rPr>
          <w:rFonts w:ascii="Times New Roman" w:hAnsi="Times New Roman" w:eastAsia="Times New Roman" w:cs="Times New Roman"/>
          <w:sz w:val="16"/>
          <w:szCs w:val="16"/>
          <w:lang w:val="ru-RU" w:eastAsia="zh-CN"/>
        </w:rPr>
      </w:pPr>
      <w:r>
        <w:rPr>
          <w:rFonts w:eastAsia="Times New Roman" w:cs="Times New Roman" w:ascii="Times New Roman" w:hAnsi="Times New Roman"/>
          <w:sz w:val="16"/>
          <w:szCs w:val="16"/>
          <w:lang w:val="ru-RU" w:eastAsia="zh-CN"/>
        </w:rPr>
      </w:r>
    </w:p>
    <w:tbl>
      <w:tblPr>
        <w:tblW w:w="10142" w:type="dxa"/>
        <w:jc w:val="left"/>
        <w:tblInd w:w="0" w:type="dxa"/>
        <w:tblLayout w:type="fixed"/>
        <w:tblCellMar>
          <w:top w:w="0" w:type="dxa"/>
          <w:left w:w="0" w:type="dxa"/>
          <w:bottom w:w="0" w:type="dxa"/>
          <w:right w:w="0" w:type="dxa"/>
        </w:tblCellMar>
        <w:tblLook w:firstRow="1" w:noVBand="1" w:lastRow="0" w:firstColumn="1" w:lastColumn="0" w:noHBand="0" w:val="04a0"/>
      </w:tblPr>
      <w:tblGrid>
        <w:gridCol w:w="5218"/>
        <w:gridCol w:w="4923"/>
      </w:tblGrid>
      <w:tr>
        <w:trPr/>
        <w:tc>
          <w:tcPr>
            <w:tcW w:w="5218" w:type="dxa"/>
            <w:tcBorders/>
            <w:shd w:color="auto" w:fill="FFFFFF" w:val="clear"/>
          </w:tcPr>
          <w:p>
            <w:pPr>
              <w:pStyle w:val="Normal"/>
              <w:widowControl w:val="false"/>
              <w:spacing w:lineRule="auto" w:line="240" w:before="0" w:after="0"/>
              <w:jc w:val="both"/>
              <w:rPr>
                <w:rFonts w:ascii="Times New Roman" w:hAnsi="Times New Roman" w:eastAsia="Calibri" w:cs="Times New Roman"/>
                <w:sz w:val="26"/>
                <w:szCs w:val="26"/>
                <w:lang w:val="ru-RU"/>
              </w:rPr>
            </w:pPr>
            <w:r>
              <w:rPr>
                <w:rFonts w:eastAsia="Calibri" w:cs="Times New Roman" w:ascii="Times New Roman" w:hAnsi="Times New Roman"/>
                <w:sz w:val="26"/>
                <w:szCs w:val="26"/>
                <w:lang w:val="ru-RU"/>
              </w:rPr>
              <w:t>Про затвердження Правил благоустрою населених пунктів Покровської міської територіальної громади Дніпропетровської</w:t>
            </w:r>
          </w:p>
          <w:p>
            <w:pPr>
              <w:pStyle w:val="Normal"/>
              <w:widowControl w:val="false"/>
              <w:spacing w:lineRule="auto" w:line="240" w:before="0" w:after="0"/>
              <w:rPr>
                <w:rFonts w:ascii="Times New Roman" w:hAnsi="Times New Roman" w:eastAsia="Calibri" w:cs="Times New Roman"/>
                <w:sz w:val="26"/>
                <w:szCs w:val="26"/>
                <w:highlight w:val="yellow"/>
                <w:lang w:val="ru-RU"/>
              </w:rPr>
            </w:pPr>
            <w:r>
              <w:rPr>
                <w:rFonts w:eastAsia="Calibri" w:cs="Times New Roman" w:ascii="Times New Roman" w:hAnsi="Times New Roman"/>
                <w:sz w:val="26"/>
                <w:szCs w:val="26"/>
                <w:lang w:val="ru-RU"/>
              </w:rPr>
              <w:t>області</w:t>
            </w:r>
          </w:p>
        </w:tc>
        <w:tc>
          <w:tcPr>
            <w:tcW w:w="4923" w:type="dxa"/>
            <w:tcBorders/>
            <w:shd w:color="auto" w:fill="FFFFFF" w:val="clear"/>
          </w:tcPr>
          <w:p>
            <w:pPr>
              <w:pStyle w:val="Normal"/>
              <w:widowControl w:val="false"/>
              <w:spacing w:before="0" w:after="160"/>
              <w:rPr>
                <w:rFonts w:ascii="Calibri" w:hAnsi="Calibri" w:eastAsia="Calibri" w:cs="Calibri"/>
                <w:i/>
                <w:i/>
                <w:sz w:val="26"/>
                <w:szCs w:val="26"/>
              </w:rPr>
            </w:pPr>
            <w:r>
              <w:rPr/>
              <w:drawing>
                <wp:inline distT="0" distB="0" distL="0" distR="0">
                  <wp:extent cx="14605" cy="14605"/>
                  <wp:effectExtent l="0" t="0" r="0" b="0"/>
                  <wp:docPr id="2" name="Рисунок 60" descr="https://www8.city-adm.lviv.ua/icons/ec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60" descr="https://www8.city-adm.lviv.ua/icons/ecblank.gif"/>
                          <pic:cNvPicPr>
                            <a:picLocks noChangeAspect="1" noChangeArrowheads="1"/>
                          </pic:cNvPicPr>
                        </pic:nvPicPr>
                        <pic:blipFill>
                          <a:blip r:embed="rId3"/>
                          <a:stretch>
                            <a:fillRect/>
                          </a:stretch>
                        </pic:blipFill>
                        <pic:spPr bwMode="auto">
                          <a:xfrm>
                            <a:off x="0" y="0"/>
                            <a:ext cx="14605" cy="14605"/>
                          </a:xfrm>
                          <a:prstGeom prst="rect">
                            <a:avLst/>
                          </a:prstGeom>
                        </pic:spPr>
                      </pic:pic>
                    </a:graphicData>
                  </a:graphic>
                </wp:inline>
              </w:drawing>
            </w:r>
          </w:p>
        </w:tc>
      </w:tr>
    </w:tbl>
    <w:p>
      <w:pPr>
        <w:pStyle w:val="Normal"/>
        <w:jc w:val="both"/>
        <w:rPr>
          <w:rFonts w:ascii="Times New Roman" w:hAnsi="Times New Roman" w:eastAsia="Calibri" w:cs="Times New Roman"/>
          <w:sz w:val="16"/>
          <w:szCs w:val="16"/>
          <w:lang w:val="uk-UA"/>
        </w:rPr>
      </w:pPr>
      <w:r>
        <w:rPr>
          <w:rFonts w:eastAsia="Calibri" w:cs="Times New Roman" w:ascii="Times New Roman" w:hAnsi="Times New Roman"/>
          <w:sz w:val="16"/>
          <w:szCs w:val="16"/>
          <w:lang w:val="uk-UA"/>
        </w:rPr>
      </w:r>
    </w:p>
    <w:p>
      <w:pPr>
        <w:pStyle w:val="Normal"/>
        <w:spacing w:lineRule="auto" w:line="240" w:before="0" w:after="0"/>
        <w:ind w:firstLine="720"/>
        <w:jc w:val="both"/>
        <w:rPr>
          <w:rFonts w:ascii="Times New Roman" w:hAnsi="Times New Roman" w:eastAsia="Calibri" w:cs="Times New Roman"/>
          <w:sz w:val="26"/>
          <w:szCs w:val="26"/>
          <w:lang w:val="ru-RU"/>
        </w:rPr>
      </w:pPr>
      <w:r>
        <w:rPr>
          <w:rFonts w:eastAsia="Calibri" w:cs="Times New Roman" w:ascii="Times New Roman" w:hAnsi="Times New Roman"/>
          <w:sz w:val="26"/>
          <w:szCs w:val="26"/>
          <w:lang w:val="uk-UA"/>
        </w:rPr>
        <w:t xml:space="preserve">З метою забезпечення санітарного та епідемічного благополуччя населення громади, утримання у належному стані будівель, споруд, інженерних споруд, території громади та її санітарного очищення, керуючись Конституцією </w:t>
      </w:r>
      <w:r>
        <w:rPr>
          <w:rFonts w:eastAsia="Calibri" w:cs="Times New Roman" w:ascii="Times New Roman" w:hAnsi="Times New Roman"/>
          <w:sz w:val="26"/>
          <w:szCs w:val="26"/>
          <w:lang w:val="ru-RU"/>
        </w:rPr>
        <w:t>України, законами України</w:t>
      </w:r>
      <w:r>
        <w:rPr>
          <w:rFonts w:eastAsia="Calibri" w:cs="Times New Roman" w:ascii="Times New Roman" w:hAnsi="Times New Roman"/>
          <w:sz w:val="26"/>
          <w:szCs w:val="26"/>
        </w:rPr>
        <w:t> </w:t>
      </w:r>
      <w:r>
        <w:rPr>
          <w:rFonts w:eastAsia="Calibri" w:cs="Times New Roman" w:ascii="Times New Roman" w:hAnsi="Times New Roman"/>
          <w:sz w:val="26"/>
          <w:szCs w:val="26"/>
          <w:lang w:val="ru-RU"/>
        </w:rPr>
        <w:t>«Про місцеве самоврядування в Україні», «Про благоустрій населених пунктів», «Про рекламу», «Про забезпечення санітарного та епідемічного благополуччя населення», «Про охорону навколишнього природного середовища», «Про відходи», «Про об’єднання співвласників багатоквартирного будинку», «Про планування та забудову території», «Про дорожній рух»,</w:t>
      </w:r>
      <w:r>
        <w:rPr>
          <w:rFonts w:eastAsia="Calibri" w:cs="Times New Roman" w:ascii="Times New Roman" w:hAnsi="Times New Roman"/>
          <w:sz w:val="26"/>
          <w:szCs w:val="26"/>
        </w:rPr>
        <w:t> </w:t>
      </w:r>
      <w:r>
        <w:rPr>
          <w:rFonts w:eastAsia="Calibri" w:cs="Times New Roman" w:ascii="Times New Roman" w:hAnsi="Times New Roman"/>
          <w:sz w:val="26"/>
          <w:szCs w:val="26"/>
          <w:lang w:val="ru-RU"/>
        </w:rPr>
        <w:t>кодексами України, іншими нормативно-правовими актами і нормативними документами, що регулюють відносини у сфері благоустрою, відповідно до рекомендацій з розроблення правил благоустрою території населеного пункту,</w:t>
      </w:r>
      <w:r>
        <w:rPr>
          <w:rFonts w:eastAsia="Calibri" w:cs="Times New Roman" w:ascii="Times New Roman" w:hAnsi="Times New Roman"/>
          <w:sz w:val="26"/>
          <w:szCs w:val="26"/>
        </w:rPr>
        <w:t> </w:t>
      </w:r>
      <w:r>
        <w:rPr>
          <w:rFonts w:eastAsia="Calibri" w:cs="Times New Roman" w:ascii="Times New Roman" w:hAnsi="Times New Roman"/>
          <w:sz w:val="26"/>
          <w:szCs w:val="26"/>
          <w:lang w:val="ru-RU"/>
        </w:rPr>
        <w:t>затверджених наказом Міністерства з питань житлово-комунального господарства України від 31.05.2007 № 32, враховуючи пункт 10 Закону України «Про внесення змін до деяких законів України щодо функціонування державної служби та місцевого самоврядування у період дії воєнного стану», міська рада</w:t>
      </w:r>
    </w:p>
    <w:p>
      <w:pPr>
        <w:pStyle w:val="Normal"/>
        <w:spacing w:before="0" w:after="0"/>
        <w:ind w:firstLine="720"/>
        <w:jc w:val="both"/>
        <w:rPr>
          <w:rFonts w:ascii="Times New Roman" w:hAnsi="Times New Roman" w:eastAsia="Calibri" w:cs="Times New Roman"/>
          <w:sz w:val="16"/>
          <w:szCs w:val="16"/>
          <w:lang w:val="ru-RU"/>
        </w:rPr>
      </w:pPr>
      <w:r>
        <w:rPr>
          <w:rFonts w:eastAsia="Calibri" w:cs="Times New Roman" w:ascii="Times New Roman" w:hAnsi="Times New Roman"/>
          <w:sz w:val="16"/>
          <w:szCs w:val="16"/>
          <w:lang w:val="ru-RU"/>
        </w:rPr>
      </w:r>
    </w:p>
    <w:p>
      <w:pPr>
        <w:pStyle w:val="Normal"/>
        <w:spacing w:before="0" w:after="0"/>
        <w:rPr>
          <w:rFonts w:ascii="Calibri" w:hAnsi="Calibri" w:eastAsia="Calibri" w:cs="Calibri"/>
          <w:b/>
          <w:b/>
          <w:bCs/>
          <w:sz w:val="26"/>
          <w:szCs w:val="26"/>
          <w:lang w:val="ru-RU"/>
        </w:rPr>
      </w:pPr>
      <w:r>
        <w:rPr>
          <w:rFonts w:eastAsia="Calibri" w:cs="Times New Roman" w:ascii="Times New Roman" w:hAnsi="Times New Roman"/>
          <w:b/>
          <w:bCs/>
          <w:sz w:val="26"/>
          <w:szCs w:val="26"/>
          <w:lang w:val="ru-RU"/>
        </w:rPr>
        <w:t>ВИРІШИЛА:</w:t>
      </w:r>
    </w:p>
    <w:p>
      <w:pPr>
        <w:pStyle w:val="Normal"/>
        <w:spacing w:before="0" w:after="0"/>
        <w:rPr>
          <w:rFonts w:ascii="Times New Roman" w:hAnsi="Times New Roman" w:eastAsia="Calibri" w:cs="Times New Roman"/>
          <w:sz w:val="16"/>
          <w:szCs w:val="16"/>
          <w:lang w:val="ru-RU"/>
        </w:rPr>
      </w:pPr>
      <w:r>
        <w:rPr>
          <w:rFonts w:eastAsia="Calibri" w:cs="Times New Roman" w:ascii="Times New Roman" w:hAnsi="Times New Roman"/>
          <w:sz w:val="16"/>
          <w:szCs w:val="16"/>
          <w:lang w:val="ru-RU"/>
        </w:rPr>
      </w:r>
    </w:p>
    <w:p>
      <w:pPr>
        <w:pStyle w:val="Normal"/>
        <w:tabs>
          <w:tab w:val="clear" w:pos="709"/>
          <w:tab w:val="left" w:pos="9923" w:leader="none"/>
        </w:tabs>
        <w:spacing w:lineRule="auto" w:line="240" w:before="0" w:after="0"/>
        <w:ind w:firstLine="567"/>
        <w:jc w:val="both"/>
        <w:rPr>
          <w:rFonts w:ascii="Calibri" w:hAnsi="Calibri" w:eastAsia="Calibri" w:cs="Calibri"/>
          <w:sz w:val="26"/>
          <w:szCs w:val="26"/>
          <w:lang w:val="ru-RU"/>
        </w:rPr>
      </w:pPr>
      <w:r>
        <w:rPr>
          <w:rFonts w:eastAsia="Calibri" w:cs="Times New Roman" w:ascii="Times New Roman" w:hAnsi="Times New Roman"/>
          <w:sz w:val="26"/>
          <w:szCs w:val="26"/>
          <w:lang w:val="ru-RU"/>
        </w:rPr>
        <w:t>1.Затвердити Правила благоустрою населених пунктів Покровської міської територіальної громади Дніпропетровської області, що додаються.</w:t>
      </w:r>
    </w:p>
    <w:p>
      <w:pPr>
        <w:pStyle w:val="Normal"/>
        <w:tabs>
          <w:tab w:val="clear" w:pos="709"/>
          <w:tab w:val="left" w:pos="0" w:leader="none"/>
        </w:tabs>
        <w:spacing w:lineRule="auto" w:line="240" w:before="0" w:after="0"/>
        <w:ind w:firstLine="567"/>
        <w:jc w:val="both"/>
        <w:rPr>
          <w:rFonts w:ascii="Calibri" w:hAnsi="Calibri" w:eastAsia="Calibri" w:cs="Calibri"/>
          <w:sz w:val="26"/>
          <w:szCs w:val="26"/>
          <w:lang w:val="ru-RU"/>
        </w:rPr>
      </w:pPr>
      <w:r>
        <w:rPr>
          <w:rFonts w:eastAsia="Calibri" w:cs="Times New Roman" w:ascii="Times New Roman" w:hAnsi="Times New Roman"/>
          <w:sz w:val="26"/>
          <w:szCs w:val="26"/>
          <w:lang w:val="ru-RU"/>
        </w:rPr>
        <w:t xml:space="preserve">2.Визнати таким, що втратило чинність рішення 35 сесії міської ради </w:t>
      </w:r>
      <w:r>
        <w:rPr>
          <w:rFonts w:eastAsia="Calibri" w:cs="Times New Roman" w:ascii="Times New Roman" w:hAnsi="Times New Roman"/>
          <w:sz w:val="26"/>
          <w:szCs w:val="26"/>
          <w:lang w:val="uk-UA"/>
        </w:rPr>
        <w:t>6</w:t>
      </w:r>
      <w:r>
        <w:rPr>
          <w:rFonts w:eastAsia="Calibri" w:cs="Times New Roman" w:ascii="Times New Roman" w:hAnsi="Times New Roman"/>
          <w:sz w:val="26"/>
          <w:szCs w:val="26"/>
          <w:lang w:val="ru-RU"/>
        </w:rPr>
        <w:t xml:space="preserve"> скликання </w:t>
      </w:r>
      <w:r>
        <w:rPr>
          <w:rFonts w:eastAsia="Calibri" w:cs="Times New Roman" w:ascii="Times New Roman" w:hAnsi="Times New Roman"/>
          <w:bCs/>
          <w:sz w:val="26"/>
          <w:szCs w:val="26"/>
          <w:lang w:val="uk-UA"/>
        </w:rPr>
        <w:t>від 26.11.2013 № 26 «</w:t>
      </w:r>
      <w:r>
        <w:rPr>
          <w:rFonts w:eastAsia="Calibri" w:cs="Times New Roman" w:ascii="Times New Roman" w:hAnsi="Times New Roman"/>
          <w:sz w:val="26"/>
          <w:szCs w:val="26"/>
          <w:lang w:val="uk-UA"/>
        </w:rPr>
        <w:t>Про затвердження Правил благоустрою на території міста Покров».</w:t>
      </w:r>
    </w:p>
    <w:p>
      <w:pPr>
        <w:pStyle w:val="Normal"/>
        <w:tabs>
          <w:tab w:val="clear" w:pos="709"/>
          <w:tab w:val="left" w:pos="0" w:leader="none"/>
        </w:tabs>
        <w:spacing w:lineRule="auto" w:line="240" w:before="0" w:after="0"/>
        <w:ind w:firstLine="567"/>
        <w:jc w:val="both"/>
        <w:rPr>
          <w:rFonts w:ascii="Calibri" w:hAnsi="Calibri" w:eastAsia="Calibri" w:cs="Calibri"/>
          <w:sz w:val="26"/>
          <w:szCs w:val="26"/>
          <w:lang w:val="ru-RU"/>
        </w:rPr>
      </w:pPr>
      <w:r>
        <w:rPr>
          <w:rFonts w:eastAsia="Calibri" w:cs="Times New Roman" w:ascii="Times New Roman" w:hAnsi="Times New Roman"/>
          <w:sz w:val="26"/>
          <w:szCs w:val="26"/>
          <w:lang w:val="uk-UA"/>
        </w:rPr>
        <w:t>3.Координацію роботи щодо виконання цього рішення покласти на відділ архітектури та інспекції ДАБК виконавчого комітету Покровської міської ради, управління житлово-комунального господарства та будівництва виконавчого комітету Покровської міської ради; контроль - на заступників міського голови Ганну ЦУПРОВУ, Віталія СОЛЯНКО, на постійні комісії з питань містобудування та архітектури, землекористування та охорони навколишнього природного середовища і з питань благоустрою, житлово-комунального господарства та енергозбереження, транспорту та зв</w:t>
      </w:r>
      <w:r>
        <w:rPr>
          <w:rFonts w:eastAsia="Calibri" w:cs="Times New Roman" w:ascii="Times New Roman" w:hAnsi="Times New Roman"/>
          <w:sz w:val="26"/>
          <w:szCs w:val="26"/>
          <w:lang w:val="ru-RU"/>
        </w:rPr>
        <w:t>’</w:t>
      </w:r>
      <w:r>
        <w:rPr>
          <w:rFonts w:eastAsia="Calibri" w:cs="Times New Roman" w:ascii="Times New Roman" w:hAnsi="Times New Roman"/>
          <w:sz w:val="26"/>
          <w:szCs w:val="26"/>
          <w:lang w:val="uk-UA"/>
        </w:rPr>
        <w:t>язку, розвитку промисловості та підприємства.</w:t>
      </w:r>
    </w:p>
    <w:p>
      <w:pPr>
        <w:pStyle w:val="Normal"/>
        <w:ind w:firstLine="720"/>
        <w:jc w:val="both"/>
        <w:rPr>
          <w:rFonts w:ascii="Times New Roman" w:hAnsi="Times New Roman" w:eastAsia="Calibri" w:cs="Times New Roman"/>
          <w:sz w:val="16"/>
          <w:szCs w:val="16"/>
          <w:highlight w:val="yellow"/>
          <w:lang w:val="uk-UA"/>
        </w:rPr>
      </w:pPr>
      <w:r>
        <w:rPr>
          <w:rFonts w:eastAsia="Calibri" w:cs="Times New Roman" w:ascii="Times New Roman" w:hAnsi="Times New Roman"/>
          <w:sz w:val="16"/>
          <w:szCs w:val="16"/>
          <w:highlight w:val="yellow"/>
          <w:lang w:val="uk-UA"/>
        </w:rPr>
      </w:r>
    </w:p>
    <w:p>
      <w:pPr>
        <w:pStyle w:val="Normal"/>
        <w:spacing w:lineRule="auto" w:line="228" w:before="0" w:after="0"/>
        <w:rPr>
          <w:rFonts w:ascii="Times New Roman" w:hAnsi="Times New Roman" w:eastAsia="Times New Roman" w:cs="Times New Roman"/>
          <w:sz w:val="26"/>
          <w:szCs w:val="26"/>
          <w:lang w:val="ru-RU" w:eastAsia="zh-CN"/>
        </w:rPr>
      </w:pPr>
      <w:r>
        <w:rPr>
          <w:rFonts w:eastAsia="Times New Roman" w:cs="Times New Roman" w:ascii="Times New Roman" w:hAnsi="Times New Roman"/>
          <w:sz w:val="26"/>
          <w:szCs w:val="26"/>
          <w:lang w:val="uk-UA" w:eastAsia="zh-CN"/>
        </w:rPr>
        <w:t>Міський голова</w:t>
        <w:tab/>
        <w:tab/>
        <w:tab/>
        <w:tab/>
        <w:tab/>
        <w:tab/>
        <w:tab/>
        <w:tab/>
        <w:t>Олександр ШАПОВАЛ</w:t>
      </w:r>
    </w:p>
    <w:p>
      <w:pPr>
        <w:pStyle w:val="Normal"/>
        <w:spacing w:lineRule="auto" w:line="228" w:before="0" w:after="0"/>
        <w:rPr>
          <w:rFonts w:ascii="Times New Roman" w:hAnsi="Times New Roman" w:eastAsia="Times New Roman" w:cs="Times New Roman"/>
          <w:sz w:val="16"/>
          <w:szCs w:val="16"/>
          <w:lang w:val="ru-RU" w:eastAsia="zh-CN"/>
        </w:rPr>
      </w:pPr>
      <w:r>
        <w:rPr>
          <w:rFonts w:eastAsia="Times New Roman" w:cs="Times New Roman" w:ascii="Times New Roman" w:hAnsi="Times New Roman"/>
          <w:sz w:val="16"/>
          <w:szCs w:val="16"/>
          <w:lang w:val="ru-RU" w:eastAsia="zh-CN"/>
        </w:rPr>
      </w:r>
    </w:p>
    <w:p>
      <w:pPr>
        <w:pStyle w:val="Normal"/>
        <w:spacing w:lineRule="auto" w:line="228" w:before="0" w:after="0"/>
        <w:rPr>
          <w:rFonts w:ascii="Times New Roman" w:hAnsi="Times New Roman" w:eastAsia="Times New Roman" w:cs="Times New Roman"/>
          <w:sz w:val="24"/>
          <w:szCs w:val="24"/>
          <w:lang w:val="ru-RU" w:eastAsia="zh-CN"/>
        </w:rPr>
      </w:pPr>
      <w:r>
        <w:rPr>
          <w:rFonts w:eastAsia="Times New Roman" w:cs="Times New Roman" w:ascii="Times New Roman" w:hAnsi="Times New Roman"/>
          <w:sz w:val="21"/>
          <w:szCs w:val="21"/>
          <w:lang w:val="uk-UA" w:eastAsia="zh-CN"/>
        </w:rPr>
        <w:t>Галанова Вікторія 4 32 46</w:t>
      </w:r>
    </w:p>
    <w:p>
      <w:pPr>
        <w:pStyle w:val="Normal"/>
        <w:spacing w:before="0" w:after="0"/>
        <w:jc w:val="both"/>
        <w:rPr>
          <w:rFonts w:ascii="Times New Roman" w:hAnsi="Times New Roman" w:eastAsia="Calibri" w:cs="Calibri"/>
          <w:bCs/>
          <w:sz w:val="24"/>
          <w:szCs w:val="24"/>
          <w:highlight w:val="lightGray"/>
          <w:lang w:val="ru-RU"/>
        </w:rPr>
      </w:pPr>
      <w:r>
        <w:rPr>
          <w:rFonts w:eastAsia="Calibri" w:cs="Calibri" w:ascii="Times New Roman" w:hAnsi="Times New Roman"/>
          <w:bCs/>
          <w:sz w:val="24"/>
          <w:szCs w:val="24"/>
          <w:highlight w:val="lightGray"/>
          <w:lang w:val="ru-RU"/>
        </w:rPr>
      </w:r>
    </w:p>
    <w:p>
      <w:pPr>
        <w:pStyle w:val="Normal"/>
        <w:spacing w:lineRule="auto" w:line="240" w:before="0" w:after="160"/>
        <w:ind w:left="6930" w:right="-481" w:hanging="0"/>
        <w:contextualSpacing/>
        <w:rPr>
          <w:rFonts w:ascii="Times New Roman" w:hAnsi="Times New Roman" w:eastAsia="Calibri" w:cs="Calibri"/>
          <w:bCs/>
          <w:sz w:val="24"/>
          <w:szCs w:val="24"/>
          <w:lang w:val="ru-RU"/>
        </w:rPr>
      </w:pPr>
      <w:r>
        <w:rPr>
          <w:rFonts w:eastAsia="Calibri" w:cs="Calibri" w:ascii="Times New Roman" w:hAnsi="Times New Roman"/>
          <w:bCs/>
          <w:sz w:val="24"/>
          <w:szCs w:val="24"/>
          <w:lang w:val="ru-RU"/>
        </w:rPr>
        <w:t>ЗАТВЕРДЖЕНО</w:t>
      </w:r>
    </w:p>
    <w:p>
      <w:pPr>
        <w:pStyle w:val="Normal"/>
        <w:spacing w:lineRule="auto" w:line="240" w:before="0" w:after="160"/>
        <w:ind w:left="6930" w:right="-481" w:hanging="0"/>
        <w:contextualSpacing/>
        <w:rPr>
          <w:rFonts w:ascii="Times New Roman" w:hAnsi="Times New Roman" w:eastAsia="Calibri" w:cs="Calibri"/>
          <w:bCs/>
          <w:sz w:val="24"/>
          <w:szCs w:val="24"/>
          <w:lang w:val="ru-RU"/>
        </w:rPr>
      </w:pPr>
      <w:r>
        <w:rPr>
          <w:rFonts w:eastAsia="Calibri" w:cs="Calibri" w:ascii="Times New Roman" w:hAnsi="Times New Roman"/>
          <w:bCs/>
          <w:sz w:val="24"/>
          <w:szCs w:val="24"/>
          <w:lang w:val="ru-RU"/>
        </w:rPr>
      </w:r>
    </w:p>
    <w:p>
      <w:pPr>
        <w:pStyle w:val="Normal"/>
        <w:spacing w:lineRule="auto" w:line="240" w:before="0" w:after="160"/>
        <w:ind w:left="6930" w:right="-481" w:hanging="0"/>
        <w:contextualSpacing/>
        <w:rPr>
          <w:rFonts w:ascii="Times New Roman" w:hAnsi="Times New Roman" w:eastAsia="Calibri" w:cs="Calibri"/>
          <w:bCs/>
          <w:sz w:val="24"/>
          <w:szCs w:val="24"/>
          <w:lang w:val="ru-RU"/>
        </w:rPr>
      </w:pPr>
      <w:r>
        <w:rPr>
          <w:rFonts w:eastAsia="Calibri" w:cs="Calibri" w:ascii="Times New Roman" w:hAnsi="Times New Roman"/>
          <w:bCs/>
          <w:sz w:val="24"/>
          <w:szCs w:val="24"/>
          <w:lang w:val="ru-RU"/>
        </w:rPr>
        <w:t>Рішення</w:t>
      </w:r>
      <w:r>
        <w:rPr>
          <w:rFonts w:eastAsia="Calibri" w:cs="Calibri" w:ascii="Times New Roman" w:hAnsi="Times New Roman"/>
          <w:bCs/>
          <w:sz w:val="24"/>
          <w:szCs w:val="24"/>
          <w:lang w:val="uk-UA"/>
        </w:rPr>
        <w:t xml:space="preserve"> 27 сесії</w:t>
      </w:r>
      <w:r>
        <w:rPr>
          <w:rFonts w:eastAsia="Calibri" w:cs="Calibri" w:ascii="Times New Roman" w:hAnsi="Times New Roman"/>
          <w:bCs/>
          <w:sz w:val="24"/>
          <w:szCs w:val="24"/>
          <w:lang w:val="ru-RU"/>
        </w:rPr>
        <w:t xml:space="preserve">  міської ради</w:t>
      </w:r>
    </w:p>
    <w:p>
      <w:pPr>
        <w:pStyle w:val="Normal"/>
        <w:spacing w:lineRule="auto" w:line="240" w:before="0" w:after="160"/>
        <w:ind w:left="6930" w:right="-481" w:hanging="0"/>
        <w:contextualSpacing/>
        <w:rPr>
          <w:rFonts w:ascii="Times New Roman" w:hAnsi="Times New Roman" w:eastAsia="Calibri" w:cs="Calibri"/>
          <w:bCs/>
          <w:sz w:val="24"/>
          <w:szCs w:val="24"/>
          <w:lang w:val="ru-RU"/>
        </w:rPr>
      </w:pPr>
      <w:r>
        <w:rPr>
          <w:rFonts w:eastAsia="Calibri" w:cs="Calibri" w:ascii="Times New Roman" w:hAnsi="Times New Roman"/>
          <w:bCs/>
          <w:sz w:val="24"/>
          <w:szCs w:val="24"/>
          <w:lang w:val="uk-UA"/>
        </w:rPr>
        <w:t>8</w:t>
      </w:r>
      <w:r>
        <w:rPr>
          <w:rFonts w:eastAsia="Calibri" w:cs="Calibri" w:ascii="Times New Roman" w:hAnsi="Times New Roman"/>
          <w:bCs/>
          <w:sz w:val="24"/>
          <w:szCs w:val="24"/>
          <w:lang w:val="ru-RU"/>
        </w:rPr>
        <w:t xml:space="preserve">  скликання</w:t>
      </w:r>
    </w:p>
    <w:p>
      <w:pPr>
        <w:pStyle w:val="Normal"/>
        <w:spacing w:lineRule="auto" w:line="240" w:before="0" w:after="160"/>
        <w:ind w:right="-481" w:hanging="0"/>
        <w:contextualSpacing/>
        <w:rPr>
          <w:rFonts w:ascii="Times New Roman" w:hAnsi="Times New Roman" w:eastAsia="Calibri" w:cs="Calibri"/>
          <w:bCs/>
          <w:sz w:val="24"/>
          <w:szCs w:val="24"/>
          <w:lang w:val="ru-RU"/>
        </w:rPr>
      </w:pPr>
      <w:r>
        <w:rPr>
          <w:rFonts w:eastAsia="Calibri" w:cs="Calibri" w:ascii="Times New Roman" w:hAnsi="Times New Roman"/>
          <w:bCs/>
          <w:sz w:val="24"/>
          <w:szCs w:val="24"/>
          <w:lang w:val="ru-RU"/>
        </w:rPr>
        <w:tab/>
        <w:tab/>
        <w:tab/>
        <w:tab/>
        <w:tab/>
        <w:tab/>
        <w:tab/>
        <w:tab/>
        <w:tab/>
        <w:t xml:space="preserve">         «</w:t>
      </w:r>
      <w:r>
        <w:rPr>
          <w:rFonts w:eastAsia="Calibri" w:cs="Calibri" w:ascii="Times New Roman" w:hAnsi="Times New Roman"/>
          <w:bCs/>
          <w:sz w:val="24"/>
          <w:szCs w:val="24"/>
          <w:lang w:val="uk-UA"/>
        </w:rPr>
        <w:t>22</w:t>
      </w:r>
      <w:r>
        <w:rPr>
          <w:rFonts w:eastAsia="Calibri" w:cs="Calibri" w:ascii="Times New Roman" w:hAnsi="Times New Roman"/>
          <w:bCs/>
          <w:sz w:val="24"/>
          <w:szCs w:val="24"/>
          <w:lang w:val="ru-RU"/>
        </w:rPr>
        <w:t xml:space="preserve">» липня  2022 р. № </w:t>
      </w:r>
      <w:r>
        <w:rPr>
          <w:rFonts w:eastAsia="Calibri" w:cs="Calibri" w:ascii="Times New Roman" w:hAnsi="Times New Roman"/>
          <w:bCs/>
          <w:sz w:val="24"/>
          <w:szCs w:val="24"/>
          <w:lang w:val="uk-UA"/>
        </w:rPr>
        <w:t>10</w:t>
      </w:r>
    </w:p>
    <w:p>
      <w:pPr>
        <w:pStyle w:val="Normal"/>
        <w:ind w:firstLine="720"/>
        <w:jc w:val="both"/>
        <w:rPr>
          <w:rFonts w:ascii="Times New Roman" w:hAnsi="Times New Roman" w:cs="Times New Roman"/>
          <w:sz w:val="28"/>
          <w:szCs w:val="28"/>
          <w:lang w:val="ru-RU"/>
        </w:rPr>
      </w:pPr>
      <w:r>
        <w:rPr>
          <w:rFonts w:cs="Times New Roman" w:ascii="Times New Roman" w:hAnsi="Times New Roman"/>
          <w:sz w:val="28"/>
          <w:szCs w:val="28"/>
          <w:lang w:val="ru-RU"/>
        </w:rPr>
      </w:r>
    </w:p>
    <w:p>
      <w:pPr>
        <w:pStyle w:val="Normal"/>
        <w:spacing w:lineRule="auto" w:line="240" w:before="0" w:after="160"/>
        <w:ind w:right="-481" w:hanging="0"/>
        <w:contextualSpacing/>
        <w:jc w:val="center"/>
        <w:rPr>
          <w:rFonts w:ascii="Times New Roman" w:hAnsi="Times New Roman"/>
          <w:b/>
          <w:b/>
          <w:bCs/>
          <w:sz w:val="28"/>
          <w:szCs w:val="28"/>
          <w:lang w:val="uk-UA"/>
        </w:rPr>
      </w:pPr>
      <w:r>
        <w:rPr>
          <w:rFonts w:ascii="Times New Roman" w:hAnsi="Times New Roman"/>
          <w:b/>
          <w:bCs/>
          <w:sz w:val="28"/>
          <w:szCs w:val="28"/>
          <w:lang w:val="uk-UA"/>
        </w:rPr>
        <w:t xml:space="preserve">Правила благоустрою </w:t>
      </w:r>
    </w:p>
    <w:p>
      <w:pPr>
        <w:pStyle w:val="Normal"/>
        <w:spacing w:lineRule="auto" w:line="240" w:before="0" w:after="160"/>
        <w:ind w:right="-481" w:hanging="0"/>
        <w:contextualSpacing/>
        <w:jc w:val="center"/>
        <w:rPr>
          <w:rFonts w:ascii="Times New Roman" w:hAnsi="Times New Roman"/>
          <w:b/>
          <w:b/>
          <w:bCs/>
          <w:sz w:val="28"/>
          <w:szCs w:val="28"/>
          <w:lang w:val="uk-UA"/>
        </w:rPr>
      </w:pPr>
      <w:r>
        <w:rPr>
          <w:rFonts w:ascii="Times New Roman" w:hAnsi="Times New Roman"/>
          <w:b/>
          <w:bCs/>
          <w:sz w:val="28"/>
          <w:szCs w:val="28"/>
          <w:lang w:val="uk-UA"/>
        </w:rPr>
        <w:t xml:space="preserve">населених пунктів Покровської міської територіальної громади </w:t>
      </w:r>
    </w:p>
    <w:p>
      <w:pPr>
        <w:pStyle w:val="Normal"/>
        <w:spacing w:lineRule="auto" w:line="240" w:before="0" w:after="160"/>
        <w:ind w:right="-481" w:hanging="0"/>
        <w:contextualSpacing/>
        <w:jc w:val="center"/>
        <w:rPr>
          <w:rFonts w:ascii="Times New Roman" w:hAnsi="Times New Roman"/>
          <w:b/>
          <w:b/>
          <w:bCs/>
          <w:sz w:val="28"/>
          <w:szCs w:val="28"/>
          <w:lang w:val="uk-UA"/>
        </w:rPr>
      </w:pPr>
      <w:r>
        <w:rPr>
          <w:rFonts w:ascii="Times New Roman" w:hAnsi="Times New Roman"/>
          <w:b/>
          <w:bCs/>
          <w:sz w:val="28"/>
          <w:szCs w:val="28"/>
          <w:lang w:val="uk-UA"/>
        </w:rPr>
        <w:t xml:space="preserve">Дніпропетровської області </w:t>
      </w:r>
    </w:p>
    <w:p>
      <w:pPr>
        <w:pStyle w:val="Normal"/>
        <w:spacing w:lineRule="auto" w:line="240" w:before="0" w:after="0"/>
        <w:jc w:val="center"/>
        <w:rPr>
          <w:rFonts w:ascii="Times New Roman" w:hAnsi="Times New Roman" w:eastAsia="Times New Roman" w:cs="Times New Roman"/>
          <w:sz w:val="28"/>
          <w:szCs w:val="28"/>
          <w:lang w:val="uk-UA" w:eastAsia="zh-CN"/>
        </w:rPr>
      </w:pPr>
      <w:r>
        <w:rPr>
          <w:rFonts w:eastAsia="Times New Roman" w:cs="Times New Roman" w:ascii="Times New Roman" w:hAnsi="Times New Roman"/>
          <w:sz w:val="28"/>
          <w:szCs w:val="28"/>
          <w:lang w:val="uk-UA" w:eastAsia="zh-CN"/>
        </w:rPr>
      </w:r>
    </w:p>
    <w:p>
      <w:pPr>
        <w:pStyle w:val="Normal"/>
        <w:spacing w:lineRule="auto" w:line="240" w:before="0" w:after="0"/>
        <w:jc w:val="center"/>
        <w:rPr>
          <w:rFonts w:ascii="Times New Roman" w:hAnsi="Times New Roman" w:eastAsia="Times New Roman" w:cs="Times New Roman"/>
          <w:b/>
          <w:b/>
          <w:sz w:val="28"/>
          <w:szCs w:val="28"/>
          <w:lang w:val="uk-UA" w:eastAsia="zh-CN"/>
        </w:rPr>
      </w:pPr>
      <w:r>
        <w:rPr>
          <w:rFonts w:eastAsia="Times New Roman" w:cs="Times New Roman" w:ascii="Times New Roman" w:hAnsi="Times New Roman"/>
          <w:b/>
          <w:sz w:val="28"/>
          <w:szCs w:val="28"/>
          <w:lang w:val="uk-UA" w:eastAsia="zh-CN"/>
        </w:rPr>
      </w:r>
    </w:p>
    <w:p>
      <w:pPr>
        <w:pStyle w:val="Normal"/>
        <w:spacing w:lineRule="auto" w:line="240" w:before="0" w:after="0"/>
        <w:jc w:val="center"/>
        <w:rPr>
          <w:rFonts w:ascii="Times New Roman" w:hAnsi="Times New Roman" w:eastAsia="Times New Roman" w:cs="Times New Roman"/>
          <w:b/>
          <w:b/>
          <w:sz w:val="28"/>
          <w:szCs w:val="28"/>
          <w:lang w:val="uk-UA" w:eastAsia="zh-CN"/>
        </w:rPr>
      </w:pPr>
      <w:r>
        <w:rPr>
          <w:rFonts w:eastAsia="Times New Roman" w:cs="Times New Roman" w:ascii="Times New Roman" w:hAnsi="Times New Roman"/>
          <w:b/>
          <w:sz w:val="28"/>
          <w:szCs w:val="28"/>
          <w:lang w:val="uk-UA" w:eastAsia="zh-CN"/>
        </w:rPr>
      </w:r>
    </w:p>
    <w:p>
      <w:pPr>
        <w:pStyle w:val="Normal"/>
        <w:spacing w:lineRule="auto" w:line="240" w:before="0" w:after="0"/>
        <w:jc w:val="center"/>
        <w:rPr>
          <w:rFonts w:ascii="Times New Roman" w:hAnsi="Times New Roman" w:eastAsia="Times New Roman" w:cs="Times New Roman"/>
          <w:b/>
          <w:b/>
          <w:sz w:val="28"/>
          <w:szCs w:val="28"/>
          <w:lang w:val="uk-UA" w:eastAsia="zh-CN"/>
        </w:rPr>
      </w:pPr>
      <w:r>
        <w:rPr>
          <w:rFonts w:eastAsia="Times New Roman" w:cs="Times New Roman" w:ascii="Times New Roman" w:hAnsi="Times New Roman"/>
          <w:b/>
          <w:sz w:val="28"/>
          <w:szCs w:val="28"/>
          <w:lang w:val="uk-UA" w:eastAsia="zh-CN"/>
        </w:rPr>
      </w:r>
    </w:p>
    <w:p>
      <w:pPr>
        <w:pStyle w:val="Normal"/>
        <w:spacing w:lineRule="auto" w:line="240" w:before="0" w:after="0"/>
        <w:jc w:val="center"/>
        <w:rPr>
          <w:rFonts w:ascii="Times New Roman" w:hAnsi="Times New Roman" w:eastAsia="Times New Roman" w:cs="Times New Roman"/>
          <w:b/>
          <w:b/>
          <w:sz w:val="28"/>
          <w:szCs w:val="28"/>
          <w:lang w:val="uk-UA" w:eastAsia="zh-CN"/>
        </w:rPr>
      </w:pPr>
      <w:r>
        <w:rPr>
          <w:rFonts w:eastAsia="Times New Roman" w:cs="Times New Roman" w:ascii="Times New Roman" w:hAnsi="Times New Roman"/>
          <w:b/>
          <w:sz w:val="28"/>
          <w:szCs w:val="28"/>
          <w:lang w:val="uk-UA" w:eastAsia="zh-CN"/>
        </w:rPr>
      </w:r>
    </w:p>
    <w:p>
      <w:pPr>
        <w:pStyle w:val="Normal"/>
        <w:spacing w:lineRule="auto" w:line="240" w:before="0" w:after="0"/>
        <w:jc w:val="center"/>
        <w:rPr>
          <w:rFonts w:ascii="Times New Roman" w:hAnsi="Times New Roman" w:eastAsia="Times New Roman" w:cs="Times New Roman"/>
          <w:b/>
          <w:b/>
          <w:sz w:val="28"/>
          <w:szCs w:val="28"/>
          <w:lang w:val="uk-UA" w:eastAsia="zh-CN"/>
        </w:rPr>
      </w:pPr>
      <w:r>
        <w:rPr>
          <w:rFonts w:eastAsia="Times New Roman" w:cs="Times New Roman" w:ascii="Times New Roman" w:hAnsi="Times New Roman"/>
          <w:b/>
          <w:sz w:val="28"/>
          <w:szCs w:val="28"/>
          <w:lang w:val="uk-UA" w:eastAsia="zh-CN"/>
        </w:rPr>
      </w:r>
    </w:p>
    <w:p>
      <w:pPr>
        <w:pStyle w:val="Normal"/>
        <w:spacing w:lineRule="auto" w:line="240" w:before="0" w:after="0"/>
        <w:jc w:val="center"/>
        <w:rPr>
          <w:rFonts w:ascii="Times New Roman" w:hAnsi="Times New Roman" w:eastAsia="Times New Roman" w:cs="Times New Roman"/>
          <w:b/>
          <w:b/>
          <w:sz w:val="28"/>
          <w:szCs w:val="28"/>
          <w:lang w:val="uk-UA" w:eastAsia="zh-CN"/>
        </w:rPr>
      </w:pPr>
      <w:r>
        <w:rPr>
          <w:rFonts w:eastAsia="Times New Roman" w:cs="Times New Roman" w:ascii="Times New Roman" w:hAnsi="Times New Roman"/>
          <w:b/>
          <w:sz w:val="28"/>
          <w:szCs w:val="28"/>
          <w:lang w:val="uk-UA" w:eastAsia="zh-CN"/>
        </w:rPr>
      </w:r>
    </w:p>
    <w:p>
      <w:pPr>
        <w:pStyle w:val="Normal"/>
        <w:spacing w:lineRule="auto" w:line="240" w:before="0" w:after="0"/>
        <w:jc w:val="center"/>
        <w:rPr>
          <w:rFonts w:ascii="Times New Roman" w:hAnsi="Times New Roman" w:eastAsia="Times New Roman" w:cs="Times New Roman"/>
          <w:b/>
          <w:b/>
          <w:sz w:val="28"/>
          <w:szCs w:val="28"/>
          <w:lang w:val="uk-UA" w:eastAsia="zh-CN"/>
        </w:rPr>
      </w:pPr>
      <w:r>
        <w:rPr>
          <w:rFonts w:eastAsia="Times New Roman" w:cs="Times New Roman" w:ascii="Times New Roman" w:hAnsi="Times New Roman"/>
          <w:b/>
          <w:sz w:val="28"/>
          <w:szCs w:val="28"/>
          <w:lang w:val="uk-UA" w:eastAsia="zh-CN"/>
        </w:rPr>
      </w:r>
    </w:p>
    <w:p>
      <w:pPr>
        <w:pStyle w:val="Normal"/>
        <w:spacing w:lineRule="auto" w:line="240" w:before="0" w:after="0"/>
        <w:jc w:val="center"/>
        <w:rPr>
          <w:rFonts w:ascii="Times New Roman" w:hAnsi="Times New Roman" w:eastAsia="Times New Roman" w:cs="Times New Roman"/>
          <w:b/>
          <w:b/>
          <w:sz w:val="28"/>
          <w:szCs w:val="28"/>
          <w:lang w:val="uk-UA" w:eastAsia="zh-CN"/>
        </w:rPr>
      </w:pPr>
      <w:r>
        <w:rPr>
          <w:rFonts w:eastAsia="Times New Roman" w:cs="Times New Roman" w:ascii="Times New Roman" w:hAnsi="Times New Roman"/>
          <w:b/>
          <w:sz w:val="28"/>
          <w:szCs w:val="28"/>
          <w:lang w:val="uk-UA" w:eastAsia="zh-CN"/>
        </w:rPr>
      </w:r>
    </w:p>
    <w:p>
      <w:pPr>
        <w:pStyle w:val="Normal"/>
        <w:spacing w:lineRule="auto" w:line="240" w:before="0" w:after="0"/>
        <w:jc w:val="center"/>
        <w:rPr>
          <w:rFonts w:ascii="Times New Roman" w:hAnsi="Times New Roman" w:eastAsia="Times New Roman" w:cs="Times New Roman"/>
          <w:b/>
          <w:b/>
          <w:sz w:val="28"/>
          <w:szCs w:val="28"/>
          <w:lang w:val="uk-UA" w:eastAsia="zh-CN"/>
        </w:rPr>
      </w:pPr>
      <w:r>
        <w:rPr>
          <w:rFonts w:eastAsia="Times New Roman" w:cs="Times New Roman" w:ascii="Times New Roman" w:hAnsi="Times New Roman"/>
          <w:b/>
          <w:sz w:val="28"/>
          <w:szCs w:val="28"/>
          <w:lang w:val="uk-UA" w:eastAsia="zh-CN"/>
        </w:rPr>
      </w:r>
    </w:p>
    <w:p>
      <w:pPr>
        <w:pStyle w:val="Normal"/>
        <w:spacing w:lineRule="auto" w:line="240" w:before="0" w:after="0"/>
        <w:jc w:val="center"/>
        <w:rPr>
          <w:rFonts w:ascii="Times New Roman" w:hAnsi="Times New Roman" w:eastAsia="Times New Roman" w:cs="Times New Roman"/>
          <w:b/>
          <w:b/>
          <w:sz w:val="28"/>
          <w:szCs w:val="28"/>
          <w:lang w:val="uk-UA" w:eastAsia="zh-CN"/>
        </w:rPr>
      </w:pPr>
      <w:r>
        <w:rPr>
          <w:rFonts w:eastAsia="Times New Roman" w:cs="Times New Roman" w:ascii="Times New Roman" w:hAnsi="Times New Roman"/>
          <w:b/>
          <w:sz w:val="28"/>
          <w:szCs w:val="28"/>
          <w:lang w:val="uk-UA" w:eastAsia="zh-CN"/>
        </w:rPr>
      </w:r>
    </w:p>
    <w:p>
      <w:pPr>
        <w:pStyle w:val="Normal"/>
        <w:spacing w:lineRule="auto" w:line="240" w:before="0" w:after="0"/>
        <w:jc w:val="center"/>
        <w:rPr>
          <w:rFonts w:ascii="Times New Roman" w:hAnsi="Times New Roman" w:eastAsia="Times New Roman" w:cs="Times New Roman"/>
          <w:b/>
          <w:b/>
          <w:sz w:val="28"/>
          <w:szCs w:val="28"/>
          <w:lang w:val="uk-UA" w:eastAsia="zh-CN"/>
        </w:rPr>
      </w:pPr>
      <w:r>
        <w:rPr>
          <w:rFonts w:eastAsia="Times New Roman" w:cs="Times New Roman" w:ascii="Times New Roman" w:hAnsi="Times New Roman"/>
          <w:b/>
          <w:sz w:val="28"/>
          <w:szCs w:val="28"/>
          <w:lang w:val="uk-UA" w:eastAsia="zh-CN"/>
        </w:rPr>
      </w:r>
    </w:p>
    <w:p>
      <w:pPr>
        <w:pStyle w:val="Normal"/>
        <w:spacing w:lineRule="auto" w:line="240" w:before="0" w:after="0"/>
        <w:jc w:val="center"/>
        <w:rPr>
          <w:rFonts w:ascii="Times New Roman" w:hAnsi="Times New Roman" w:eastAsia="Times New Roman" w:cs="Times New Roman"/>
          <w:b/>
          <w:b/>
          <w:sz w:val="28"/>
          <w:szCs w:val="28"/>
          <w:lang w:val="uk-UA" w:eastAsia="zh-CN"/>
        </w:rPr>
      </w:pPr>
      <w:r>
        <w:rPr>
          <w:rFonts w:eastAsia="Times New Roman" w:cs="Times New Roman" w:ascii="Times New Roman" w:hAnsi="Times New Roman"/>
          <w:b/>
          <w:sz w:val="28"/>
          <w:szCs w:val="28"/>
          <w:lang w:val="uk-UA" w:eastAsia="zh-CN"/>
        </w:rPr>
      </w:r>
    </w:p>
    <w:p>
      <w:pPr>
        <w:pStyle w:val="Normal"/>
        <w:spacing w:lineRule="auto" w:line="240" w:before="0" w:after="0"/>
        <w:jc w:val="center"/>
        <w:rPr>
          <w:rFonts w:ascii="Times New Roman" w:hAnsi="Times New Roman" w:eastAsia="Times New Roman" w:cs="Times New Roman"/>
          <w:b/>
          <w:b/>
          <w:sz w:val="28"/>
          <w:szCs w:val="28"/>
          <w:lang w:val="uk-UA" w:eastAsia="zh-CN"/>
        </w:rPr>
      </w:pPr>
      <w:r>
        <w:rPr>
          <w:rFonts w:eastAsia="Times New Roman" w:cs="Times New Roman" w:ascii="Times New Roman" w:hAnsi="Times New Roman"/>
          <w:b/>
          <w:sz w:val="28"/>
          <w:szCs w:val="28"/>
          <w:lang w:val="uk-UA" w:eastAsia="zh-CN"/>
        </w:rPr>
      </w:r>
    </w:p>
    <w:p>
      <w:pPr>
        <w:pStyle w:val="Normal"/>
        <w:spacing w:lineRule="auto" w:line="240" w:before="0" w:after="0"/>
        <w:jc w:val="center"/>
        <w:rPr>
          <w:rFonts w:ascii="Times New Roman" w:hAnsi="Times New Roman" w:eastAsia="Times New Roman" w:cs="Times New Roman"/>
          <w:b/>
          <w:b/>
          <w:sz w:val="28"/>
          <w:szCs w:val="28"/>
          <w:lang w:val="uk-UA" w:eastAsia="zh-CN"/>
        </w:rPr>
      </w:pPr>
      <w:r>
        <w:rPr>
          <w:rFonts w:eastAsia="Times New Roman" w:cs="Times New Roman" w:ascii="Times New Roman" w:hAnsi="Times New Roman"/>
          <w:b/>
          <w:sz w:val="28"/>
          <w:szCs w:val="28"/>
          <w:lang w:val="uk-UA" w:eastAsia="zh-CN"/>
        </w:rPr>
      </w:r>
    </w:p>
    <w:p>
      <w:pPr>
        <w:pStyle w:val="Normal"/>
        <w:spacing w:lineRule="auto" w:line="240" w:before="0" w:after="0"/>
        <w:jc w:val="center"/>
        <w:rPr>
          <w:rFonts w:ascii="Times New Roman" w:hAnsi="Times New Roman" w:eastAsia="Times New Roman" w:cs="Times New Roman"/>
          <w:b/>
          <w:b/>
          <w:sz w:val="28"/>
          <w:szCs w:val="28"/>
          <w:lang w:val="uk-UA" w:eastAsia="zh-CN"/>
        </w:rPr>
      </w:pPr>
      <w:r>
        <w:rPr>
          <w:rFonts w:eastAsia="Times New Roman" w:cs="Times New Roman" w:ascii="Times New Roman" w:hAnsi="Times New Roman"/>
          <w:b/>
          <w:sz w:val="28"/>
          <w:szCs w:val="28"/>
          <w:lang w:val="uk-UA" w:eastAsia="zh-CN"/>
        </w:rPr>
      </w:r>
    </w:p>
    <w:p>
      <w:pPr>
        <w:pStyle w:val="Normal"/>
        <w:spacing w:lineRule="auto" w:line="240" w:before="0" w:after="0"/>
        <w:jc w:val="center"/>
        <w:rPr>
          <w:rFonts w:ascii="Times New Roman" w:hAnsi="Times New Roman" w:eastAsia="Times New Roman" w:cs="Times New Roman"/>
          <w:b/>
          <w:b/>
          <w:sz w:val="28"/>
          <w:szCs w:val="28"/>
          <w:lang w:val="uk-UA" w:eastAsia="zh-CN"/>
        </w:rPr>
      </w:pPr>
      <w:r>
        <w:rPr>
          <w:rFonts w:eastAsia="Times New Roman" w:cs="Times New Roman" w:ascii="Times New Roman" w:hAnsi="Times New Roman"/>
          <w:b/>
          <w:sz w:val="28"/>
          <w:szCs w:val="28"/>
          <w:lang w:val="uk-UA" w:eastAsia="zh-CN"/>
        </w:rPr>
      </w:r>
    </w:p>
    <w:p>
      <w:pPr>
        <w:pStyle w:val="Normal"/>
        <w:spacing w:lineRule="auto" w:line="240" w:before="0" w:after="0"/>
        <w:jc w:val="center"/>
        <w:rPr>
          <w:rFonts w:ascii="Times New Roman" w:hAnsi="Times New Roman" w:eastAsia="Times New Roman" w:cs="Times New Roman"/>
          <w:b/>
          <w:b/>
          <w:sz w:val="28"/>
          <w:szCs w:val="28"/>
          <w:lang w:val="uk-UA" w:eastAsia="zh-CN"/>
        </w:rPr>
      </w:pPr>
      <w:r>
        <w:rPr>
          <w:rFonts w:eastAsia="Times New Roman" w:cs="Times New Roman" w:ascii="Times New Roman" w:hAnsi="Times New Roman"/>
          <w:b/>
          <w:sz w:val="28"/>
          <w:szCs w:val="28"/>
          <w:lang w:val="uk-UA" w:eastAsia="zh-CN"/>
        </w:rPr>
      </w:r>
    </w:p>
    <w:p>
      <w:pPr>
        <w:pStyle w:val="Normal"/>
        <w:spacing w:lineRule="auto" w:line="240" w:before="0" w:after="0"/>
        <w:jc w:val="center"/>
        <w:rPr>
          <w:rFonts w:ascii="Times New Roman" w:hAnsi="Times New Roman" w:eastAsia="Times New Roman" w:cs="Times New Roman"/>
          <w:b/>
          <w:b/>
          <w:sz w:val="28"/>
          <w:szCs w:val="28"/>
          <w:lang w:val="uk-UA" w:eastAsia="zh-CN"/>
        </w:rPr>
      </w:pPr>
      <w:r>
        <w:rPr>
          <w:rFonts w:eastAsia="Times New Roman" w:cs="Times New Roman" w:ascii="Times New Roman" w:hAnsi="Times New Roman"/>
          <w:b/>
          <w:sz w:val="28"/>
          <w:szCs w:val="28"/>
          <w:lang w:val="uk-UA" w:eastAsia="zh-CN"/>
        </w:rPr>
      </w:r>
    </w:p>
    <w:p>
      <w:pPr>
        <w:pStyle w:val="Normal"/>
        <w:spacing w:lineRule="auto" w:line="240" w:before="0" w:after="0"/>
        <w:jc w:val="center"/>
        <w:rPr>
          <w:rFonts w:ascii="Times New Roman" w:hAnsi="Times New Roman" w:eastAsia="Times New Roman" w:cs="Times New Roman"/>
          <w:b/>
          <w:b/>
          <w:sz w:val="28"/>
          <w:szCs w:val="28"/>
          <w:lang w:val="uk-UA" w:eastAsia="zh-CN"/>
        </w:rPr>
      </w:pPr>
      <w:r>
        <w:rPr>
          <w:rFonts w:eastAsia="Times New Roman" w:cs="Times New Roman" w:ascii="Times New Roman" w:hAnsi="Times New Roman"/>
          <w:b/>
          <w:sz w:val="28"/>
          <w:szCs w:val="28"/>
          <w:lang w:val="uk-UA" w:eastAsia="zh-CN"/>
        </w:rPr>
      </w:r>
    </w:p>
    <w:p>
      <w:pPr>
        <w:pStyle w:val="Normal"/>
        <w:spacing w:lineRule="auto" w:line="240" w:before="0" w:after="0"/>
        <w:jc w:val="center"/>
        <w:rPr>
          <w:rFonts w:ascii="Times New Roman" w:hAnsi="Times New Roman" w:eastAsia="Times New Roman" w:cs="Times New Roman"/>
          <w:b/>
          <w:b/>
          <w:sz w:val="28"/>
          <w:szCs w:val="28"/>
          <w:lang w:val="uk-UA" w:eastAsia="zh-CN"/>
        </w:rPr>
      </w:pPr>
      <w:r>
        <w:rPr>
          <w:rFonts w:eastAsia="Times New Roman" w:cs="Times New Roman" w:ascii="Times New Roman" w:hAnsi="Times New Roman"/>
          <w:b/>
          <w:sz w:val="28"/>
          <w:szCs w:val="28"/>
          <w:lang w:val="uk-UA" w:eastAsia="zh-CN"/>
        </w:rPr>
      </w:r>
    </w:p>
    <w:p>
      <w:pPr>
        <w:pStyle w:val="Normal"/>
        <w:spacing w:lineRule="auto" w:line="240" w:before="0" w:after="0"/>
        <w:jc w:val="center"/>
        <w:rPr>
          <w:rFonts w:ascii="Times New Roman" w:hAnsi="Times New Roman" w:eastAsia="Times New Roman" w:cs="Times New Roman"/>
          <w:b/>
          <w:b/>
          <w:sz w:val="28"/>
          <w:szCs w:val="28"/>
          <w:lang w:val="uk-UA" w:eastAsia="zh-CN"/>
        </w:rPr>
      </w:pPr>
      <w:r>
        <w:rPr>
          <w:rFonts w:eastAsia="Times New Roman" w:cs="Times New Roman" w:ascii="Times New Roman" w:hAnsi="Times New Roman"/>
          <w:b/>
          <w:sz w:val="28"/>
          <w:szCs w:val="28"/>
          <w:lang w:val="uk-UA" w:eastAsia="zh-CN"/>
        </w:rPr>
      </w:r>
    </w:p>
    <w:p>
      <w:pPr>
        <w:pStyle w:val="Normal"/>
        <w:spacing w:lineRule="auto" w:line="240" w:before="0" w:after="0"/>
        <w:jc w:val="center"/>
        <w:rPr>
          <w:rFonts w:ascii="Times New Roman" w:hAnsi="Times New Roman" w:eastAsia="Times New Roman" w:cs="Times New Roman"/>
          <w:b/>
          <w:b/>
          <w:sz w:val="28"/>
          <w:szCs w:val="28"/>
          <w:lang w:val="uk-UA" w:eastAsia="zh-CN"/>
        </w:rPr>
      </w:pPr>
      <w:r>
        <w:rPr>
          <w:rFonts w:eastAsia="Times New Roman" w:cs="Times New Roman" w:ascii="Times New Roman" w:hAnsi="Times New Roman"/>
          <w:b/>
          <w:sz w:val="28"/>
          <w:szCs w:val="28"/>
          <w:lang w:val="uk-UA" w:eastAsia="zh-CN"/>
        </w:rPr>
      </w:r>
    </w:p>
    <w:p>
      <w:pPr>
        <w:pStyle w:val="Normal"/>
        <w:spacing w:lineRule="auto" w:line="240" w:before="0" w:after="0"/>
        <w:jc w:val="center"/>
        <w:rPr>
          <w:rFonts w:ascii="Times New Roman" w:hAnsi="Times New Roman" w:eastAsia="Times New Roman" w:cs="Times New Roman"/>
          <w:b/>
          <w:b/>
          <w:sz w:val="28"/>
          <w:szCs w:val="28"/>
          <w:lang w:val="uk-UA" w:eastAsia="zh-CN"/>
        </w:rPr>
      </w:pPr>
      <w:r>
        <w:rPr>
          <w:rFonts w:eastAsia="Times New Roman" w:cs="Times New Roman" w:ascii="Times New Roman" w:hAnsi="Times New Roman"/>
          <w:b/>
          <w:sz w:val="28"/>
          <w:szCs w:val="28"/>
          <w:lang w:val="uk-UA" w:eastAsia="zh-CN"/>
        </w:rPr>
      </w:r>
    </w:p>
    <w:p>
      <w:pPr>
        <w:pStyle w:val="Normal"/>
        <w:spacing w:lineRule="auto" w:line="240" w:before="0" w:after="0"/>
        <w:jc w:val="center"/>
        <w:rPr>
          <w:rFonts w:ascii="Times New Roman" w:hAnsi="Times New Roman" w:eastAsia="Times New Roman" w:cs="Times New Roman"/>
          <w:b/>
          <w:b/>
          <w:sz w:val="28"/>
          <w:szCs w:val="28"/>
          <w:lang w:val="uk-UA" w:eastAsia="zh-CN"/>
        </w:rPr>
      </w:pPr>
      <w:r>
        <w:rPr>
          <w:rFonts w:eastAsia="Times New Roman" w:cs="Times New Roman" w:ascii="Times New Roman" w:hAnsi="Times New Roman"/>
          <w:b/>
          <w:sz w:val="28"/>
          <w:szCs w:val="28"/>
          <w:lang w:val="uk-UA" w:eastAsia="zh-CN"/>
        </w:rPr>
      </w:r>
    </w:p>
    <w:p>
      <w:pPr>
        <w:pStyle w:val="Normal"/>
        <w:spacing w:lineRule="auto" w:line="240" w:before="0" w:after="0"/>
        <w:jc w:val="center"/>
        <w:rPr>
          <w:rFonts w:ascii="Times New Roman" w:hAnsi="Times New Roman" w:eastAsia="Times New Roman" w:cs="Times New Roman"/>
          <w:b/>
          <w:b/>
          <w:sz w:val="28"/>
          <w:szCs w:val="28"/>
          <w:lang w:val="uk-UA" w:eastAsia="zh-CN"/>
        </w:rPr>
      </w:pPr>
      <w:r>
        <w:rPr>
          <w:rFonts w:eastAsia="Times New Roman" w:cs="Times New Roman" w:ascii="Times New Roman" w:hAnsi="Times New Roman"/>
          <w:b/>
          <w:sz w:val="28"/>
          <w:szCs w:val="28"/>
          <w:lang w:val="uk-UA" w:eastAsia="zh-CN"/>
        </w:rPr>
      </w:r>
    </w:p>
    <w:p>
      <w:pPr>
        <w:pStyle w:val="Normal"/>
        <w:spacing w:lineRule="auto" w:line="240" w:before="0" w:after="0"/>
        <w:jc w:val="center"/>
        <w:rPr>
          <w:rFonts w:ascii="Times New Roman" w:hAnsi="Times New Roman" w:eastAsia="Times New Roman" w:cs="Times New Roman"/>
          <w:b/>
          <w:b/>
          <w:sz w:val="28"/>
          <w:szCs w:val="28"/>
          <w:lang w:val="uk-UA" w:eastAsia="zh-CN"/>
        </w:rPr>
      </w:pPr>
      <w:r>
        <w:rPr>
          <w:rFonts w:eastAsia="Times New Roman" w:cs="Times New Roman" w:ascii="Times New Roman" w:hAnsi="Times New Roman"/>
          <w:b/>
          <w:sz w:val="28"/>
          <w:szCs w:val="28"/>
          <w:lang w:val="uk-UA" w:eastAsia="zh-CN"/>
        </w:rPr>
      </w:r>
    </w:p>
    <w:p>
      <w:pPr>
        <w:pStyle w:val="Normal"/>
        <w:spacing w:lineRule="auto" w:line="240" w:before="0" w:after="0"/>
        <w:jc w:val="center"/>
        <w:rPr>
          <w:rFonts w:ascii="Times New Roman" w:hAnsi="Times New Roman" w:eastAsia="Times New Roman" w:cs="Times New Roman"/>
          <w:b/>
          <w:b/>
          <w:sz w:val="28"/>
          <w:szCs w:val="28"/>
          <w:lang w:val="uk-UA" w:eastAsia="zh-CN"/>
        </w:rPr>
      </w:pPr>
      <w:r>
        <w:rPr>
          <w:rFonts w:eastAsia="Times New Roman" w:cs="Times New Roman" w:ascii="Times New Roman" w:hAnsi="Times New Roman"/>
          <w:b/>
          <w:sz w:val="28"/>
          <w:szCs w:val="28"/>
          <w:lang w:val="uk-UA" w:eastAsia="zh-CN"/>
        </w:rPr>
      </w:r>
    </w:p>
    <w:p>
      <w:pPr>
        <w:pStyle w:val="Normal"/>
        <w:spacing w:lineRule="auto" w:line="240" w:before="0" w:after="0"/>
        <w:jc w:val="center"/>
        <w:rPr>
          <w:rFonts w:ascii="Times New Roman" w:hAnsi="Times New Roman" w:eastAsia="Times New Roman" w:cs="Times New Roman"/>
          <w:b/>
          <w:b/>
          <w:sz w:val="28"/>
          <w:szCs w:val="28"/>
          <w:lang w:val="uk-UA" w:eastAsia="zh-CN"/>
        </w:rPr>
      </w:pPr>
      <w:r>
        <w:rPr>
          <w:rFonts w:eastAsia="Times New Roman" w:cs="Times New Roman" w:ascii="Times New Roman" w:hAnsi="Times New Roman"/>
          <w:b/>
          <w:sz w:val="28"/>
          <w:szCs w:val="28"/>
          <w:lang w:val="uk-UA" w:eastAsia="zh-CN"/>
        </w:rPr>
      </w:r>
    </w:p>
    <w:p>
      <w:pPr>
        <w:pStyle w:val="Normal"/>
        <w:spacing w:lineRule="auto" w:line="240" w:before="0" w:after="0"/>
        <w:jc w:val="center"/>
        <w:rPr>
          <w:rFonts w:ascii="Times New Roman" w:hAnsi="Times New Roman" w:eastAsia="Times New Roman" w:cs="Times New Roman"/>
          <w:sz w:val="24"/>
          <w:szCs w:val="24"/>
          <w:lang w:val="uk-UA" w:eastAsia="zh-CN"/>
        </w:rPr>
      </w:pPr>
      <w:r>
        <w:rPr>
          <w:rFonts w:eastAsia="Times New Roman" w:cs="Times New Roman" w:ascii="Times New Roman" w:hAnsi="Times New Roman"/>
          <w:sz w:val="28"/>
          <w:szCs w:val="28"/>
          <w:lang w:val="uk-UA" w:eastAsia="zh-CN"/>
        </w:rPr>
        <w:t>Покровська міська територіальна громада</w:t>
      </w:r>
    </w:p>
    <w:p>
      <w:pPr>
        <w:pStyle w:val="Normal"/>
        <w:spacing w:lineRule="auto" w:line="240" w:before="0" w:after="0"/>
        <w:jc w:val="center"/>
        <w:rPr>
          <w:rFonts w:ascii="Times New Roman" w:hAnsi="Times New Roman" w:eastAsia="Times New Roman" w:cs="Times New Roman"/>
          <w:sz w:val="28"/>
          <w:szCs w:val="28"/>
          <w:lang w:val="uk-UA" w:eastAsia="zh-CN"/>
        </w:rPr>
      </w:pPr>
      <w:r>
        <w:rPr>
          <w:rFonts w:eastAsia="Times New Roman" w:cs="Times New Roman" w:ascii="Times New Roman" w:hAnsi="Times New Roman"/>
          <w:sz w:val="28"/>
          <w:szCs w:val="28"/>
          <w:lang w:val="uk-UA" w:eastAsia="zh-CN"/>
        </w:rPr>
        <w:t>2022</w:t>
      </w:r>
      <w:r>
        <w:br w:type="page"/>
      </w:r>
    </w:p>
    <w:p>
      <w:pPr>
        <w:pStyle w:val="Normal"/>
        <w:spacing w:lineRule="auto" w:line="240" w:before="0" w:after="0"/>
        <w:jc w:val="center"/>
        <w:rPr>
          <w:rFonts w:ascii="Times New Roman" w:hAnsi="Times New Roman" w:eastAsia="Times New Roman" w:cs="Times New Roman"/>
          <w:sz w:val="24"/>
          <w:szCs w:val="24"/>
          <w:lang w:val="uk-UA" w:eastAsia="zh-CN"/>
        </w:rPr>
      </w:pPr>
      <w:r>
        <w:rPr>
          <w:rFonts w:eastAsia="Times New Roman" w:cs="Times New Roman" w:ascii="Times New Roman" w:hAnsi="Times New Roman"/>
          <w:sz w:val="28"/>
          <w:szCs w:val="28"/>
          <w:lang w:val="uk-UA" w:eastAsia="zh-CN"/>
        </w:rPr>
        <w:t>ЗМІСТ</w:t>
      </w:r>
    </w:p>
    <w:p>
      <w:pPr>
        <w:pStyle w:val="Normal"/>
        <w:spacing w:lineRule="auto" w:line="240" w:before="0" w:after="0"/>
        <w:jc w:val="center"/>
        <w:rPr>
          <w:rFonts w:ascii="Times New Roman" w:hAnsi="Times New Roman" w:eastAsia="Times New Roman" w:cs="Times New Roman"/>
          <w:sz w:val="16"/>
          <w:szCs w:val="16"/>
          <w:lang w:val="uk-UA" w:eastAsia="zh-CN"/>
        </w:rPr>
      </w:pPr>
      <w:r>
        <w:rPr>
          <w:rFonts w:eastAsia="Times New Roman" w:cs="Times New Roman" w:ascii="Times New Roman" w:hAnsi="Times New Roman"/>
          <w:sz w:val="16"/>
          <w:szCs w:val="16"/>
          <w:lang w:val="uk-UA" w:eastAsia="zh-CN"/>
        </w:rPr>
      </w:r>
    </w:p>
    <w:p>
      <w:pPr>
        <w:pStyle w:val="Normal"/>
        <w:tabs>
          <w:tab w:val="clear" w:pos="709"/>
          <w:tab w:val="left" w:pos="9781" w:leader="none"/>
        </w:tabs>
        <w:spacing w:lineRule="auto" w:line="240" w:before="0" w:after="0"/>
        <w:ind w:right="142" w:firstLine="284"/>
        <w:rPr>
          <w:rFonts w:ascii="Times New Roman" w:hAnsi="Times New Roman" w:eastAsia="Times New Roman" w:cs="Times New Roman"/>
          <w:sz w:val="24"/>
          <w:szCs w:val="24"/>
          <w:lang w:val="uk-UA" w:eastAsia="zh-CN"/>
        </w:rPr>
      </w:pPr>
      <w:r>
        <w:rPr>
          <w:rFonts w:eastAsia="Times New Roman" w:cs="Times New Roman" w:ascii="Times New Roman" w:hAnsi="Times New Roman"/>
          <w:sz w:val="24"/>
          <w:szCs w:val="24"/>
          <w:lang w:val="uk-UA" w:eastAsia="zh-CN"/>
        </w:rPr>
        <w:t>Розділ</w:t>
      </w:r>
      <w:r>
        <w:rPr>
          <w:rFonts w:eastAsia="Times New Roman" w:cs="Times New Roman" w:ascii="Times New Roman" w:hAnsi="Times New Roman"/>
          <w:sz w:val="24"/>
          <w:szCs w:val="24"/>
          <w:lang w:val="uk-UA" w:eastAsia="ru-RU"/>
        </w:rPr>
        <w:t> </w:t>
      </w:r>
      <w:r>
        <w:rPr>
          <w:rFonts w:eastAsia="Times New Roman" w:cs="Times New Roman" w:ascii="Times New Roman" w:hAnsi="Times New Roman"/>
          <w:sz w:val="24"/>
          <w:szCs w:val="24"/>
          <w:lang w:val="uk-UA" w:eastAsia="zh-CN"/>
        </w:rPr>
        <w:t>1.</w:t>
      </w:r>
      <w:r>
        <w:rPr>
          <w:rFonts w:eastAsia="Times New Roman" w:cs="Times New Roman" w:ascii="Times New Roman" w:hAnsi="Times New Roman"/>
          <w:sz w:val="24"/>
          <w:szCs w:val="24"/>
          <w:lang w:val="uk-UA" w:eastAsia="ru-RU"/>
        </w:rPr>
        <w:t> </w:t>
      </w:r>
      <w:r>
        <w:rPr>
          <w:rFonts w:eastAsia="Times New Roman" w:cs="Times New Roman" w:ascii="Times New Roman" w:hAnsi="Times New Roman"/>
          <w:sz w:val="24"/>
          <w:szCs w:val="24"/>
          <w:lang w:val="uk-UA" w:eastAsia="zh-CN"/>
        </w:rPr>
        <w:t>Загальні положення ……………………..…………        ………                            ..  ..4</w:t>
      </w:r>
    </w:p>
    <w:p>
      <w:pPr>
        <w:pStyle w:val="Normal"/>
        <w:spacing w:lineRule="auto" w:line="240" w:before="0" w:after="0"/>
        <w:ind w:firstLine="284"/>
        <w:rPr>
          <w:rFonts w:ascii="Times New Roman" w:hAnsi="Times New Roman" w:eastAsia="Times New Roman" w:cs="Times New Roman"/>
          <w:sz w:val="24"/>
          <w:szCs w:val="24"/>
          <w:lang w:val="uk-UA" w:eastAsia="zh-CN"/>
        </w:rPr>
      </w:pPr>
      <w:r>
        <w:rPr>
          <w:rFonts w:eastAsia="Times New Roman" w:cs="Times New Roman" w:ascii="Times New Roman" w:hAnsi="Times New Roman"/>
          <w:sz w:val="24"/>
          <w:szCs w:val="24"/>
          <w:lang w:val="uk-UA" w:eastAsia="zh-CN"/>
        </w:rPr>
        <w:t>Розділ</w:t>
      </w:r>
      <w:r>
        <w:rPr>
          <w:rFonts w:eastAsia="Times New Roman" w:cs="Times New Roman" w:ascii="Times New Roman" w:hAnsi="Times New Roman"/>
          <w:sz w:val="24"/>
          <w:szCs w:val="24"/>
          <w:lang w:val="uk-UA" w:eastAsia="ru-RU"/>
        </w:rPr>
        <w:t> </w:t>
      </w:r>
      <w:r>
        <w:rPr>
          <w:rFonts w:eastAsia="Times New Roman" w:cs="Times New Roman" w:ascii="Times New Roman" w:hAnsi="Times New Roman"/>
          <w:sz w:val="24"/>
          <w:szCs w:val="24"/>
          <w:lang w:val="uk-UA" w:eastAsia="zh-CN"/>
        </w:rPr>
        <w:t>2.</w:t>
      </w:r>
      <w:r>
        <w:rPr>
          <w:rFonts w:eastAsia="Times New Roman" w:cs="Times New Roman" w:ascii="Times New Roman" w:hAnsi="Times New Roman"/>
          <w:sz w:val="24"/>
          <w:szCs w:val="24"/>
          <w:lang w:val="uk-UA" w:eastAsia="ru-RU"/>
        </w:rPr>
        <w:t> </w:t>
      </w:r>
      <w:r>
        <w:rPr>
          <w:rFonts w:eastAsia="Times New Roman" w:cs="Times New Roman" w:ascii="Times New Roman" w:hAnsi="Times New Roman"/>
          <w:sz w:val="24"/>
          <w:szCs w:val="24"/>
          <w:lang w:val="uk-UA" w:eastAsia="zh-CN"/>
        </w:rPr>
        <w:t>Порядок здійснення благоустрою та утримання територій об</w:t>
      </w:r>
      <w:r>
        <w:rPr>
          <w:rFonts w:eastAsia="Times New Roman" w:cs="Times New Roman" w:ascii="Times New Roman" w:hAnsi="Times New Roman"/>
          <w:sz w:val="24"/>
          <w:szCs w:val="24"/>
          <w:shd w:fill="FFFFFF" w:val="clear"/>
          <w:lang w:val="uk-UA" w:eastAsia="zh-CN"/>
        </w:rPr>
        <w:t>’</w:t>
      </w:r>
      <w:r>
        <w:rPr>
          <w:rFonts w:eastAsia="Times New Roman" w:cs="Times New Roman" w:ascii="Times New Roman" w:hAnsi="Times New Roman"/>
          <w:sz w:val="24"/>
          <w:szCs w:val="24"/>
          <w:lang w:val="uk-UA" w:eastAsia="zh-CN"/>
        </w:rPr>
        <w:t>єктів благоустрою ……………………………………………                     ……………….                      11</w:t>
      </w:r>
    </w:p>
    <w:p>
      <w:pPr>
        <w:pStyle w:val="Normal"/>
        <w:tabs>
          <w:tab w:val="clear" w:pos="709"/>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ind w:firstLine="284"/>
        <w:rPr>
          <w:rFonts w:ascii="Courier New" w:hAnsi="Courier New" w:eastAsia="Times New Roman" w:cs="Courier New"/>
          <w:sz w:val="24"/>
          <w:szCs w:val="24"/>
          <w:lang w:val="uk-UA" w:eastAsia="zh-CN"/>
        </w:rPr>
      </w:pPr>
      <w:r>
        <w:rPr>
          <w:rFonts w:eastAsia="Times New Roman" w:cs="Times New Roman" w:ascii="Times New Roman" w:hAnsi="Times New Roman"/>
          <w:sz w:val="24"/>
          <w:szCs w:val="24"/>
          <w:lang w:val="uk-UA" w:eastAsia="zh-CN"/>
        </w:rPr>
        <w:t>Розділ</w:t>
      </w:r>
      <w:r>
        <w:rPr>
          <w:rFonts w:eastAsia="Times New Roman" w:cs="Courier New" w:ascii="Times New Roman" w:hAnsi="Times New Roman"/>
          <w:sz w:val="24"/>
          <w:szCs w:val="24"/>
          <w:lang w:val="uk-UA" w:eastAsia="ru-RU"/>
        </w:rPr>
        <w:t> </w:t>
      </w:r>
      <w:r>
        <w:rPr>
          <w:rFonts w:eastAsia="Times New Roman" w:cs="Times New Roman" w:ascii="Times New Roman" w:hAnsi="Times New Roman"/>
          <w:sz w:val="24"/>
          <w:szCs w:val="24"/>
          <w:lang w:val="uk-UA" w:eastAsia="zh-CN"/>
        </w:rPr>
        <w:t>3.</w:t>
      </w:r>
      <w:r>
        <w:rPr>
          <w:rFonts w:eastAsia="Times New Roman" w:cs="Courier New" w:ascii="Times New Roman" w:hAnsi="Times New Roman"/>
          <w:sz w:val="24"/>
          <w:szCs w:val="24"/>
          <w:lang w:val="uk-UA" w:eastAsia="ru-RU"/>
        </w:rPr>
        <w:t> </w:t>
      </w:r>
      <w:r>
        <w:rPr>
          <w:rFonts w:eastAsia="Times New Roman" w:cs="Times New Roman" w:ascii="Times New Roman" w:hAnsi="Times New Roman"/>
          <w:sz w:val="24"/>
          <w:szCs w:val="24"/>
          <w:lang w:val="uk-UA" w:eastAsia="zh-CN"/>
        </w:rPr>
        <w:t>Вимоги до впорядкування територій підприємств, установ, організацій та присадибних ділянок  ……                                                                                                                13</w:t>
      </w:r>
    </w:p>
    <w:p>
      <w:pPr>
        <w:pStyle w:val="Normal"/>
        <w:spacing w:lineRule="auto" w:line="240" w:before="0" w:after="0"/>
        <w:ind w:firstLine="284"/>
        <w:rPr>
          <w:rFonts w:ascii="Times New Roman" w:hAnsi="Times New Roman" w:eastAsia="Times New Roman" w:cs="Times New Roman"/>
          <w:sz w:val="24"/>
          <w:szCs w:val="24"/>
          <w:lang w:val="uk-UA" w:eastAsia="zh-CN"/>
        </w:rPr>
      </w:pPr>
      <w:r>
        <w:rPr>
          <w:rFonts w:eastAsia="Times New Roman" w:cs="Times New Roman" w:ascii="Times New Roman" w:hAnsi="Times New Roman"/>
          <w:sz w:val="24"/>
          <w:szCs w:val="24"/>
          <w:lang w:val="uk-UA" w:eastAsia="zh-CN"/>
        </w:rPr>
        <w:t>Розділ</w:t>
      </w:r>
      <w:r>
        <w:rPr>
          <w:rFonts w:eastAsia="Times New Roman" w:cs="Times New Roman" w:ascii="Times New Roman" w:hAnsi="Times New Roman"/>
          <w:sz w:val="24"/>
          <w:szCs w:val="24"/>
          <w:lang w:val="uk-UA" w:eastAsia="ru-RU"/>
        </w:rPr>
        <w:t> </w:t>
      </w:r>
      <w:r>
        <w:rPr>
          <w:rFonts w:eastAsia="Times New Roman" w:cs="Times New Roman" w:ascii="Times New Roman" w:hAnsi="Times New Roman"/>
          <w:sz w:val="24"/>
          <w:szCs w:val="24"/>
          <w:lang w:val="uk-UA" w:eastAsia="zh-CN"/>
        </w:rPr>
        <w:t>4.</w:t>
      </w:r>
      <w:r>
        <w:rPr>
          <w:rFonts w:eastAsia="Times New Roman" w:cs="Times New Roman" w:ascii="Times New Roman" w:hAnsi="Times New Roman"/>
          <w:sz w:val="24"/>
          <w:szCs w:val="24"/>
          <w:lang w:val="uk-UA" w:eastAsia="ru-RU"/>
        </w:rPr>
        <w:t> </w:t>
      </w:r>
      <w:r>
        <w:rPr>
          <w:rFonts w:eastAsia="Times New Roman" w:cs="Times New Roman" w:ascii="Times New Roman" w:hAnsi="Times New Roman"/>
          <w:sz w:val="24"/>
          <w:szCs w:val="24"/>
          <w:lang w:val="uk-UA" w:eastAsia="zh-CN"/>
        </w:rPr>
        <w:t>Вимоги до утримання будівель і споруд інженерного захисту території……………………                                                                                       …... …            15</w:t>
      </w:r>
    </w:p>
    <w:p>
      <w:pPr>
        <w:pStyle w:val="Normal"/>
        <w:tabs>
          <w:tab w:val="clear" w:pos="709"/>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ind w:firstLine="284"/>
        <w:rPr>
          <w:rFonts w:ascii="Courier New" w:hAnsi="Courier New" w:eastAsia="Times New Roman" w:cs="Courier New"/>
          <w:sz w:val="24"/>
          <w:szCs w:val="24"/>
          <w:lang w:val="uk-UA" w:eastAsia="zh-CN"/>
        </w:rPr>
      </w:pPr>
      <w:r>
        <w:rPr>
          <w:rFonts w:eastAsia="Times New Roman" w:cs="Times New Roman" w:ascii="Times New Roman" w:hAnsi="Times New Roman"/>
          <w:sz w:val="24"/>
          <w:szCs w:val="24"/>
          <w:lang w:val="uk-UA" w:eastAsia="zh-CN"/>
        </w:rPr>
        <w:t>Розділ</w:t>
      </w:r>
      <w:r>
        <w:rPr>
          <w:rFonts w:eastAsia="Times New Roman" w:cs="Courier New" w:ascii="Times New Roman" w:hAnsi="Times New Roman"/>
          <w:sz w:val="24"/>
          <w:szCs w:val="24"/>
          <w:lang w:val="uk-UA" w:eastAsia="ru-RU"/>
        </w:rPr>
        <w:t> </w:t>
      </w:r>
      <w:r>
        <w:rPr>
          <w:rFonts w:eastAsia="Times New Roman" w:cs="Times New Roman" w:ascii="Times New Roman" w:hAnsi="Times New Roman"/>
          <w:sz w:val="24"/>
          <w:szCs w:val="24"/>
          <w:lang w:val="uk-UA" w:eastAsia="zh-CN"/>
        </w:rPr>
        <w:t>5.</w:t>
      </w:r>
      <w:r>
        <w:rPr>
          <w:rFonts w:eastAsia="Times New Roman" w:cs="Courier New" w:ascii="Times New Roman" w:hAnsi="Times New Roman"/>
          <w:sz w:val="24"/>
          <w:szCs w:val="24"/>
          <w:lang w:val="uk-UA" w:eastAsia="ru-RU"/>
        </w:rPr>
        <w:t> </w:t>
      </w:r>
      <w:r>
        <w:rPr>
          <w:rFonts w:eastAsia="Times New Roman" w:cs="Times New Roman" w:ascii="Times New Roman" w:hAnsi="Times New Roman"/>
          <w:bCs/>
          <w:color w:val="000000"/>
          <w:sz w:val="24"/>
          <w:szCs w:val="24"/>
          <w:lang w:val="uk-UA" w:eastAsia="zh-CN"/>
        </w:rPr>
        <w:t>Порядок утримання житлових будинків та прибудинкових територій………………………………     ………………………………………              ……   …16</w:t>
      </w:r>
    </w:p>
    <w:p>
      <w:pPr>
        <w:pStyle w:val="Normal"/>
        <w:spacing w:lineRule="auto" w:line="240" w:before="0" w:after="0"/>
        <w:ind w:firstLine="284"/>
        <w:rPr>
          <w:rFonts w:ascii="Times New Roman" w:hAnsi="Times New Roman" w:eastAsia="Times New Roman" w:cs="Times New Roman"/>
          <w:sz w:val="24"/>
          <w:szCs w:val="24"/>
          <w:lang w:val="uk-UA" w:eastAsia="zh-CN"/>
        </w:rPr>
      </w:pPr>
      <w:r>
        <w:rPr>
          <w:rFonts w:eastAsia="Times New Roman" w:cs="Times New Roman" w:ascii="Times New Roman" w:hAnsi="Times New Roman"/>
          <w:sz w:val="24"/>
          <w:szCs w:val="24"/>
          <w:lang w:val="uk-UA" w:eastAsia="zh-CN"/>
        </w:rPr>
        <w:t>Розділ</w:t>
      </w:r>
      <w:r>
        <w:rPr>
          <w:rFonts w:eastAsia="Times New Roman" w:cs="Times New Roman" w:ascii="Times New Roman" w:hAnsi="Times New Roman"/>
          <w:sz w:val="24"/>
          <w:szCs w:val="24"/>
          <w:lang w:val="uk-UA" w:eastAsia="ru-RU"/>
        </w:rPr>
        <w:t> </w:t>
      </w:r>
      <w:r>
        <w:rPr>
          <w:rFonts w:eastAsia="Times New Roman" w:cs="Times New Roman" w:ascii="Times New Roman" w:hAnsi="Times New Roman"/>
          <w:sz w:val="24"/>
          <w:szCs w:val="24"/>
          <w:lang w:val="uk-UA" w:eastAsia="zh-CN"/>
        </w:rPr>
        <w:t>6. Освітлення територій і будівель…….….…              …………..                …...      . ..17</w:t>
      </w:r>
    </w:p>
    <w:p>
      <w:pPr>
        <w:pStyle w:val="Normal"/>
        <w:spacing w:lineRule="auto" w:line="240" w:before="0" w:after="0"/>
        <w:ind w:right="142" w:firstLine="284"/>
        <w:rPr>
          <w:rFonts w:ascii="Times New Roman" w:hAnsi="Times New Roman" w:eastAsia="Times New Roman" w:cs="Times New Roman"/>
          <w:sz w:val="24"/>
          <w:szCs w:val="24"/>
          <w:lang w:val="uk-UA" w:eastAsia="zh-CN"/>
        </w:rPr>
      </w:pPr>
      <w:r>
        <w:rPr>
          <w:rFonts w:eastAsia="Times New Roman" w:cs="Times New Roman" w:ascii="Times New Roman" w:hAnsi="Times New Roman"/>
          <w:sz w:val="24"/>
          <w:szCs w:val="24"/>
          <w:lang w:val="uk-UA" w:eastAsia="zh-CN"/>
        </w:rPr>
        <w:t>Розділ</w:t>
      </w:r>
      <w:r>
        <w:rPr>
          <w:rFonts w:eastAsia="Times New Roman" w:cs="Times New Roman" w:ascii="Times New Roman" w:hAnsi="Times New Roman"/>
          <w:sz w:val="24"/>
          <w:szCs w:val="24"/>
          <w:lang w:val="uk-UA" w:eastAsia="ru-RU"/>
        </w:rPr>
        <w:t> </w:t>
      </w:r>
      <w:r>
        <w:rPr>
          <w:rFonts w:eastAsia="Times New Roman" w:cs="Times New Roman" w:ascii="Times New Roman" w:hAnsi="Times New Roman"/>
          <w:sz w:val="24"/>
          <w:szCs w:val="24"/>
          <w:lang w:val="uk-UA" w:eastAsia="zh-CN"/>
        </w:rPr>
        <w:t>7.</w:t>
      </w:r>
      <w:r>
        <w:rPr>
          <w:rFonts w:eastAsia="Times New Roman" w:cs="Times New Roman" w:ascii="Times New Roman" w:hAnsi="Times New Roman"/>
          <w:sz w:val="24"/>
          <w:szCs w:val="24"/>
          <w:lang w:val="uk-UA" w:eastAsia="ru-RU"/>
        </w:rPr>
        <w:t> </w:t>
      </w:r>
      <w:r>
        <w:rPr>
          <w:rFonts w:eastAsia="Times New Roman" w:cs="Times New Roman" w:ascii="Times New Roman" w:hAnsi="Times New Roman"/>
          <w:sz w:val="24"/>
          <w:szCs w:val="24"/>
          <w:lang w:val="uk-UA" w:eastAsia="zh-CN"/>
        </w:rPr>
        <w:t>Вимоги до санітарного очищення  території………………………                                                                               ….                       .18</w:t>
      </w:r>
    </w:p>
    <w:p>
      <w:pPr>
        <w:pStyle w:val="Normal"/>
        <w:spacing w:lineRule="auto" w:line="240" w:before="0" w:after="0"/>
        <w:ind w:firstLine="284"/>
        <w:rPr>
          <w:rFonts w:ascii="Times New Roman" w:hAnsi="Times New Roman" w:eastAsia="Times New Roman" w:cs="Times New Roman"/>
          <w:sz w:val="24"/>
          <w:szCs w:val="24"/>
          <w:lang w:val="uk-UA" w:eastAsia="zh-CN"/>
        </w:rPr>
      </w:pPr>
      <w:r>
        <w:rPr>
          <w:rFonts w:eastAsia="Times New Roman" w:cs="Times New Roman" w:ascii="Times New Roman" w:hAnsi="Times New Roman"/>
          <w:sz w:val="24"/>
          <w:szCs w:val="24"/>
          <w:lang w:val="uk-UA" w:eastAsia="zh-CN"/>
        </w:rPr>
        <w:t>Розділ</w:t>
      </w:r>
      <w:r>
        <w:rPr>
          <w:rFonts w:eastAsia="Times New Roman" w:cs="Times New Roman" w:ascii="Times New Roman" w:hAnsi="Times New Roman"/>
          <w:sz w:val="24"/>
          <w:szCs w:val="24"/>
          <w:lang w:val="uk-UA" w:eastAsia="ru-RU"/>
        </w:rPr>
        <w:t> </w:t>
      </w:r>
      <w:r>
        <w:rPr>
          <w:rFonts w:eastAsia="Times New Roman" w:cs="Times New Roman" w:ascii="Times New Roman" w:hAnsi="Times New Roman"/>
          <w:sz w:val="24"/>
          <w:szCs w:val="24"/>
          <w:lang w:val="uk-UA" w:eastAsia="zh-CN"/>
        </w:rPr>
        <w:t>8.</w:t>
      </w:r>
      <w:r>
        <w:rPr>
          <w:rFonts w:eastAsia="Times New Roman" w:cs="Times New Roman" w:ascii="Times New Roman" w:hAnsi="Times New Roman"/>
          <w:sz w:val="24"/>
          <w:szCs w:val="24"/>
          <w:lang w:val="uk-UA" w:eastAsia="ru-RU"/>
        </w:rPr>
        <w:t> </w:t>
      </w:r>
      <w:r>
        <w:rPr>
          <w:rFonts w:eastAsia="Times New Roman" w:cs="Times New Roman" w:ascii="Times New Roman" w:hAnsi="Times New Roman"/>
          <w:sz w:val="24"/>
          <w:szCs w:val="24"/>
          <w:lang w:val="uk-UA" w:eastAsia="zh-CN"/>
        </w:rPr>
        <w:t>Вимоги до утримання доріг та споруд на них……………………                       .… .21</w:t>
      </w:r>
    </w:p>
    <w:p>
      <w:pPr>
        <w:pStyle w:val="Normal"/>
        <w:spacing w:lineRule="auto" w:line="240" w:before="0" w:after="0"/>
        <w:ind w:right="142" w:firstLine="284"/>
        <w:rPr>
          <w:rFonts w:ascii="Times New Roman" w:hAnsi="Times New Roman" w:eastAsia="Times New Roman" w:cs="Times New Roman"/>
          <w:sz w:val="24"/>
          <w:szCs w:val="24"/>
          <w:lang w:val="uk-UA" w:eastAsia="zh-CN"/>
        </w:rPr>
      </w:pPr>
      <w:r>
        <w:rPr>
          <w:rFonts w:eastAsia="Times New Roman" w:cs="Times New Roman" w:ascii="Times New Roman" w:hAnsi="Times New Roman"/>
          <w:sz w:val="24"/>
          <w:szCs w:val="24"/>
          <w:lang w:val="uk-UA" w:eastAsia="zh-CN"/>
        </w:rPr>
        <w:t>Розділ 9. Утримання місць масового відпочинку населення біля води                                     23</w:t>
      </w:r>
    </w:p>
    <w:p>
      <w:pPr>
        <w:pStyle w:val="Normal"/>
        <w:spacing w:lineRule="auto" w:line="240" w:before="0" w:after="0"/>
        <w:ind w:right="142" w:firstLine="284"/>
        <w:rPr>
          <w:rFonts w:ascii="Times New Roman" w:hAnsi="Times New Roman" w:eastAsia="Times New Roman" w:cs="Times New Roman"/>
          <w:sz w:val="24"/>
          <w:szCs w:val="24"/>
          <w:lang w:val="uk-UA" w:eastAsia="ru-RU"/>
        </w:rPr>
      </w:pPr>
      <w:r>
        <w:rPr>
          <w:rFonts w:eastAsia="Times New Roman" w:cs="Times New Roman" w:ascii="Times New Roman" w:hAnsi="Times New Roman"/>
          <w:sz w:val="24"/>
          <w:szCs w:val="24"/>
          <w:lang w:val="uk-UA" w:eastAsia="zh-CN"/>
        </w:rPr>
        <w:t>Розділ</w:t>
      </w:r>
      <w:r>
        <w:rPr>
          <w:rFonts w:eastAsia="Times New Roman" w:cs="Times New Roman" w:ascii="Times New Roman" w:hAnsi="Times New Roman"/>
          <w:sz w:val="24"/>
          <w:szCs w:val="24"/>
          <w:lang w:val="uk-UA" w:eastAsia="ru-RU"/>
        </w:rPr>
        <w:t> </w:t>
      </w:r>
      <w:r>
        <w:rPr>
          <w:rFonts w:eastAsia="Times New Roman" w:cs="Times New Roman" w:ascii="Times New Roman" w:hAnsi="Times New Roman"/>
          <w:sz w:val="24"/>
          <w:szCs w:val="24"/>
          <w:lang w:val="uk-UA" w:eastAsia="zh-CN"/>
        </w:rPr>
        <w:t>10.</w:t>
      </w:r>
      <w:r>
        <w:rPr>
          <w:rFonts w:eastAsia="Times New Roman" w:cs="Times New Roman" w:ascii="Times New Roman" w:hAnsi="Times New Roman"/>
          <w:sz w:val="24"/>
          <w:szCs w:val="24"/>
          <w:lang w:val="uk-UA" w:eastAsia="ru-RU"/>
        </w:rPr>
        <w:t> Вимоги до утримання зелених насаджень на об’єктах благоустрою загального користування (парків, скверів, бульварів, рекреаційних зон тощо)                                               24</w:t>
      </w:r>
    </w:p>
    <w:p>
      <w:pPr>
        <w:pStyle w:val="Normal"/>
        <w:spacing w:lineRule="auto" w:line="240" w:before="0" w:after="0"/>
        <w:ind w:firstLine="284"/>
        <w:rPr>
          <w:rFonts w:ascii="Times New Roman" w:hAnsi="Times New Roman" w:eastAsia="Times New Roman" w:cs="Times New Roman"/>
          <w:sz w:val="24"/>
          <w:szCs w:val="24"/>
          <w:lang w:val="uk-UA" w:eastAsia="ru-RU"/>
        </w:rPr>
      </w:pPr>
      <w:r>
        <w:rPr>
          <w:rFonts w:eastAsia="Times New Roman" w:cs="Times New Roman" w:ascii="Times New Roman" w:hAnsi="Times New Roman"/>
          <w:sz w:val="24"/>
          <w:szCs w:val="24"/>
          <w:lang w:val="uk-UA" w:eastAsia="zh-CN"/>
        </w:rPr>
        <w:t>Розділ</w:t>
      </w:r>
      <w:r>
        <w:rPr>
          <w:rFonts w:eastAsia="Times New Roman" w:cs="Times New Roman" w:ascii="Times New Roman" w:hAnsi="Times New Roman"/>
          <w:sz w:val="24"/>
          <w:szCs w:val="24"/>
          <w:lang w:val="uk-UA" w:eastAsia="ru-RU"/>
        </w:rPr>
        <w:t> </w:t>
      </w:r>
      <w:r>
        <w:rPr>
          <w:rFonts w:eastAsia="Times New Roman" w:cs="Times New Roman" w:ascii="Times New Roman" w:hAnsi="Times New Roman"/>
          <w:sz w:val="24"/>
          <w:szCs w:val="24"/>
          <w:lang w:val="uk-UA" w:eastAsia="zh-CN"/>
        </w:rPr>
        <w:t>11.</w:t>
      </w:r>
      <w:r>
        <w:rPr>
          <w:rFonts w:eastAsia="Times New Roman" w:cs="Times New Roman" w:ascii="Times New Roman" w:hAnsi="Times New Roman"/>
          <w:sz w:val="24"/>
          <w:szCs w:val="24"/>
          <w:lang w:val="uk-UA" w:eastAsia="ru-RU"/>
        </w:rPr>
        <w:t xml:space="preserve"> Дотримання тиші у громадських місцях на території Покровської громади          26                                                                               </w:t>
      </w:r>
    </w:p>
    <w:p>
      <w:pPr>
        <w:pStyle w:val="Normal"/>
        <w:spacing w:lineRule="auto" w:line="240" w:before="0" w:after="0"/>
        <w:ind w:firstLine="284"/>
        <w:rPr>
          <w:rFonts w:ascii="Times New Roman" w:hAnsi="Times New Roman" w:eastAsia="Times New Roman" w:cs="Times New Roman"/>
          <w:sz w:val="24"/>
          <w:szCs w:val="24"/>
          <w:lang w:val="uk-UA" w:eastAsia="ru-RU"/>
        </w:rPr>
      </w:pPr>
      <w:r>
        <w:rPr>
          <w:rFonts w:eastAsia="Times New Roman" w:cs="Times New Roman" w:ascii="Times New Roman" w:hAnsi="Times New Roman"/>
          <w:sz w:val="24"/>
          <w:szCs w:val="24"/>
          <w:lang w:val="uk-UA" w:eastAsia="zh-CN"/>
        </w:rPr>
        <w:t>Розділ</w:t>
      </w:r>
      <w:r>
        <w:rPr>
          <w:rFonts w:eastAsia="Times New Roman" w:cs="Times New Roman" w:ascii="Times New Roman" w:hAnsi="Times New Roman"/>
          <w:sz w:val="24"/>
          <w:szCs w:val="24"/>
          <w:lang w:val="uk-UA" w:eastAsia="ru-RU"/>
        </w:rPr>
        <w:t> </w:t>
      </w:r>
      <w:r>
        <w:rPr>
          <w:rFonts w:eastAsia="Times New Roman" w:cs="Times New Roman" w:ascii="Times New Roman" w:hAnsi="Times New Roman"/>
          <w:sz w:val="24"/>
          <w:szCs w:val="24"/>
          <w:lang w:val="uk-UA" w:eastAsia="zh-CN"/>
        </w:rPr>
        <w:t>12.</w:t>
      </w:r>
      <w:r>
        <w:rPr>
          <w:rFonts w:eastAsia="Times New Roman" w:cs="Times New Roman" w:ascii="Times New Roman" w:hAnsi="Times New Roman"/>
          <w:sz w:val="24"/>
          <w:szCs w:val="24"/>
          <w:lang w:val="uk-UA" w:eastAsia="ru-RU"/>
        </w:rPr>
        <w:t> Проведення загальноміських заходів                                                                          26</w:t>
      </w:r>
    </w:p>
    <w:p>
      <w:pPr>
        <w:pStyle w:val="Normal"/>
        <w:tabs>
          <w:tab w:val="clear" w:pos="709"/>
          <w:tab w:val="left" w:pos="9923" w:leader="none"/>
        </w:tabs>
        <w:spacing w:lineRule="auto" w:line="240" w:before="0" w:after="0"/>
        <w:ind w:right="142" w:firstLine="284"/>
        <w:rPr>
          <w:rFonts w:ascii="Times New Roman" w:hAnsi="Times New Roman" w:eastAsia="Times New Roman" w:cs="Times New Roman"/>
          <w:sz w:val="24"/>
          <w:szCs w:val="24"/>
          <w:lang w:val="uk-UA" w:eastAsia="ru-RU"/>
        </w:rPr>
      </w:pPr>
      <w:r>
        <w:rPr>
          <w:rFonts w:eastAsia="Times New Roman" w:cs="Times New Roman" w:ascii="Times New Roman" w:hAnsi="Times New Roman"/>
          <w:sz w:val="24"/>
          <w:szCs w:val="24"/>
          <w:lang w:val="uk-UA" w:eastAsia="zh-CN"/>
        </w:rPr>
        <w:t>Розділ</w:t>
      </w:r>
      <w:r>
        <w:rPr>
          <w:rFonts w:eastAsia="Times New Roman" w:cs="Times New Roman" w:ascii="Times New Roman" w:hAnsi="Times New Roman"/>
          <w:sz w:val="24"/>
          <w:szCs w:val="24"/>
          <w:lang w:val="uk-UA" w:eastAsia="ru-RU"/>
        </w:rPr>
        <w:t> </w:t>
      </w:r>
      <w:r>
        <w:rPr>
          <w:rFonts w:eastAsia="Times New Roman" w:cs="Times New Roman" w:ascii="Times New Roman" w:hAnsi="Times New Roman"/>
          <w:sz w:val="24"/>
          <w:szCs w:val="24"/>
          <w:lang w:val="uk-UA" w:eastAsia="zh-CN"/>
        </w:rPr>
        <w:t>13.</w:t>
      </w:r>
      <w:r>
        <w:rPr>
          <w:rFonts w:eastAsia="Times New Roman" w:cs="Times New Roman" w:ascii="Times New Roman" w:hAnsi="Times New Roman"/>
          <w:sz w:val="24"/>
          <w:szCs w:val="24"/>
          <w:lang w:val="uk-UA" w:eastAsia="ru-RU"/>
        </w:rPr>
        <w:t xml:space="preserve"> Розміщення та утримання тимчасових споруд для провадження підприємницької діяльності                                                                                                                                              27</w:t>
      </w:r>
    </w:p>
    <w:p>
      <w:pPr>
        <w:pStyle w:val="Normal"/>
        <w:spacing w:lineRule="auto" w:line="240" w:before="0" w:after="0"/>
        <w:ind w:firstLine="284"/>
        <w:rPr>
          <w:rFonts w:ascii="Times New Roman" w:hAnsi="Times New Roman" w:eastAsia="Times New Roman" w:cs="Times New Roman"/>
          <w:sz w:val="24"/>
          <w:szCs w:val="24"/>
          <w:lang w:val="uk-UA" w:eastAsia="ru-RU"/>
        </w:rPr>
      </w:pPr>
      <w:r>
        <w:rPr>
          <w:rFonts w:eastAsia="Times New Roman" w:cs="Times New Roman" w:ascii="Times New Roman" w:hAnsi="Times New Roman"/>
          <w:sz w:val="24"/>
          <w:szCs w:val="24"/>
          <w:lang w:val="uk-UA" w:eastAsia="zh-CN"/>
        </w:rPr>
        <w:t>Розділ</w:t>
      </w:r>
      <w:r>
        <w:rPr>
          <w:rFonts w:eastAsia="Times New Roman" w:cs="Times New Roman" w:ascii="Times New Roman" w:hAnsi="Times New Roman"/>
          <w:sz w:val="24"/>
          <w:szCs w:val="24"/>
          <w:lang w:val="uk-UA" w:eastAsia="ru-RU"/>
        </w:rPr>
        <w:t> </w:t>
      </w:r>
      <w:r>
        <w:rPr>
          <w:rFonts w:eastAsia="Times New Roman" w:cs="Times New Roman" w:ascii="Times New Roman" w:hAnsi="Times New Roman"/>
          <w:sz w:val="24"/>
          <w:szCs w:val="24"/>
          <w:lang w:val="uk-UA" w:eastAsia="zh-CN"/>
        </w:rPr>
        <w:t>14. Будівництво та розміщення тимчасових споруд - металевих або збірно-розбірних гаражів                                                                                                                                                  28</w:t>
      </w:r>
    </w:p>
    <w:p>
      <w:pPr>
        <w:pStyle w:val="Normal"/>
        <w:spacing w:lineRule="auto" w:line="240" w:before="0" w:after="0"/>
        <w:ind w:right="284" w:firstLine="284"/>
        <w:rPr>
          <w:rFonts w:ascii="Times New Roman" w:hAnsi="Times New Roman" w:eastAsia="Times New Roman" w:cs="Times New Roman"/>
          <w:sz w:val="24"/>
          <w:szCs w:val="24"/>
          <w:lang w:val="uk-UA" w:eastAsia="ru-RU"/>
        </w:rPr>
      </w:pPr>
      <w:r>
        <w:rPr>
          <w:rFonts w:eastAsia="Times New Roman" w:cs="Times New Roman" w:ascii="Times New Roman" w:hAnsi="Times New Roman"/>
          <w:sz w:val="24"/>
          <w:szCs w:val="24"/>
          <w:lang w:val="uk-UA" w:eastAsia="zh-CN"/>
        </w:rPr>
        <w:t>Розділ</w:t>
      </w:r>
      <w:r>
        <w:rPr>
          <w:rFonts w:eastAsia="Times New Roman" w:cs="Times New Roman" w:ascii="Times New Roman" w:hAnsi="Times New Roman"/>
          <w:sz w:val="24"/>
          <w:szCs w:val="24"/>
          <w:lang w:val="uk-UA" w:eastAsia="ru-RU"/>
        </w:rPr>
        <w:t> </w:t>
      </w:r>
      <w:r>
        <w:rPr>
          <w:rFonts w:eastAsia="Times New Roman" w:cs="Times New Roman" w:ascii="Times New Roman" w:hAnsi="Times New Roman"/>
          <w:sz w:val="24"/>
          <w:szCs w:val="24"/>
          <w:lang w:val="uk-UA" w:eastAsia="zh-CN"/>
        </w:rPr>
        <w:t>15.</w:t>
      </w:r>
      <w:r>
        <w:rPr>
          <w:sz w:val="24"/>
          <w:szCs w:val="24"/>
          <w:lang w:val="uk-UA"/>
        </w:rPr>
        <w:t xml:space="preserve"> </w:t>
      </w:r>
      <w:r>
        <w:rPr>
          <w:rFonts w:eastAsia="Times New Roman" w:cs="Times New Roman" w:ascii="Times New Roman" w:hAnsi="Times New Roman"/>
          <w:sz w:val="24"/>
          <w:szCs w:val="24"/>
          <w:lang w:val="uk-UA" w:eastAsia="zh-CN"/>
        </w:rPr>
        <w:t>Розміщення та утримання засобів зовнішньої реклами, вивісок, інформаційних щитів                                                                                                                                                     29</w:t>
      </w:r>
    </w:p>
    <w:p>
      <w:pPr>
        <w:pStyle w:val="Normal"/>
        <w:tabs>
          <w:tab w:val="clear" w:pos="709"/>
          <w:tab w:val="left" w:pos="9781" w:leader="none"/>
        </w:tabs>
        <w:spacing w:lineRule="auto" w:line="240" w:before="0" w:after="0"/>
        <w:ind w:right="284" w:firstLine="284"/>
        <w:rPr>
          <w:rFonts w:ascii="Times New Roman" w:hAnsi="Times New Roman" w:eastAsia="Times New Roman" w:cs="Times New Roman"/>
          <w:sz w:val="24"/>
          <w:szCs w:val="24"/>
          <w:lang w:val="uk-UA" w:eastAsia="ru-RU"/>
        </w:rPr>
      </w:pPr>
      <w:r>
        <w:rPr>
          <w:rFonts w:eastAsia="Times New Roman" w:cs="Times New Roman" w:ascii="Times New Roman" w:hAnsi="Times New Roman"/>
          <w:sz w:val="24"/>
          <w:szCs w:val="24"/>
          <w:lang w:val="uk-UA" w:eastAsia="zh-CN"/>
        </w:rPr>
        <w:t>Розділ</w:t>
      </w:r>
      <w:r>
        <w:rPr>
          <w:rFonts w:eastAsia="Times New Roman" w:cs="Times New Roman" w:ascii="Times New Roman" w:hAnsi="Times New Roman"/>
          <w:sz w:val="24"/>
          <w:szCs w:val="24"/>
          <w:lang w:val="uk-UA" w:eastAsia="ru-RU"/>
        </w:rPr>
        <w:t> </w:t>
      </w:r>
      <w:r>
        <w:rPr>
          <w:rFonts w:eastAsia="Times New Roman" w:cs="Times New Roman" w:ascii="Times New Roman" w:hAnsi="Times New Roman"/>
          <w:sz w:val="24"/>
          <w:szCs w:val="24"/>
          <w:lang w:val="uk-UA" w:eastAsia="zh-CN"/>
        </w:rPr>
        <w:t>16.</w:t>
      </w:r>
      <w:r>
        <w:rPr>
          <w:sz w:val="24"/>
          <w:szCs w:val="24"/>
          <w:lang w:val="uk-UA"/>
        </w:rPr>
        <w:t xml:space="preserve"> </w:t>
      </w:r>
      <w:r>
        <w:rPr>
          <w:rFonts w:eastAsia="Times New Roman" w:cs="Times New Roman" w:ascii="Times New Roman" w:hAnsi="Times New Roman"/>
          <w:sz w:val="24"/>
          <w:szCs w:val="24"/>
          <w:lang w:val="uk-UA" w:eastAsia="zh-CN"/>
        </w:rPr>
        <w:t>Порядок отримання дозволів на порушення благоустрою, їх призупинення, продовження і закриття                                                                                                                      30</w:t>
      </w:r>
    </w:p>
    <w:p>
      <w:pPr>
        <w:pStyle w:val="Normal"/>
        <w:spacing w:lineRule="auto" w:line="240" w:before="0" w:after="0"/>
        <w:ind w:right="142" w:firstLine="284"/>
        <w:rPr>
          <w:rFonts w:ascii="Times New Roman" w:hAnsi="Times New Roman" w:eastAsia="Times New Roman" w:cs="Times New Roman"/>
          <w:sz w:val="24"/>
          <w:szCs w:val="24"/>
          <w:lang w:val="uk-UA" w:eastAsia="zh-CN"/>
        </w:rPr>
      </w:pPr>
      <w:r>
        <w:rPr>
          <w:rFonts w:eastAsia="Times New Roman" w:cs="Times New Roman" w:ascii="Times New Roman" w:hAnsi="Times New Roman"/>
          <w:sz w:val="24"/>
          <w:szCs w:val="24"/>
          <w:lang w:val="uk-UA" w:eastAsia="zh-CN"/>
        </w:rPr>
        <w:t>Розділ</w:t>
      </w:r>
      <w:r>
        <w:rPr>
          <w:rFonts w:eastAsia="Times New Roman" w:cs="Times New Roman" w:ascii="Times New Roman" w:hAnsi="Times New Roman"/>
          <w:sz w:val="24"/>
          <w:szCs w:val="24"/>
          <w:lang w:val="uk-UA" w:eastAsia="ru-RU"/>
        </w:rPr>
        <w:t> </w:t>
      </w:r>
      <w:r>
        <w:rPr>
          <w:rFonts w:eastAsia="Times New Roman" w:cs="Times New Roman" w:ascii="Times New Roman" w:hAnsi="Times New Roman"/>
          <w:sz w:val="24"/>
          <w:szCs w:val="24"/>
          <w:lang w:val="uk-UA" w:eastAsia="zh-CN"/>
        </w:rPr>
        <w:t>17.</w:t>
      </w:r>
      <w:r>
        <w:rPr>
          <w:sz w:val="24"/>
          <w:szCs w:val="24"/>
          <w:lang w:val="uk-UA"/>
        </w:rPr>
        <w:t xml:space="preserve"> </w:t>
      </w:r>
      <w:r>
        <w:rPr>
          <w:rFonts w:eastAsia="Times New Roman" w:cs="Times New Roman" w:ascii="Times New Roman" w:hAnsi="Times New Roman"/>
          <w:sz w:val="24"/>
          <w:szCs w:val="24"/>
          <w:lang w:val="uk-UA" w:eastAsia="zh-CN"/>
        </w:rPr>
        <w:t>Порядок паркування автотранспортних засобів                                                        32</w:t>
      </w:r>
    </w:p>
    <w:p>
      <w:pPr>
        <w:pStyle w:val="Normal"/>
        <w:spacing w:lineRule="auto" w:line="240" w:before="0" w:after="0"/>
        <w:ind w:firstLine="284"/>
        <w:rPr>
          <w:rFonts w:ascii="Times New Roman" w:hAnsi="Times New Roman" w:eastAsia="Times New Roman" w:cs="Times New Roman"/>
          <w:sz w:val="24"/>
          <w:szCs w:val="24"/>
          <w:lang w:val="uk-UA" w:eastAsia="ru-RU"/>
        </w:rPr>
      </w:pPr>
      <w:r>
        <w:rPr>
          <w:rFonts w:eastAsia="Times New Roman" w:cs="Times New Roman" w:ascii="Times New Roman" w:hAnsi="Times New Roman"/>
          <w:sz w:val="24"/>
          <w:szCs w:val="24"/>
          <w:lang w:val="uk-UA" w:eastAsia="zh-CN"/>
        </w:rPr>
        <w:t>Розділ</w:t>
      </w:r>
      <w:r>
        <w:rPr>
          <w:rFonts w:eastAsia="Times New Roman" w:cs="Times New Roman" w:ascii="Times New Roman" w:hAnsi="Times New Roman"/>
          <w:sz w:val="24"/>
          <w:szCs w:val="24"/>
          <w:lang w:val="uk-UA" w:eastAsia="ru-RU"/>
        </w:rPr>
        <w:t> </w:t>
      </w:r>
      <w:r>
        <w:rPr>
          <w:rFonts w:eastAsia="Times New Roman" w:cs="Times New Roman" w:ascii="Times New Roman" w:hAnsi="Times New Roman"/>
          <w:sz w:val="24"/>
          <w:szCs w:val="24"/>
          <w:lang w:val="uk-UA" w:eastAsia="zh-CN"/>
        </w:rPr>
        <w:t>18. Використання, розміщення та будівництво технічних засобів телекомунікацій на території Покровської громади                                                                                                          32</w:t>
      </w:r>
    </w:p>
    <w:p>
      <w:pPr>
        <w:pStyle w:val="Normal"/>
        <w:spacing w:before="0" w:after="0"/>
        <w:ind w:firstLine="284"/>
        <w:rPr>
          <w:rFonts w:ascii="Times New Roman" w:hAnsi="Times New Roman" w:cs="Times New Roman"/>
          <w:bCs/>
          <w:sz w:val="24"/>
          <w:szCs w:val="24"/>
          <w:lang w:val="uk-UA"/>
        </w:rPr>
      </w:pPr>
      <w:r>
        <w:rPr>
          <w:rFonts w:eastAsia="Times New Roman" w:cs="Times New Roman" w:ascii="Times New Roman" w:hAnsi="Times New Roman"/>
          <w:sz w:val="24"/>
          <w:szCs w:val="24"/>
          <w:lang w:val="uk-UA" w:eastAsia="zh-CN"/>
        </w:rPr>
        <w:t>Розділ</w:t>
      </w:r>
      <w:r>
        <w:rPr>
          <w:rFonts w:eastAsia="Times New Roman" w:cs="Times New Roman" w:ascii="Times New Roman" w:hAnsi="Times New Roman"/>
          <w:sz w:val="24"/>
          <w:szCs w:val="24"/>
          <w:lang w:val="uk-UA" w:eastAsia="ru-RU"/>
        </w:rPr>
        <w:t> </w:t>
      </w:r>
      <w:r>
        <w:rPr>
          <w:rFonts w:eastAsia="Times New Roman" w:cs="Times New Roman" w:ascii="Times New Roman" w:hAnsi="Times New Roman"/>
          <w:sz w:val="24"/>
          <w:szCs w:val="24"/>
          <w:lang w:val="uk-UA" w:eastAsia="zh-CN"/>
        </w:rPr>
        <w:t>19.</w:t>
      </w:r>
      <w:r>
        <w:rPr>
          <w:lang w:val="uk-UA"/>
        </w:rPr>
        <w:t xml:space="preserve"> </w:t>
      </w:r>
      <w:r>
        <w:rPr>
          <w:rFonts w:cs="Times New Roman" w:ascii="Times New Roman" w:hAnsi="Times New Roman"/>
          <w:bCs/>
          <w:sz w:val="24"/>
          <w:szCs w:val="24"/>
          <w:lang w:val="uk-UA"/>
        </w:rPr>
        <w:t>Здійснення контролю за виконанням цих Правил                                                     34</w:t>
      </w:r>
    </w:p>
    <w:p>
      <w:pPr>
        <w:pStyle w:val="Normal"/>
        <w:spacing w:lineRule="auto" w:line="240" w:before="0" w:after="0"/>
        <w:ind w:right="142" w:firstLine="284"/>
        <w:rPr>
          <w:rFonts w:ascii="Times New Roman" w:hAnsi="Times New Roman" w:eastAsia="Times New Roman" w:cs="Times New Roman"/>
          <w:sz w:val="28"/>
          <w:szCs w:val="28"/>
          <w:lang w:val="uk-UA" w:eastAsia="ru-RU"/>
        </w:rPr>
      </w:pPr>
      <w:r>
        <w:rPr>
          <w:rFonts w:eastAsia="Times New Roman" w:cs="Times New Roman" w:ascii="Times New Roman" w:hAnsi="Times New Roman"/>
          <w:sz w:val="24"/>
          <w:szCs w:val="24"/>
          <w:lang w:val="uk-UA" w:eastAsia="zh-CN"/>
        </w:rPr>
        <w:t>Розділ</w:t>
      </w:r>
      <w:r>
        <w:rPr>
          <w:rFonts w:eastAsia="Times New Roman" w:cs="Times New Roman" w:ascii="Times New Roman" w:hAnsi="Times New Roman"/>
          <w:sz w:val="24"/>
          <w:szCs w:val="24"/>
          <w:lang w:val="uk-UA" w:eastAsia="ru-RU"/>
        </w:rPr>
        <w:t> </w:t>
      </w:r>
      <w:r>
        <w:rPr>
          <w:rFonts w:eastAsia="Times New Roman" w:cs="Times New Roman" w:ascii="Times New Roman" w:hAnsi="Times New Roman"/>
          <w:sz w:val="24"/>
          <w:szCs w:val="24"/>
          <w:lang w:val="uk-UA" w:eastAsia="zh-CN"/>
        </w:rPr>
        <w:t>20.</w:t>
      </w:r>
      <w:r>
        <w:rPr>
          <w:lang w:val="uk-UA"/>
        </w:rPr>
        <w:t xml:space="preserve"> </w:t>
      </w:r>
      <w:r>
        <w:rPr>
          <w:rFonts w:eastAsia="Times New Roman" w:cs="Times New Roman" w:ascii="Times New Roman" w:hAnsi="Times New Roman"/>
          <w:sz w:val="24"/>
          <w:szCs w:val="24"/>
          <w:lang w:val="uk-UA" w:eastAsia="zh-CN"/>
        </w:rPr>
        <w:t>Відповідальність громадян та юридичних осіб за порушення у сфері благоустрою території                                                                                                                                                37</w:t>
      </w:r>
    </w:p>
    <w:p>
      <w:pPr>
        <w:pStyle w:val="Normal"/>
        <w:spacing w:lineRule="auto" w:line="240" w:before="0" w:after="0"/>
        <w:ind w:firstLine="709"/>
        <w:rPr>
          <w:rFonts w:ascii="Times New Roman" w:hAnsi="Times New Roman" w:eastAsia="Times New Roman" w:cs="Times New Roman"/>
          <w:sz w:val="24"/>
          <w:szCs w:val="24"/>
          <w:lang w:val="uk-UA" w:eastAsia="zh-CN"/>
        </w:rPr>
      </w:pPr>
      <w:r>
        <w:rPr>
          <w:rFonts w:eastAsia="Times New Roman" w:cs="Times New Roman" w:ascii="Times New Roman" w:hAnsi="Times New Roman"/>
          <w:sz w:val="24"/>
          <w:szCs w:val="24"/>
          <w:lang w:val="uk-UA" w:eastAsia="zh-CN"/>
        </w:rPr>
      </w:r>
    </w:p>
    <w:p>
      <w:pPr>
        <w:pStyle w:val="Normal"/>
        <w:spacing w:lineRule="auto" w:line="240" w:before="0" w:after="0"/>
        <w:ind w:right="284" w:firstLine="709"/>
        <w:jc w:val="both"/>
        <w:rPr>
          <w:rFonts w:ascii="Times New Roman" w:hAnsi="Times New Roman" w:eastAsia="Times New Roman" w:cs="Times New Roman"/>
          <w:sz w:val="24"/>
          <w:szCs w:val="24"/>
          <w:lang w:val="uk-UA" w:eastAsia="zh-CN"/>
        </w:rPr>
      </w:pPr>
      <w:r>
        <w:rPr>
          <w:rFonts w:eastAsia="Times New Roman" w:cs="Times New Roman" w:ascii="Times New Roman" w:hAnsi="Times New Roman"/>
          <w:sz w:val="24"/>
          <w:szCs w:val="24"/>
          <w:lang w:val="uk-UA" w:eastAsia="zh-CN"/>
        </w:rPr>
        <w:t>Додаток</w:t>
      </w:r>
      <w:r>
        <w:rPr>
          <w:rFonts w:eastAsia="Times New Roman" w:cs="Times New Roman" w:ascii="Times New Roman" w:hAnsi="Times New Roman"/>
          <w:sz w:val="24"/>
          <w:szCs w:val="24"/>
          <w:lang w:val="uk-UA" w:eastAsia="ru-RU"/>
        </w:rPr>
        <w:t> </w:t>
      </w:r>
      <w:r>
        <w:rPr>
          <w:rFonts w:eastAsia="Times New Roman" w:cs="Times New Roman" w:ascii="Times New Roman" w:hAnsi="Times New Roman"/>
          <w:sz w:val="24"/>
          <w:szCs w:val="24"/>
          <w:lang w:val="uk-UA" w:eastAsia="zh-CN"/>
        </w:rPr>
        <w:t>1…</w:t>
      </w:r>
      <w:r>
        <w:rPr>
          <w:rFonts w:eastAsia="Times New Roman" w:cs="Times New Roman" w:ascii="Times New Roman" w:hAnsi="Times New Roman"/>
          <w:sz w:val="24"/>
          <w:szCs w:val="24"/>
          <w:lang w:val="uk-UA" w:eastAsia="ru-RU"/>
        </w:rPr>
        <w:t>…..</w:t>
      </w:r>
      <w:r>
        <w:rPr>
          <w:rFonts w:eastAsia="Times New Roman" w:cs="Times New Roman" w:ascii="Times New Roman" w:hAnsi="Times New Roman"/>
          <w:sz w:val="24"/>
          <w:szCs w:val="24"/>
          <w:lang w:val="uk-UA" w:eastAsia="zh-CN"/>
        </w:rPr>
        <w:t xml:space="preserve"> …………………………………….……………….…                      ..  .41</w:t>
      </w:r>
    </w:p>
    <w:p>
      <w:pPr>
        <w:pStyle w:val="Normal"/>
        <w:spacing w:lineRule="auto" w:line="240" w:before="0" w:after="0"/>
        <w:ind w:firstLine="709"/>
        <w:jc w:val="both"/>
        <w:rPr>
          <w:rFonts w:ascii="Times New Roman" w:hAnsi="Times New Roman" w:eastAsia="Times New Roman" w:cs="Times New Roman"/>
          <w:sz w:val="24"/>
          <w:szCs w:val="24"/>
          <w:lang w:val="uk-UA" w:eastAsia="zh-CN"/>
        </w:rPr>
      </w:pPr>
      <w:r>
        <w:rPr>
          <w:rFonts w:eastAsia="Times New Roman" w:cs="Times New Roman" w:ascii="Times New Roman" w:hAnsi="Times New Roman"/>
          <w:sz w:val="24"/>
          <w:szCs w:val="24"/>
          <w:lang w:val="uk-UA" w:eastAsia="zh-CN"/>
        </w:rPr>
        <w:t>Додаток</w:t>
      </w:r>
      <w:r>
        <w:rPr>
          <w:rFonts w:eastAsia="Times New Roman" w:cs="Times New Roman" w:ascii="Times New Roman" w:hAnsi="Times New Roman"/>
          <w:sz w:val="24"/>
          <w:szCs w:val="24"/>
          <w:lang w:val="uk-UA" w:eastAsia="ru-RU"/>
        </w:rPr>
        <w:t> </w:t>
      </w:r>
      <w:r>
        <w:rPr>
          <w:rFonts w:eastAsia="Times New Roman" w:cs="Times New Roman" w:ascii="Times New Roman" w:hAnsi="Times New Roman"/>
          <w:sz w:val="24"/>
          <w:szCs w:val="24"/>
          <w:lang w:val="uk-UA" w:eastAsia="zh-CN"/>
        </w:rPr>
        <w:t>2………………... …………………………………….………                  ..…...42</w:t>
      </w:r>
    </w:p>
    <w:p>
      <w:pPr>
        <w:pStyle w:val="Normal"/>
        <w:spacing w:lineRule="auto" w:line="240" w:before="0" w:after="0"/>
        <w:ind w:firstLine="709"/>
        <w:jc w:val="both"/>
        <w:rPr>
          <w:rFonts w:ascii="Times New Roman" w:hAnsi="Times New Roman" w:eastAsia="Times New Roman" w:cs="Times New Roman"/>
          <w:sz w:val="24"/>
          <w:szCs w:val="24"/>
          <w:lang w:val="uk-UA" w:eastAsia="zh-CN"/>
        </w:rPr>
      </w:pPr>
      <w:r>
        <w:rPr>
          <w:rFonts w:eastAsia="Times New Roman" w:cs="Times New Roman" w:ascii="Times New Roman" w:hAnsi="Times New Roman"/>
          <w:sz w:val="24"/>
          <w:szCs w:val="24"/>
          <w:lang w:val="uk-UA" w:eastAsia="zh-CN"/>
        </w:rPr>
        <w:t>Додаток</w:t>
      </w:r>
      <w:r>
        <w:rPr>
          <w:rFonts w:eastAsia="Times New Roman" w:cs="Times New Roman" w:ascii="Times New Roman" w:hAnsi="Times New Roman"/>
          <w:sz w:val="24"/>
          <w:szCs w:val="24"/>
          <w:lang w:val="uk-UA" w:eastAsia="ru-RU"/>
        </w:rPr>
        <w:t> </w:t>
      </w:r>
      <w:r>
        <w:rPr>
          <w:rFonts w:eastAsia="Times New Roman" w:cs="Times New Roman" w:ascii="Times New Roman" w:hAnsi="Times New Roman"/>
          <w:sz w:val="24"/>
          <w:szCs w:val="24"/>
          <w:lang w:val="uk-UA" w:eastAsia="zh-CN"/>
        </w:rPr>
        <w:t>3…</w:t>
      </w:r>
      <w:r>
        <w:rPr>
          <w:rFonts w:eastAsia="Times New Roman" w:cs="Times New Roman" w:ascii="Times New Roman" w:hAnsi="Times New Roman"/>
          <w:sz w:val="24"/>
          <w:szCs w:val="24"/>
          <w:lang w:val="uk-UA" w:eastAsia="ru-RU"/>
        </w:rPr>
        <w:t>…</w:t>
      </w:r>
      <w:r>
        <w:rPr>
          <w:rFonts w:eastAsia="Times New Roman" w:cs="Times New Roman" w:ascii="Times New Roman" w:hAnsi="Times New Roman"/>
          <w:sz w:val="24"/>
          <w:szCs w:val="24"/>
          <w:lang w:val="uk-UA" w:eastAsia="zh-CN"/>
        </w:rPr>
        <w:t xml:space="preserve"> …………………...…………………………….………..                  …...45</w:t>
      </w:r>
    </w:p>
    <w:p>
      <w:pPr>
        <w:pStyle w:val="Normal"/>
        <w:spacing w:lineRule="auto" w:line="240" w:before="0" w:after="0"/>
        <w:ind w:firstLine="709"/>
        <w:jc w:val="both"/>
        <w:rPr>
          <w:rFonts w:ascii="Times New Roman" w:hAnsi="Times New Roman" w:eastAsia="Times New Roman" w:cs="Times New Roman"/>
          <w:sz w:val="24"/>
          <w:szCs w:val="24"/>
          <w:lang w:val="uk-UA" w:eastAsia="zh-CN"/>
        </w:rPr>
      </w:pPr>
      <w:r>
        <w:rPr>
          <w:rFonts w:eastAsia="Times New Roman" w:cs="Times New Roman" w:ascii="Times New Roman" w:hAnsi="Times New Roman"/>
          <w:spacing w:val="-4"/>
          <w:sz w:val="24"/>
          <w:szCs w:val="24"/>
          <w:lang w:val="uk-UA" w:eastAsia="zh-CN"/>
        </w:rPr>
        <w:t>Додаток</w:t>
      </w:r>
      <w:r>
        <w:rPr>
          <w:rFonts w:eastAsia="Times New Roman" w:cs="Times New Roman" w:ascii="Times New Roman" w:hAnsi="Times New Roman"/>
          <w:sz w:val="24"/>
          <w:szCs w:val="24"/>
          <w:lang w:val="uk-UA" w:eastAsia="ru-RU"/>
        </w:rPr>
        <w:t> </w:t>
      </w:r>
      <w:r>
        <w:rPr>
          <w:rFonts w:eastAsia="Times New Roman" w:cs="Times New Roman" w:ascii="Times New Roman" w:hAnsi="Times New Roman"/>
          <w:spacing w:val="-4"/>
          <w:sz w:val="24"/>
          <w:szCs w:val="24"/>
          <w:lang w:val="uk-UA" w:eastAsia="zh-CN"/>
        </w:rPr>
        <w:t>4.</w:t>
      </w:r>
      <w:r>
        <w:rPr>
          <w:rFonts w:eastAsia="Times New Roman" w:cs="Times New Roman" w:ascii="Times New Roman" w:hAnsi="Times New Roman"/>
          <w:sz w:val="24"/>
          <w:szCs w:val="24"/>
          <w:lang w:val="uk-UA" w:eastAsia="ru-RU"/>
        </w:rPr>
        <w:t>.</w:t>
      </w:r>
      <w:r>
        <w:rPr>
          <w:rFonts w:eastAsia="Times New Roman" w:cs="Times New Roman" w:ascii="Times New Roman" w:hAnsi="Times New Roman"/>
          <w:spacing w:val="-4"/>
          <w:sz w:val="24"/>
          <w:szCs w:val="24"/>
          <w:lang w:val="uk-UA" w:eastAsia="zh-CN"/>
        </w:rPr>
        <w:t>………………………………………………………………                 ……..48</w:t>
      </w:r>
    </w:p>
    <w:p>
      <w:pPr>
        <w:pStyle w:val="Normal"/>
        <w:spacing w:lineRule="auto" w:line="240" w:before="0" w:after="0"/>
        <w:ind w:firstLine="709"/>
        <w:jc w:val="both"/>
        <w:rPr>
          <w:rFonts w:ascii="Times New Roman" w:hAnsi="Times New Roman" w:eastAsia="Times New Roman" w:cs="Times New Roman"/>
          <w:sz w:val="24"/>
          <w:szCs w:val="24"/>
          <w:lang w:val="uk-UA" w:eastAsia="zh-CN"/>
        </w:rPr>
      </w:pPr>
      <w:r>
        <w:rPr>
          <w:rFonts w:eastAsia="Times New Roman" w:cs="Times New Roman" w:ascii="Times New Roman" w:hAnsi="Times New Roman"/>
          <w:sz w:val="24"/>
          <w:szCs w:val="24"/>
          <w:lang w:val="uk-UA" w:eastAsia="zh-CN"/>
        </w:rPr>
        <w:t>Додаток</w:t>
      </w:r>
      <w:r>
        <w:rPr>
          <w:rFonts w:eastAsia="Times New Roman" w:cs="Times New Roman" w:ascii="Times New Roman" w:hAnsi="Times New Roman"/>
          <w:sz w:val="24"/>
          <w:szCs w:val="24"/>
          <w:lang w:val="uk-UA" w:eastAsia="ru-RU"/>
        </w:rPr>
        <w:t> </w:t>
      </w:r>
      <w:r>
        <w:rPr>
          <w:rFonts w:eastAsia="Times New Roman" w:cs="Times New Roman" w:ascii="Times New Roman" w:hAnsi="Times New Roman"/>
          <w:sz w:val="24"/>
          <w:szCs w:val="24"/>
          <w:lang w:val="uk-UA" w:eastAsia="zh-CN"/>
        </w:rPr>
        <w:t>5.</w:t>
      </w:r>
      <w:r>
        <w:rPr>
          <w:rFonts w:eastAsia="Times New Roman" w:cs="Times New Roman" w:ascii="Times New Roman" w:hAnsi="Times New Roman"/>
          <w:sz w:val="24"/>
          <w:szCs w:val="24"/>
          <w:lang w:val="uk-UA" w:eastAsia="ru-RU"/>
        </w:rPr>
        <w:t>.</w:t>
      </w:r>
      <w:r>
        <w:rPr>
          <w:rFonts w:eastAsia="Times New Roman" w:cs="Times New Roman" w:ascii="Times New Roman" w:hAnsi="Times New Roman"/>
          <w:sz w:val="24"/>
          <w:szCs w:val="24"/>
          <w:lang w:val="uk-UA" w:eastAsia="zh-CN"/>
        </w:rPr>
        <w:t>…………..…………………………………………………..                  ..…..48</w:t>
      </w:r>
    </w:p>
    <w:p>
      <w:pPr>
        <w:pStyle w:val="Normal"/>
        <w:spacing w:lineRule="auto" w:line="240" w:before="0" w:after="0"/>
        <w:ind w:firstLine="709"/>
        <w:jc w:val="both"/>
        <w:rPr>
          <w:rFonts w:ascii="Times New Roman" w:hAnsi="Times New Roman" w:eastAsia="Times New Roman" w:cs="Times New Roman"/>
          <w:sz w:val="24"/>
          <w:szCs w:val="24"/>
          <w:lang w:val="uk-UA" w:eastAsia="zh-CN"/>
        </w:rPr>
      </w:pPr>
      <w:r>
        <w:rPr>
          <w:rFonts w:eastAsia="Times New Roman" w:cs="Times New Roman" w:ascii="Times New Roman" w:hAnsi="Times New Roman"/>
          <w:sz w:val="24"/>
          <w:szCs w:val="24"/>
          <w:lang w:val="uk-UA" w:eastAsia="zh-CN"/>
        </w:rPr>
        <w:t>Додаток</w:t>
      </w:r>
      <w:r>
        <w:rPr>
          <w:rFonts w:eastAsia="Times New Roman" w:cs="Times New Roman" w:ascii="Times New Roman" w:hAnsi="Times New Roman"/>
          <w:sz w:val="24"/>
          <w:szCs w:val="24"/>
          <w:lang w:val="uk-UA" w:eastAsia="ru-RU"/>
        </w:rPr>
        <w:t> </w:t>
      </w:r>
      <w:r>
        <w:rPr>
          <w:rFonts w:eastAsia="Times New Roman" w:cs="Times New Roman" w:ascii="Times New Roman" w:hAnsi="Times New Roman"/>
          <w:sz w:val="24"/>
          <w:szCs w:val="24"/>
          <w:lang w:val="uk-UA" w:eastAsia="zh-CN"/>
        </w:rPr>
        <w:t>6…</w:t>
      </w:r>
      <w:r>
        <w:rPr>
          <w:rFonts w:eastAsia="Times New Roman" w:cs="Times New Roman" w:ascii="Times New Roman" w:hAnsi="Times New Roman"/>
          <w:sz w:val="24"/>
          <w:szCs w:val="24"/>
          <w:lang w:val="uk-UA" w:eastAsia="ru-RU"/>
        </w:rPr>
        <w:t>…..</w:t>
      </w:r>
      <w:r>
        <w:rPr>
          <w:rFonts w:eastAsia="Times New Roman" w:cs="Times New Roman" w:ascii="Times New Roman" w:hAnsi="Times New Roman"/>
          <w:sz w:val="24"/>
          <w:szCs w:val="24"/>
          <w:lang w:val="uk-UA" w:eastAsia="zh-CN"/>
        </w:rPr>
        <w:t xml:space="preserve"> …………………………………….……………….…..                  …...50</w:t>
      </w:r>
    </w:p>
    <w:p>
      <w:pPr>
        <w:pStyle w:val="Normal"/>
        <w:spacing w:lineRule="auto" w:line="240" w:before="0" w:after="0"/>
        <w:ind w:firstLine="709"/>
        <w:jc w:val="both"/>
        <w:rPr>
          <w:rFonts w:ascii="Times New Roman" w:hAnsi="Times New Roman" w:eastAsia="Times New Roman" w:cs="Times New Roman"/>
          <w:sz w:val="24"/>
          <w:szCs w:val="24"/>
          <w:lang w:val="uk-UA" w:eastAsia="zh-CN"/>
        </w:rPr>
      </w:pPr>
      <w:r>
        <w:rPr>
          <w:rFonts w:eastAsia="Times New Roman" w:cs="Times New Roman" w:ascii="Times New Roman" w:hAnsi="Times New Roman"/>
          <w:sz w:val="24"/>
          <w:szCs w:val="24"/>
          <w:lang w:val="uk-UA" w:eastAsia="zh-CN"/>
        </w:rPr>
        <w:t>Додаток</w:t>
      </w:r>
      <w:r>
        <w:rPr>
          <w:rFonts w:eastAsia="Times New Roman" w:cs="Times New Roman" w:ascii="Times New Roman" w:hAnsi="Times New Roman"/>
          <w:sz w:val="24"/>
          <w:szCs w:val="24"/>
          <w:lang w:val="uk-UA" w:eastAsia="ru-RU"/>
        </w:rPr>
        <w:t> </w:t>
      </w:r>
      <w:r>
        <w:rPr>
          <w:rFonts w:eastAsia="Times New Roman" w:cs="Times New Roman" w:ascii="Times New Roman" w:hAnsi="Times New Roman"/>
          <w:sz w:val="24"/>
          <w:szCs w:val="24"/>
          <w:lang w:val="uk-UA" w:eastAsia="zh-CN"/>
        </w:rPr>
        <w:t>7………………... …………………………………….………..….                  ..51</w:t>
      </w:r>
    </w:p>
    <w:p>
      <w:pPr>
        <w:pStyle w:val="Normal"/>
        <w:spacing w:lineRule="auto" w:line="240" w:before="0" w:after="0"/>
        <w:ind w:firstLine="709"/>
        <w:jc w:val="both"/>
        <w:rPr>
          <w:rFonts w:ascii="Times New Roman" w:hAnsi="Times New Roman" w:eastAsia="Times New Roman" w:cs="Times New Roman"/>
          <w:sz w:val="24"/>
          <w:szCs w:val="24"/>
          <w:lang w:val="uk-UA" w:eastAsia="zh-CN"/>
        </w:rPr>
      </w:pPr>
      <w:r>
        <w:rPr>
          <w:rFonts w:eastAsia="Times New Roman" w:cs="Times New Roman" w:ascii="Times New Roman" w:hAnsi="Times New Roman"/>
          <w:sz w:val="24"/>
          <w:szCs w:val="24"/>
          <w:lang w:val="uk-UA" w:eastAsia="zh-CN"/>
        </w:rPr>
      </w:r>
    </w:p>
    <w:p>
      <w:pPr>
        <w:pStyle w:val="Normal"/>
        <w:spacing w:lineRule="auto" w:line="240" w:before="0" w:after="0"/>
        <w:ind w:firstLine="709"/>
        <w:jc w:val="both"/>
        <w:rPr>
          <w:rFonts w:ascii="Times New Roman" w:hAnsi="Times New Roman" w:eastAsia="Times New Roman" w:cs="Times New Roman"/>
          <w:sz w:val="24"/>
          <w:szCs w:val="24"/>
          <w:lang w:val="uk-UA" w:eastAsia="zh-CN"/>
        </w:rPr>
      </w:pPr>
      <w:r>
        <w:rPr>
          <w:rFonts w:eastAsia="Times New Roman" w:cs="Times New Roman" w:ascii="Times New Roman" w:hAnsi="Times New Roman"/>
          <w:sz w:val="24"/>
          <w:szCs w:val="24"/>
          <w:lang w:val="uk-UA" w:eastAsia="zh-CN"/>
        </w:rPr>
      </w:r>
    </w:p>
    <w:p>
      <w:pPr>
        <w:pStyle w:val="Normal"/>
        <w:spacing w:lineRule="auto" w:line="240" w:before="0" w:after="0"/>
        <w:ind w:firstLine="709"/>
        <w:jc w:val="both"/>
        <w:rPr>
          <w:rFonts w:ascii="Times New Roman" w:hAnsi="Times New Roman" w:eastAsia="Times New Roman" w:cs="Times New Roman"/>
          <w:sz w:val="24"/>
          <w:szCs w:val="24"/>
          <w:lang w:val="uk-UA" w:eastAsia="zh-CN"/>
        </w:rPr>
      </w:pPr>
      <w:r>
        <w:rPr>
          <w:rFonts w:eastAsia="Times New Roman" w:cs="Times New Roman" w:ascii="Times New Roman" w:hAnsi="Times New Roman"/>
          <w:sz w:val="24"/>
          <w:szCs w:val="24"/>
          <w:lang w:val="uk-UA" w:eastAsia="zh-CN"/>
        </w:rPr>
      </w:r>
    </w:p>
    <w:p>
      <w:pPr>
        <w:pStyle w:val="Normal"/>
        <w:spacing w:lineRule="auto" w:line="240" w:before="0" w:after="0"/>
        <w:ind w:firstLine="709"/>
        <w:jc w:val="both"/>
        <w:rPr>
          <w:rFonts w:ascii="Times New Roman" w:hAnsi="Times New Roman" w:eastAsia="Times New Roman" w:cs="Times New Roman"/>
          <w:sz w:val="24"/>
          <w:szCs w:val="24"/>
          <w:lang w:val="uk-UA" w:eastAsia="zh-CN"/>
        </w:rPr>
      </w:pPr>
      <w:r>
        <w:rPr>
          <w:rFonts w:eastAsia="Times New Roman" w:cs="Times New Roman" w:ascii="Times New Roman" w:hAnsi="Times New Roman"/>
          <w:sz w:val="24"/>
          <w:szCs w:val="24"/>
          <w:lang w:val="uk-UA" w:eastAsia="zh-CN"/>
        </w:rPr>
      </w:r>
    </w:p>
    <w:p>
      <w:pPr>
        <w:pStyle w:val="Normal"/>
        <w:spacing w:lineRule="auto" w:line="240" w:before="0" w:after="0"/>
        <w:ind w:firstLine="709"/>
        <w:jc w:val="both"/>
        <w:rPr>
          <w:rFonts w:ascii="Times New Roman" w:hAnsi="Times New Roman" w:eastAsia="Times New Roman" w:cs="Times New Roman"/>
          <w:sz w:val="24"/>
          <w:szCs w:val="24"/>
          <w:lang w:val="uk-UA" w:eastAsia="zh-CN"/>
        </w:rPr>
      </w:pPr>
      <w:r>
        <w:rPr>
          <w:rFonts w:eastAsia="Times New Roman" w:cs="Times New Roman" w:ascii="Times New Roman" w:hAnsi="Times New Roman"/>
          <w:sz w:val="24"/>
          <w:szCs w:val="24"/>
          <w:lang w:val="uk-UA" w:eastAsia="zh-CN"/>
        </w:rPr>
      </w:r>
    </w:p>
    <w:p>
      <w:pPr>
        <w:pStyle w:val="Normal"/>
        <w:spacing w:lineRule="auto" w:line="240" w:before="0" w:after="0"/>
        <w:ind w:firstLine="709"/>
        <w:jc w:val="both"/>
        <w:rPr>
          <w:rFonts w:ascii="Times New Roman" w:hAnsi="Times New Roman" w:eastAsia="Times New Roman" w:cs="Times New Roman"/>
          <w:sz w:val="24"/>
          <w:szCs w:val="24"/>
          <w:lang w:val="uk-UA" w:eastAsia="zh-CN"/>
        </w:rPr>
      </w:pPr>
      <w:r>
        <w:rPr>
          <w:rFonts w:eastAsia="Times New Roman" w:cs="Times New Roman" w:ascii="Times New Roman" w:hAnsi="Times New Roman"/>
          <w:sz w:val="24"/>
          <w:szCs w:val="24"/>
          <w:lang w:val="uk-UA" w:eastAsia="zh-CN"/>
        </w:rPr>
      </w:r>
    </w:p>
    <w:p>
      <w:pPr>
        <w:pStyle w:val="Normal"/>
        <w:spacing w:lineRule="auto" w:line="240" w:before="0" w:after="0"/>
        <w:ind w:firstLine="709"/>
        <w:jc w:val="both"/>
        <w:rPr>
          <w:rFonts w:ascii="Times New Roman" w:hAnsi="Times New Roman" w:eastAsia="Times New Roman" w:cs="Times New Roman"/>
          <w:sz w:val="24"/>
          <w:szCs w:val="24"/>
          <w:lang w:val="uk-UA" w:eastAsia="zh-CN"/>
        </w:rPr>
      </w:pPr>
      <w:r>
        <w:rPr>
          <w:rFonts w:eastAsia="Times New Roman" w:cs="Times New Roman" w:ascii="Times New Roman" w:hAnsi="Times New Roman"/>
          <w:sz w:val="24"/>
          <w:szCs w:val="24"/>
          <w:lang w:val="uk-UA" w:eastAsia="zh-CN"/>
        </w:rPr>
      </w:r>
    </w:p>
    <w:p>
      <w:pPr>
        <w:pStyle w:val="Normal"/>
        <w:spacing w:lineRule="auto" w:line="240" w:before="0" w:after="0"/>
        <w:ind w:firstLine="709"/>
        <w:jc w:val="both"/>
        <w:rPr>
          <w:rFonts w:ascii="Times New Roman" w:hAnsi="Times New Roman" w:eastAsia="Times New Roman" w:cs="Times New Roman"/>
          <w:sz w:val="24"/>
          <w:szCs w:val="24"/>
          <w:lang w:val="uk-UA" w:eastAsia="zh-CN"/>
        </w:rPr>
      </w:pPr>
      <w:r>
        <w:rPr>
          <w:rFonts w:eastAsia="Times New Roman" w:cs="Times New Roman" w:ascii="Times New Roman" w:hAnsi="Times New Roman"/>
          <w:sz w:val="24"/>
          <w:szCs w:val="24"/>
          <w:lang w:val="uk-UA" w:eastAsia="zh-CN"/>
        </w:rPr>
      </w:r>
    </w:p>
    <w:p>
      <w:pPr>
        <w:pStyle w:val="ListParagraph"/>
        <w:numPr>
          <w:ilvl w:val="0"/>
          <w:numId w:val="3"/>
        </w:numPr>
        <w:spacing w:lineRule="auto" w:line="240" w:before="0" w:after="0"/>
        <w:ind w:left="0" w:hanging="0"/>
        <w:contextualSpacing/>
        <w:jc w:val="both"/>
        <w:rPr>
          <w:rFonts w:ascii="Times New Roman" w:hAnsi="Times New Roman" w:cs="Times New Roman"/>
          <w:b/>
          <w:b/>
          <w:sz w:val="24"/>
          <w:szCs w:val="24"/>
          <w:lang w:val="uk-UA"/>
        </w:rPr>
      </w:pPr>
      <w:r>
        <w:rPr>
          <w:rFonts w:cs="Times New Roman" w:ascii="Times New Roman" w:hAnsi="Times New Roman"/>
          <w:b/>
          <w:sz w:val="24"/>
          <w:szCs w:val="24"/>
          <w:lang w:val="uk-UA"/>
        </w:rPr>
        <w:t>Загальні положення</w:t>
      </w:r>
    </w:p>
    <w:p>
      <w:pPr>
        <w:pStyle w:val="ListParagraph"/>
        <w:spacing w:lineRule="auto" w:line="240" w:before="0" w:after="0"/>
        <w:ind w:left="0" w:hanging="0"/>
        <w:contextualSpacing/>
        <w:jc w:val="both"/>
        <w:rPr>
          <w:rFonts w:ascii="Times New Roman" w:hAnsi="Times New Roman" w:cs="Times New Roman"/>
          <w:b/>
          <w:b/>
          <w:sz w:val="16"/>
          <w:szCs w:val="16"/>
          <w:lang w:val="uk-UA"/>
        </w:rPr>
      </w:pPr>
      <w:r>
        <w:rPr>
          <w:rFonts w:cs="Times New Roman" w:ascii="Times New Roman" w:hAnsi="Times New Roman"/>
          <w:b/>
          <w:sz w:val="16"/>
          <w:szCs w:val="16"/>
          <w:lang w:val="uk-UA"/>
        </w:rPr>
      </w:r>
    </w:p>
    <w:p>
      <w:pPr>
        <w:pStyle w:val="Normal"/>
        <w:spacing w:lineRule="auto" w:line="240" w:before="0" w:after="0"/>
        <w:jc w:val="both"/>
        <w:rPr>
          <w:rFonts w:ascii="Times New Roman" w:hAnsi="Times New Roman"/>
          <w:sz w:val="24"/>
          <w:szCs w:val="24"/>
          <w:lang w:val="uk-UA"/>
        </w:rPr>
      </w:pPr>
      <w:r>
        <w:rPr>
          <w:rFonts w:cs="Times New Roman" w:ascii="Times New Roman" w:hAnsi="Times New Roman"/>
          <w:sz w:val="24"/>
          <w:szCs w:val="24"/>
          <w:lang w:val="uk-UA"/>
        </w:rPr>
        <w:t xml:space="preserve">1.1. </w:t>
      </w:r>
      <w:r>
        <w:rPr>
          <w:rFonts w:ascii="Times New Roman" w:hAnsi="Times New Roman"/>
          <w:sz w:val="24"/>
          <w:szCs w:val="24"/>
          <w:lang w:val="uk-UA"/>
        </w:rPr>
        <w:t xml:space="preserve">Правила благоустрою на території в межах Покровської міської територіальної громади Дніпропетровської області </w:t>
      </w:r>
      <w:r>
        <w:rPr>
          <w:rFonts w:cs="Times New Roman" w:ascii="Times New Roman" w:hAnsi="Times New Roman"/>
          <w:sz w:val="24"/>
          <w:szCs w:val="24"/>
          <w:lang w:val="uk-UA"/>
        </w:rPr>
        <w:t xml:space="preserve">(далі – Правила) є нормативно-правовим актом, який встановлює порядок благоустрою та утримання об’єктів благоустрою м. Покров, визначає правові, економічні, екологічні, соціальні та організаційні засади благоустрою міста, які спрямовані на створення умов, сприятливих для життєдіяльності людини. </w:t>
      </w:r>
    </w:p>
    <w:p>
      <w:pPr>
        <w:pStyle w:val="Normal"/>
        <w:spacing w:lineRule="auto" w:line="240" w:before="0" w:after="0"/>
        <w:jc w:val="both"/>
        <w:rPr>
          <w:rFonts w:ascii="Times New Roman" w:hAnsi="Times New Roman" w:cs="Times New Roman"/>
          <w:sz w:val="24"/>
          <w:szCs w:val="24"/>
          <w:lang w:val="uk-UA"/>
        </w:rPr>
      </w:pPr>
      <w:r>
        <w:rPr>
          <w:rFonts w:cs="Times New Roman" w:ascii="Times New Roman" w:hAnsi="Times New Roman"/>
          <w:sz w:val="24"/>
          <w:szCs w:val="24"/>
          <w:lang w:val="uk-UA"/>
        </w:rPr>
      </w:r>
    </w:p>
    <w:p>
      <w:pPr>
        <w:pStyle w:val="Normal"/>
        <w:jc w:val="both"/>
        <w:rPr>
          <w:rFonts w:ascii="Times New Roman" w:hAnsi="Times New Roman" w:cs="Times New Roman"/>
          <w:sz w:val="24"/>
          <w:szCs w:val="24"/>
          <w:lang w:val="uk-UA"/>
        </w:rPr>
      </w:pPr>
      <w:r>
        <w:rPr>
          <w:rFonts w:cs="Times New Roman" w:ascii="Times New Roman" w:hAnsi="Times New Roman"/>
          <w:sz w:val="24"/>
          <w:szCs w:val="24"/>
          <w:lang w:val="uk-UA"/>
        </w:rPr>
        <w:t xml:space="preserve">1.2. Правила є обов’язковими для виконання </w:t>
      </w:r>
      <w:r>
        <w:rPr>
          <w:rFonts w:ascii="Times New Roman" w:hAnsi="Times New Roman"/>
          <w:sz w:val="24"/>
          <w:szCs w:val="24"/>
          <w:lang w:val="uk-UA"/>
        </w:rPr>
        <w:t>на території в межах Покровської міської територіальної громади Дніпропетровської області</w:t>
      </w:r>
      <w:r>
        <w:rPr>
          <w:rFonts w:cs="Times New Roman" w:ascii="Times New Roman" w:hAnsi="Times New Roman"/>
          <w:sz w:val="24"/>
          <w:szCs w:val="24"/>
          <w:lang w:val="uk-UA"/>
        </w:rPr>
        <w:t xml:space="preserve"> (далі – Покровської громади) всіма органами державної влади, підприємствами, установами, організаціями незалежно від форм власності та підпорядкування, органами самоорганізації населення, посадовими особами міської ради, об’єднаннями громадян, а також громадянами, у тому числі іноземцями та особами без громадянства. </w:t>
      </w:r>
    </w:p>
    <w:p>
      <w:pPr>
        <w:pStyle w:val="Normal"/>
        <w:jc w:val="both"/>
        <w:rPr>
          <w:rFonts w:ascii="Times New Roman" w:hAnsi="Times New Roman" w:cs="Times New Roman"/>
          <w:sz w:val="24"/>
          <w:szCs w:val="24"/>
          <w:lang w:val="uk-UA"/>
        </w:rPr>
      </w:pPr>
      <w:r>
        <w:rPr>
          <w:rFonts w:cs="Times New Roman" w:ascii="Times New Roman" w:hAnsi="Times New Roman"/>
          <w:sz w:val="24"/>
          <w:szCs w:val="24"/>
          <w:lang w:val="uk-UA"/>
        </w:rPr>
        <w:t>1.3. Об’єкти благоустрою використовуються відповідно до їх функціонального призначення для забезпечення сприятливих умов життєдіяльності людини на засадах їх раціонального використання та охорони з врахуванням вимог цих Правил та інших вимог, передбачених законодавством України. </w:t>
      </w:r>
    </w:p>
    <w:p>
      <w:pPr>
        <w:pStyle w:val="Normal"/>
        <w:jc w:val="both"/>
        <w:rPr>
          <w:rFonts w:ascii="Times New Roman" w:hAnsi="Times New Roman" w:cs="Times New Roman"/>
          <w:sz w:val="24"/>
          <w:szCs w:val="24"/>
          <w:lang w:val="uk-UA"/>
        </w:rPr>
      </w:pPr>
      <w:r>
        <w:rPr>
          <w:rFonts w:cs="Times New Roman" w:ascii="Times New Roman" w:hAnsi="Times New Roman"/>
          <w:sz w:val="24"/>
          <w:szCs w:val="24"/>
          <w:lang w:val="uk-UA"/>
        </w:rPr>
        <w:t xml:space="preserve">1.4. Організацію благоустрою </w:t>
      </w:r>
      <w:r>
        <w:rPr>
          <w:rFonts w:ascii="Times New Roman" w:hAnsi="Times New Roman"/>
          <w:sz w:val="24"/>
          <w:szCs w:val="24"/>
          <w:lang w:val="uk-UA"/>
        </w:rPr>
        <w:t>на території в межах Покровської громади</w:t>
      </w:r>
      <w:r>
        <w:rPr>
          <w:rFonts w:cs="Times New Roman" w:ascii="Times New Roman" w:hAnsi="Times New Roman"/>
          <w:sz w:val="24"/>
          <w:szCs w:val="24"/>
          <w:lang w:val="uk-UA"/>
        </w:rPr>
        <w:t xml:space="preserve"> забезпечують органи місцевого самоврядування відповідно до повноважень, встановлених законодавством України. Благоустрій здійснюється в обов’язковому порядку балансоутримувачами та власниками територій. </w:t>
      </w:r>
    </w:p>
    <w:p>
      <w:pPr>
        <w:pStyle w:val="Normal"/>
        <w:jc w:val="both"/>
        <w:rPr>
          <w:rFonts w:ascii="Times New Roman" w:hAnsi="Times New Roman" w:cs="Times New Roman"/>
          <w:sz w:val="24"/>
          <w:szCs w:val="24"/>
          <w:lang w:val="uk-UA"/>
        </w:rPr>
      </w:pPr>
      <w:r>
        <w:rPr>
          <w:rFonts w:cs="Times New Roman" w:ascii="Times New Roman" w:hAnsi="Times New Roman"/>
          <w:sz w:val="24"/>
          <w:szCs w:val="24"/>
          <w:lang w:val="uk-UA"/>
        </w:rPr>
        <w:t>1.5. Правовою підставою Правил благоустрою на території в межах Покровської громади є Закони України «Про благоустрій населених пунктів», «Про місцеве самоврядування в України», «Про рекламу», «Про охорону навколишнього природного середовища», «Про відходи», «Про охорону атмосферного повітря», «Про охорону культурної спадщини», «Про засади державної регуляторної політики у сфері господарської діяльності», «Про планування і забудову територій», «Про об’єднання співвласників багатоквартирного будинку», «Про поховання та похоронну справу», «Про дорожній рух», «Про забезпечення санітарного та епідеміологічного благополуччя населення», інші законодавчі та нормативно-правові акти України в сфері благоустрою.</w:t>
      </w:r>
    </w:p>
    <w:p>
      <w:pPr>
        <w:pStyle w:val="Normal"/>
        <w:jc w:val="both"/>
        <w:rPr>
          <w:rFonts w:ascii="Times New Roman" w:hAnsi="Times New Roman" w:cs="Times New Roman"/>
          <w:sz w:val="24"/>
          <w:szCs w:val="24"/>
          <w:lang w:val="uk-UA"/>
        </w:rPr>
      </w:pPr>
      <w:r>
        <w:rPr>
          <w:rFonts w:cs="Times New Roman" w:ascii="Times New Roman" w:hAnsi="Times New Roman"/>
          <w:sz w:val="24"/>
          <w:szCs w:val="24"/>
          <w:lang w:val="uk-UA"/>
        </w:rPr>
        <w:t xml:space="preserve">1.6. Покровська міська рада забезпечує вільний доступ населення, підприємств, установ, організацій всіх форм власності до цих Правил. Правила є відкритими та доступними. </w:t>
      </w:r>
    </w:p>
    <w:p>
      <w:pPr>
        <w:pStyle w:val="Normal"/>
        <w:jc w:val="both"/>
        <w:rPr>
          <w:rFonts w:ascii="Times New Roman" w:hAnsi="Times New Roman" w:cs="Times New Roman"/>
          <w:sz w:val="24"/>
          <w:szCs w:val="24"/>
          <w:lang w:val="uk-UA"/>
        </w:rPr>
      </w:pPr>
      <w:r>
        <w:rPr>
          <w:rFonts w:cs="Times New Roman" w:ascii="Times New Roman" w:hAnsi="Times New Roman"/>
          <w:sz w:val="24"/>
          <w:szCs w:val="24"/>
          <w:lang w:val="uk-UA"/>
        </w:rPr>
        <w:t>1.7. Правила забезпечують державні, громадські та приватні інтереси.</w:t>
      </w:r>
    </w:p>
    <w:p>
      <w:pPr>
        <w:pStyle w:val="Normal"/>
        <w:jc w:val="both"/>
        <w:rPr>
          <w:rFonts w:ascii="Times New Roman" w:hAnsi="Times New Roman" w:cs="Times New Roman"/>
          <w:sz w:val="24"/>
          <w:szCs w:val="24"/>
          <w:lang w:val="uk-UA"/>
        </w:rPr>
      </w:pPr>
      <w:r>
        <w:rPr>
          <w:rFonts w:cs="Times New Roman" w:ascii="Times New Roman" w:hAnsi="Times New Roman"/>
          <w:sz w:val="24"/>
          <w:szCs w:val="24"/>
          <w:lang w:val="uk-UA"/>
        </w:rPr>
        <w:t xml:space="preserve">1.8. Правила містять загальнообов’язкові на території Покровської громади норми, за порушення яких винні особи притягуються до відповідальності, встановленої законодавством України. </w:t>
      </w:r>
    </w:p>
    <w:p>
      <w:pPr>
        <w:pStyle w:val="Normal"/>
        <w:jc w:val="both"/>
        <w:rPr>
          <w:rFonts w:ascii="Times New Roman" w:hAnsi="Times New Roman" w:cs="Times New Roman"/>
          <w:sz w:val="24"/>
          <w:szCs w:val="24"/>
          <w:lang w:val="uk-UA"/>
        </w:rPr>
      </w:pPr>
      <w:r>
        <w:rPr>
          <w:rFonts w:cs="Times New Roman" w:ascii="Times New Roman" w:hAnsi="Times New Roman"/>
          <w:sz w:val="24"/>
          <w:szCs w:val="24"/>
          <w:lang w:val="uk-UA"/>
        </w:rPr>
        <w:t>1.9. У цих Правилах наведені нижче терміни вживаються у такому значенні:</w:t>
      </w:r>
    </w:p>
    <w:p>
      <w:pPr>
        <w:pStyle w:val="Normal"/>
        <w:jc w:val="both"/>
        <w:rPr>
          <w:rFonts w:ascii="Times New Roman" w:hAnsi="Times New Roman" w:cs="Times New Roman"/>
          <w:sz w:val="24"/>
          <w:szCs w:val="24"/>
          <w:lang w:val="uk-UA"/>
        </w:rPr>
      </w:pPr>
      <w:r>
        <w:rPr>
          <w:rFonts w:cs="Times New Roman" w:ascii="Times New Roman" w:hAnsi="Times New Roman"/>
          <w:b/>
          <w:bCs/>
          <w:sz w:val="24"/>
          <w:szCs w:val="24"/>
          <w:lang w:val="uk-UA"/>
        </w:rPr>
        <w:t xml:space="preserve">автостоянка </w:t>
      </w:r>
      <w:r>
        <w:rPr>
          <w:rFonts w:cs="Times New Roman" w:ascii="Times New Roman" w:hAnsi="Times New Roman"/>
          <w:sz w:val="24"/>
          <w:szCs w:val="24"/>
          <w:lang w:val="uk-UA"/>
        </w:rPr>
        <w:t>– обладнане місце для зберігання транспортних засобів, яке знаходиться поза межами червоних ліній та обладнане відповідно до вимог законодавства України;</w:t>
      </w:r>
    </w:p>
    <w:p>
      <w:pPr>
        <w:pStyle w:val="Normal"/>
        <w:jc w:val="both"/>
        <w:rPr>
          <w:rFonts w:ascii="Times New Roman" w:hAnsi="Times New Roman" w:cs="Times New Roman"/>
          <w:sz w:val="24"/>
          <w:szCs w:val="24"/>
          <w:lang w:val="uk-UA"/>
        </w:rPr>
      </w:pPr>
      <w:r>
        <w:rPr>
          <w:rFonts w:cs="Times New Roman" w:ascii="Times New Roman" w:hAnsi="Times New Roman"/>
          <w:b/>
          <w:bCs/>
          <w:sz w:val="24"/>
          <w:szCs w:val="24"/>
          <w:lang w:val="uk-UA"/>
        </w:rPr>
        <w:t xml:space="preserve">балансоутримувач </w:t>
      </w:r>
      <w:r>
        <w:rPr>
          <w:rFonts w:cs="Times New Roman" w:ascii="Times New Roman" w:hAnsi="Times New Roman"/>
          <w:sz w:val="24"/>
          <w:szCs w:val="24"/>
          <w:lang w:val="uk-UA"/>
        </w:rPr>
        <w:t xml:space="preserve">– власник або юридична особа, яка за договором з власником утримує на балансі відповідне майно, а також веде бухгалтерську, статистичну та іншу, передбачену законодавством України, звітність; здійснює розрахунки коштів, необхідних для своєчасного проведення капітального і поточного ремонтів та утримання, а також забезпечує управління цим майном і несе відповідальність за його експлуатацію відповідно до законодавства України; </w:t>
      </w:r>
    </w:p>
    <w:p>
      <w:pPr>
        <w:pStyle w:val="Normal"/>
        <w:jc w:val="both"/>
        <w:rPr>
          <w:rFonts w:ascii="Times New Roman" w:hAnsi="Times New Roman" w:cs="Times New Roman"/>
          <w:sz w:val="24"/>
          <w:szCs w:val="24"/>
          <w:lang w:val="uk-UA"/>
        </w:rPr>
      </w:pPr>
      <w:r>
        <w:rPr>
          <w:rFonts w:cs="Times New Roman" w:ascii="Times New Roman" w:hAnsi="Times New Roman"/>
          <w:b/>
          <w:bCs/>
          <w:sz w:val="24"/>
          <w:szCs w:val="24"/>
          <w:lang w:val="uk-UA"/>
        </w:rPr>
        <w:t xml:space="preserve">благоустрій населених пунктів </w:t>
      </w:r>
      <w:r>
        <w:rPr>
          <w:rFonts w:cs="Times New Roman" w:ascii="Times New Roman" w:hAnsi="Times New Roman"/>
          <w:sz w:val="24"/>
          <w:szCs w:val="24"/>
          <w:lang w:val="uk-UA"/>
        </w:rPr>
        <w:t>– комплекс робіт з інженерного захисту, розчищення, осушення та озеленення території, а також соціально-економічних, організаційно-правових та екологічних заходів з поліпшення мікроклімату, санітарного очищення, зниження рівня шуму та інше, що здійснюється на території Покровської громади з метою її раціонального використання, належного утримання та охорони, створення умов щодо захисту і відновлення сприятливого для життєдіяльності людини довкілля;</w:t>
      </w:r>
    </w:p>
    <w:p>
      <w:pPr>
        <w:pStyle w:val="Normal"/>
        <w:jc w:val="both"/>
        <w:rPr>
          <w:rFonts w:ascii="Times New Roman" w:hAnsi="Times New Roman" w:cs="Times New Roman"/>
          <w:sz w:val="24"/>
          <w:szCs w:val="24"/>
          <w:lang w:val="uk-UA"/>
        </w:rPr>
      </w:pPr>
      <w:r>
        <w:rPr>
          <w:rFonts w:cs="Times New Roman" w:ascii="Times New Roman" w:hAnsi="Times New Roman"/>
          <w:b/>
          <w:bCs/>
          <w:sz w:val="24"/>
          <w:szCs w:val="24"/>
          <w:lang w:val="uk-UA"/>
        </w:rPr>
        <w:t xml:space="preserve">відкритий літній майданчик </w:t>
      </w:r>
      <w:r>
        <w:rPr>
          <w:rFonts w:cs="Times New Roman" w:ascii="Times New Roman" w:hAnsi="Times New Roman"/>
          <w:sz w:val="24"/>
          <w:szCs w:val="24"/>
          <w:lang w:val="uk-UA"/>
        </w:rPr>
        <w:t xml:space="preserve">– стаціонарний або тимчасовий (щоденного демонтажу) пункт ресторанного господарства, який розташовується виключно біля стаціонарного закладу (ресторану, кафе, бару, їдальні) у теплий період року з 1 квітня по 1 листопада і не має закритого приміщення для тимчасового перебування людей; </w:t>
      </w:r>
    </w:p>
    <w:p>
      <w:pPr>
        <w:pStyle w:val="Normal"/>
        <w:shd w:val="clear" w:color="auto" w:fill="FFFFFF"/>
        <w:spacing w:before="0" w:after="160"/>
        <w:contextualSpacing/>
        <w:jc w:val="both"/>
        <w:rPr>
          <w:rFonts w:ascii="Times New Roman" w:hAnsi="Times New Roman"/>
          <w:sz w:val="24"/>
          <w:szCs w:val="24"/>
          <w:lang w:val="uk-UA"/>
        </w:rPr>
      </w:pPr>
      <w:r>
        <w:rPr>
          <w:rFonts w:ascii="Times New Roman" w:hAnsi="Times New Roman"/>
          <w:b/>
          <w:sz w:val="24"/>
          <w:szCs w:val="24"/>
          <w:lang w:val="uk-UA"/>
        </w:rPr>
        <w:t>великогабаритні відходи</w:t>
      </w:r>
      <w:r>
        <w:rPr>
          <w:rFonts w:ascii="Times New Roman" w:hAnsi="Times New Roman"/>
          <w:sz w:val="24"/>
          <w:szCs w:val="24"/>
          <w:lang w:val="uk-UA"/>
        </w:rPr>
        <w:t xml:space="preserve"> – тверді відходи, розміри яких перевищують 50 x 50 x50 см, що не дає змоги розмістити їх у контейнерах об'ємом до 1,1 куб. м;</w:t>
      </w:r>
    </w:p>
    <w:p>
      <w:pPr>
        <w:pStyle w:val="Normal"/>
        <w:shd w:val="clear" w:color="auto" w:fill="FFFFFF"/>
        <w:spacing w:before="0" w:after="160"/>
        <w:contextualSpacing/>
        <w:jc w:val="both"/>
        <w:rPr>
          <w:rFonts w:ascii="Times New Roman" w:hAnsi="Times New Roman"/>
          <w:sz w:val="24"/>
          <w:szCs w:val="24"/>
          <w:lang w:val="uk-UA"/>
        </w:rPr>
      </w:pPr>
      <w:r>
        <w:rPr>
          <w:rFonts w:ascii="Times New Roman" w:hAnsi="Times New Roman"/>
          <w:sz w:val="24"/>
          <w:szCs w:val="24"/>
          <w:lang w:val="uk-UA"/>
        </w:rPr>
      </w:r>
    </w:p>
    <w:p>
      <w:pPr>
        <w:pStyle w:val="Normal"/>
        <w:shd w:val="clear" w:color="auto" w:fill="FFFFFF"/>
        <w:spacing w:before="0" w:after="160"/>
        <w:contextualSpacing/>
        <w:jc w:val="both"/>
        <w:rPr>
          <w:rFonts w:ascii="Times New Roman" w:hAnsi="Times New Roman"/>
          <w:sz w:val="24"/>
          <w:szCs w:val="24"/>
          <w:lang w:val="uk-UA"/>
        </w:rPr>
      </w:pPr>
      <w:r>
        <w:rPr>
          <w:rFonts w:ascii="Times New Roman" w:hAnsi="Times New Roman"/>
          <w:b/>
          <w:sz w:val="24"/>
          <w:szCs w:val="24"/>
          <w:lang w:val="uk-UA"/>
        </w:rPr>
        <w:t xml:space="preserve">вивіска – </w:t>
      </w:r>
      <w:r>
        <w:rPr>
          <w:rFonts w:ascii="Times New Roman" w:hAnsi="Times New Roman"/>
          <w:sz w:val="24"/>
          <w:szCs w:val="24"/>
          <w:lang w:val="uk-UA"/>
        </w:rPr>
        <w:t xml:space="preserve">елемент на будинку,будівлі або споруді з інформацією про зареєстроване найменування особи, </w:t>
      </w:r>
      <w:r>
        <w:rPr>
          <w:rFonts w:cs="Times New Roman" w:ascii="Times New Roman" w:hAnsi="Times New Roman"/>
          <w:sz w:val="24"/>
          <w:szCs w:val="24"/>
          <w:lang w:val="uk-UA"/>
        </w:rPr>
        <w:t>знаки</w:t>
      </w:r>
      <w:r>
        <w:rPr>
          <w:rStyle w:val="Annotationreference"/>
          <w:rFonts w:cs="Times New Roman" w:ascii="Times New Roman" w:hAnsi="Times New Roman"/>
          <w:sz w:val="24"/>
          <w:szCs w:val="24"/>
          <w:lang w:val="uk-UA"/>
        </w:rPr>
        <w:t xml:space="preserve"> д</w:t>
      </w:r>
      <w:r>
        <w:rPr>
          <w:rFonts w:ascii="Times New Roman" w:hAnsi="Times New Roman"/>
          <w:sz w:val="24"/>
          <w:szCs w:val="24"/>
          <w:lang w:val="uk-UA"/>
        </w:rPr>
        <w:t>ля товарів і послуг, що належать такій особі, вид її діяльності (якщо це не випливає із зареєстрованого найменування особи), час роботи, що розміщений на зовнішній поверхні будинку, будівлі або споруди не вище першого поверху або на поверсі, де розташовується власне чи надане у користування особі приміщення (крім, випадків, коли суб’єкту господарювання належить на праві власності або користування вся будівля або споруда), біля входу у таке приміщення, який не є рекламою. При цьому інформація вивіски не повинна відрізнятись від офіційно зареєстрованих назви особи, профілю її діяльності та може містити тільки офіційно зареєстровані (ліцензовані) емблеми, логотипи, знаки, герби тощо. Площа поверхні не повинна перевищувати 3 кв. м;</w:t>
      </w:r>
    </w:p>
    <w:p>
      <w:pPr>
        <w:pStyle w:val="Normal"/>
        <w:shd w:val="clear" w:color="auto" w:fill="FFFFFF"/>
        <w:spacing w:before="0" w:after="160"/>
        <w:contextualSpacing/>
        <w:jc w:val="both"/>
        <w:rPr>
          <w:rFonts w:ascii="Times New Roman" w:hAnsi="Times New Roman"/>
          <w:sz w:val="24"/>
          <w:szCs w:val="24"/>
          <w:lang w:val="uk-UA"/>
        </w:rPr>
      </w:pPr>
      <w:r>
        <w:rPr>
          <w:rFonts w:ascii="Times New Roman" w:hAnsi="Times New Roman"/>
          <w:sz w:val="24"/>
          <w:szCs w:val="24"/>
          <w:lang w:val="uk-UA"/>
        </w:rPr>
      </w:r>
    </w:p>
    <w:p>
      <w:pPr>
        <w:pStyle w:val="Normal"/>
        <w:shd w:val="clear" w:color="auto" w:fill="FFFFFF"/>
        <w:spacing w:before="0" w:after="160"/>
        <w:contextualSpacing/>
        <w:jc w:val="both"/>
        <w:rPr>
          <w:rFonts w:ascii="Times New Roman" w:hAnsi="Times New Roman"/>
          <w:sz w:val="24"/>
          <w:szCs w:val="24"/>
          <w:lang w:val="uk-UA"/>
        </w:rPr>
      </w:pPr>
      <w:r>
        <w:rPr>
          <w:rFonts w:ascii="Times New Roman" w:hAnsi="Times New Roman"/>
          <w:b/>
          <w:sz w:val="24"/>
          <w:szCs w:val="24"/>
          <w:lang w:val="uk-UA"/>
        </w:rPr>
        <w:t>виставка</w:t>
      </w:r>
      <w:r>
        <w:rPr>
          <w:rFonts w:ascii="Times New Roman" w:hAnsi="Times New Roman"/>
          <w:sz w:val="24"/>
          <w:szCs w:val="24"/>
          <w:lang w:val="uk-UA"/>
        </w:rPr>
        <w:t xml:space="preserve"> – захід, пов’язаний із демонстрацією продукції, товарів та послуг, який сприяє просуванню їх на внутрішній та зовнішній ринок з урахуванням його кон’юнктури, створенню умов для проведення ділових переговорів з метою укладення договорів про постачання або протоколів про наміри, утворення  спільних підприємств, отримання інвестицій;</w:t>
      </w:r>
    </w:p>
    <w:p>
      <w:pPr>
        <w:pStyle w:val="Normal"/>
        <w:shd w:val="clear" w:color="auto" w:fill="FFFFFF"/>
        <w:spacing w:before="0" w:after="160"/>
        <w:contextualSpacing/>
        <w:jc w:val="both"/>
        <w:rPr>
          <w:rFonts w:ascii="Times New Roman" w:hAnsi="Times New Roman"/>
          <w:sz w:val="24"/>
          <w:szCs w:val="24"/>
          <w:lang w:val="uk-UA"/>
        </w:rPr>
      </w:pPr>
      <w:r>
        <w:rPr>
          <w:rFonts w:ascii="Times New Roman" w:hAnsi="Times New Roman"/>
          <w:sz w:val="24"/>
          <w:szCs w:val="24"/>
          <w:lang w:val="uk-UA"/>
        </w:rPr>
        <w:t xml:space="preserve"> </w:t>
      </w:r>
    </w:p>
    <w:p>
      <w:pPr>
        <w:pStyle w:val="Normal"/>
        <w:shd w:val="clear" w:color="auto" w:fill="FFFFFF"/>
        <w:spacing w:before="0" w:after="160"/>
        <w:contextualSpacing/>
        <w:jc w:val="both"/>
        <w:rPr>
          <w:rFonts w:ascii="Times New Roman" w:hAnsi="Times New Roman"/>
          <w:sz w:val="24"/>
          <w:szCs w:val="24"/>
          <w:lang w:val="uk-UA"/>
        </w:rPr>
      </w:pPr>
      <w:r>
        <w:rPr>
          <w:rFonts w:ascii="Times New Roman" w:hAnsi="Times New Roman"/>
          <w:b/>
          <w:sz w:val="24"/>
          <w:szCs w:val="24"/>
          <w:lang w:val="uk-UA"/>
        </w:rPr>
        <w:t>відходи</w:t>
      </w:r>
      <w:r>
        <w:rPr>
          <w:rFonts w:ascii="Times New Roman" w:hAnsi="Times New Roman"/>
          <w:sz w:val="24"/>
          <w:szCs w:val="24"/>
          <w:lang w:val="uk-UA"/>
        </w:rPr>
        <w:t xml:space="preserve"> – будь-які речовини, матеріали і предмети, що утворилися у процесі виробництва чи споживання, а також товари (продукція), що повністю або частково втратили свої споживчі властивості і не мають подальшого використання за місцем їх утворення чи виявлення і від яких їх власник позбувається, має намір або повинен позбутися шляхом утилізації чи видалення.</w:t>
      </w:r>
    </w:p>
    <w:p>
      <w:pPr>
        <w:pStyle w:val="Normal"/>
        <w:shd w:val="clear" w:color="auto" w:fill="FFFFFF"/>
        <w:spacing w:before="0" w:after="160"/>
        <w:contextualSpacing/>
        <w:jc w:val="both"/>
        <w:rPr>
          <w:rFonts w:ascii="Times New Roman" w:hAnsi="Times New Roman"/>
          <w:sz w:val="24"/>
          <w:szCs w:val="24"/>
          <w:lang w:val="uk-UA"/>
        </w:rPr>
      </w:pPr>
      <w:r>
        <w:rPr>
          <w:rFonts w:ascii="Times New Roman" w:hAnsi="Times New Roman"/>
          <w:sz w:val="24"/>
          <w:szCs w:val="24"/>
          <w:lang w:val="uk-UA"/>
        </w:rPr>
      </w:r>
    </w:p>
    <w:p>
      <w:pPr>
        <w:pStyle w:val="Normal"/>
        <w:shd w:val="clear" w:color="auto" w:fill="FFFFFF"/>
        <w:spacing w:before="0" w:after="160"/>
        <w:contextualSpacing/>
        <w:jc w:val="both"/>
        <w:rPr>
          <w:rFonts w:ascii="Times New Roman" w:hAnsi="Times New Roman" w:cs="Times New Roman"/>
          <w:sz w:val="28"/>
          <w:szCs w:val="24"/>
          <w:lang w:val="uk-UA"/>
        </w:rPr>
      </w:pPr>
      <w:r>
        <w:rPr>
          <w:rFonts w:cs="Times New Roman" w:ascii="Times New Roman" w:hAnsi="Times New Roman"/>
          <w:b/>
          <w:color w:val="333333"/>
          <w:sz w:val="24"/>
          <w:shd w:fill="FFFFFF" w:val="clear"/>
          <w:lang w:val="uk-UA"/>
        </w:rPr>
        <w:t>вулично-дорожня мережа</w:t>
      </w:r>
      <w:r>
        <w:rPr>
          <w:rFonts w:cs="Times New Roman" w:ascii="Times New Roman" w:hAnsi="Times New Roman"/>
          <w:color w:val="333333"/>
          <w:sz w:val="24"/>
          <w:shd w:fill="FFFFFF" w:val="clear"/>
          <w:lang w:val="uk-UA"/>
        </w:rPr>
        <w:t xml:space="preserve"> - призначена для руху транспортних засобів і пішоходів мережа вулиць, доріг, внутрішньоквартальні та інші проїзди, тротуари, пішохідні та велосипедні доріжки, майдани, площі, а також автомобільні стоянки та майданчики для паркування транспортних засобів з інженерними та допоміжними спорудами, технічними засобами організації дорожнього руху;</w:t>
      </w:r>
    </w:p>
    <w:p>
      <w:pPr>
        <w:pStyle w:val="Normal"/>
        <w:jc w:val="both"/>
        <w:rPr>
          <w:rFonts w:ascii="Times New Roman" w:hAnsi="Times New Roman" w:cs="Times New Roman"/>
          <w:b/>
          <w:b/>
          <w:bCs/>
          <w:sz w:val="2"/>
          <w:szCs w:val="2"/>
          <w:lang w:val="uk-UA"/>
        </w:rPr>
      </w:pPr>
      <w:r>
        <w:rPr>
          <w:rFonts w:cs="Times New Roman" w:ascii="Times New Roman" w:hAnsi="Times New Roman"/>
          <w:b/>
          <w:bCs/>
          <w:sz w:val="2"/>
          <w:szCs w:val="2"/>
          <w:lang w:val="uk-UA"/>
        </w:rPr>
      </w:r>
    </w:p>
    <w:p>
      <w:pPr>
        <w:pStyle w:val="Normal"/>
        <w:jc w:val="both"/>
        <w:rPr>
          <w:rFonts w:ascii="Times New Roman" w:hAnsi="Times New Roman" w:cs="Times New Roman"/>
          <w:sz w:val="24"/>
          <w:szCs w:val="24"/>
          <w:lang w:val="uk-UA"/>
        </w:rPr>
      </w:pPr>
      <w:r>
        <w:rPr>
          <w:rFonts w:cs="Times New Roman" w:ascii="Times New Roman" w:hAnsi="Times New Roman"/>
          <w:b/>
          <w:bCs/>
          <w:sz w:val="24"/>
          <w:szCs w:val="24"/>
          <w:lang w:val="uk-UA"/>
        </w:rPr>
        <w:t xml:space="preserve">вуличне освітлення та зовнішні електромережі </w:t>
      </w:r>
      <w:r>
        <w:rPr>
          <w:rFonts w:cs="Times New Roman" w:ascii="Times New Roman" w:hAnsi="Times New Roman"/>
          <w:sz w:val="24"/>
          <w:szCs w:val="24"/>
          <w:lang w:val="uk-UA"/>
        </w:rPr>
        <w:t>– електротехнічне обладнання, у тому числі лінії електропередач напругою до 1000 В, апаратура диспетчерського зв’язку, автоматика та телемеханіка;</w:t>
      </w:r>
    </w:p>
    <w:p>
      <w:pPr>
        <w:pStyle w:val="Normal"/>
        <w:jc w:val="both"/>
        <w:rPr>
          <w:rFonts w:ascii="Times New Roman" w:hAnsi="Times New Roman" w:cs="Times New Roman"/>
          <w:sz w:val="24"/>
          <w:szCs w:val="24"/>
          <w:lang w:val="uk-UA"/>
        </w:rPr>
      </w:pPr>
      <w:r>
        <w:rPr>
          <w:rFonts w:cs="Times New Roman" w:ascii="Times New Roman" w:hAnsi="Times New Roman"/>
          <w:b/>
          <w:bCs/>
          <w:sz w:val="24"/>
          <w:szCs w:val="24"/>
          <w:lang w:val="uk-UA"/>
        </w:rPr>
        <w:t>гідротехнічні та протизсувні споруди</w:t>
      </w:r>
      <w:r>
        <w:rPr>
          <w:rFonts w:cs="Times New Roman" w:ascii="Times New Roman" w:hAnsi="Times New Roman"/>
          <w:sz w:val="24"/>
          <w:szCs w:val="24"/>
          <w:lang w:val="uk-UA"/>
        </w:rPr>
        <w:t xml:space="preserve"> – штучні та природні водойми, дамби, греблі, берегові укріплення, набережні та підпірні стінки, сходи, парапети, дренажі;</w:t>
      </w:r>
    </w:p>
    <w:p>
      <w:pPr>
        <w:pStyle w:val="Normal"/>
        <w:spacing w:before="0" w:after="0"/>
        <w:ind w:right="-481" w:hanging="0"/>
        <w:jc w:val="both"/>
        <w:rPr>
          <w:rFonts w:ascii="Times New Roman" w:hAnsi="Times New Roman"/>
          <w:b/>
          <w:b/>
          <w:sz w:val="2"/>
          <w:szCs w:val="2"/>
          <w:lang w:val="uk-UA"/>
        </w:rPr>
      </w:pPr>
      <w:r>
        <w:rPr>
          <w:rFonts w:ascii="Times New Roman" w:hAnsi="Times New Roman"/>
          <w:b/>
          <w:sz w:val="2"/>
          <w:szCs w:val="2"/>
          <w:lang w:val="uk-UA"/>
        </w:rPr>
      </w:r>
    </w:p>
    <w:p>
      <w:pPr>
        <w:pStyle w:val="Normal"/>
        <w:spacing w:before="0" w:after="0"/>
        <w:jc w:val="both"/>
        <w:rPr>
          <w:rFonts w:ascii="Times New Roman" w:hAnsi="Times New Roman"/>
          <w:sz w:val="24"/>
          <w:szCs w:val="24"/>
          <w:lang w:val="uk-UA"/>
        </w:rPr>
      </w:pPr>
      <w:r>
        <w:rPr>
          <w:rFonts w:ascii="Times New Roman" w:hAnsi="Times New Roman"/>
          <w:b/>
          <w:sz w:val="24"/>
          <w:szCs w:val="24"/>
          <w:lang w:val="uk-UA"/>
        </w:rPr>
        <w:t>дорожнє покриття</w:t>
      </w:r>
      <w:r>
        <w:rPr>
          <w:rFonts w:ascii="Times New Roman" w:hAnsi="Times New Roman"/>
          <w:sz w:val="24"/>
          <w:szCs w:val="24"/>
          <w:lang w:val="uk-UA"/>
        </w:rPr>
        <w:t xml:space="preserve"> - укріплені верхні шари дороги, що сприймають навантаження від транспортних засобів;</w:t>
      </w:r>
    </w:p>
    <w:p>
      <w:pPr>
        <w:pStyle w:val="Normal"/>
        <w:spacing w:before="0" w:after="0"/>
        <w:ind w:right="-481" w:hanging="0"/>
        <w:jc w:val="both"/>
        <w:rPr>
          <w:rFonts w:ascii="Times New Roman" w:hAnsi="Times New Roman"/>
          <w:sz w:val="24"/>
          <w:szCs w:val="24"/>
          <w:lang w:val="uk-UA"/>
        </w:rPr>
      </w:pPr>
      <w:r>
        <w:rPr>
          <w:rFonts w:ascii="Times New Roman" w:hAnsi="Times New Roman"/>
          <w:sz w:val="24"/>
          <w:szCs w:val="24"/>
          <w:lang w:val="uk-UA"/>
        </w:rPr>
      </w:r>
    </w:p>
    <w:p>
      <w:pPr>
        <w:pStyle w:val="Normal"/>
        <w:spacing w:lineRule="auto" w:line="240" w:before="0" w:after="0"/>
        <w:jc w:val="both"/>
        <w:rPr>
          <w:rFonts w:ascii="Times New Roman" w:hAnsi="Times New Roman"/>
          <w:sz w:val="24"/>
          <w:szCs w:val="24"/>
          <w:lang w:val="uk-UA"/>
        </w:rPr>
      </w:pPr>
      <w:r>
        <w:rPr>
          <w:rFonts w:ascii="Times New Roman" w:hAnsi="Times New Roman"/>
          <w:b/>
          <w:sz w:val="24"/>
          <w:szCs w:val="24"/>
          <w:lang w:val="uk-UA"/>
        </w:rPr>
        <w:t>газон</w:t>
      </w:r>
      <w:r>
        <w:rPr>
          <w:rFonts w:ascii="Times New Roman" w:hAnsi="Times New Roman"/>
          <w:sz w:val="24"/>
          <w:szCs w:val="24"/>
          <w:lang w:val="uk-UA"/>
        </w:rPr>
        <w:t xml:space="preserve"> – певна ділянка однорідної території зі штучним дерновим покривом, який створюється посівом і вирощуванням дерноутворювальних трав (переважно багаторічних злаків) або одернуванням;</w:t>
      </w:r>
    </w:p>
    <w:p>
      <w:pPr>
        <w:pStyle w:val="Normal"/>
        <w:spacing w:lineRule="auto" w:line="240" w:before="0" w:after="0"/>
        <w:jc w:val="both"/>
        <w:rPr>
          <w:rFonts w:ascii="Times New Roman" w:hAnsi="Times New Roman"/>
          <w:sz w:val="24"/>
          <w:szCs w:val="24"/>
          <w:lang w:val="uk-UA"/>
        </w:rPr>
      </w:pPr>
      <w:r>
        <w:rPr>
          <w:rFonts w:ascii="Times New Roman" w:hAnsi="Times New Roman"/>
          <w:sz w:val="24"/>
          <w:szCs w:val="24"/>
          <w:lang w:val="uk-UA"/>
        </w:rPr>
      </w:r>
    </w:p>
    <w:p>
      <w:pPr>
        <w:pStyle w:val="Normal"/>
        <w:spacing w:lineRule="auto" w:line="240" w:before="0" w:after="0"/>
        <w:jc w:val="both"/>
        <w:rPr>
          <w:rFonts w:ascii="Times New Roman" w:hAnsi="Times New Roman"/>
          <w:sz w:val="24"/>
          <w:szCs w:val="24"/>
          <w:lang w:val="uk-UA"/>
        </w:rPr>
      </w:pPr>
      <w:r>
        <w:rPr>
          <w:rFonts w:ascii="Times New Roman" w:hAnsi="Times New Roman"/>
          <w:b/>
          <w:sz w:val="24"/>
          <w:szCs w:val="24"/>
          <w:lang w:val="uk-UA"/>
        </w:rPr>
        <w:t>громадське місце</w:t>
      </w:r>
      <w:r>
        <w:rPr>
          <w:rFonts w:ascii="Times New Roman" w:hAnsi="Times New Roman"/>
          <w:sz w:val="24"/>
          <w:szCs w:val="24"/>
          <w:lang w:val="uk-UA"/>
        </w:rPr>
        <w:t xml:space="preserve"> – ті частини будь-якої будівлі, земельної ділянки, вулиці, водного шляху або інших місць, які доступні або відкриті для населення постійно, періодично або час від часу;</w:t>
      </w:r>
    </w:p>
    <w:p>
      <w:pPr>
        <w:pStyle w:val="Normal"/>
        <w:spacing w:lineRule="auto" w:line="240" w:before="0" w:after="0"/>
        <w:jc w:val="both"/>
        <w:rPr>
          <w:rFonts w:ascii="Times New Roman" w:hAnsi="Times New Roman"/>
          <w:sz w:val="24"/>
          <w:szCs w:val="24"/>
          <w:lang w:val="uk-UA"/>
        </w:rPr>
      </w:pPr>
      <w:r>
        <w:rPr>
          <w:rFonts w:ascii="Times New Roman" w:hAnsi="Times New Roman"/>
          <w:sz w:val="24"/>
          <w:szCs w:val="24"/>
          <w:lang w:val="uk-UA"/>
        </w:rPr>
      </w:r>
    </w:p>
    <w:p>
      <w:pPr>
        <w:pStyle w:val="Normal"/>
        <w:spacing w:lineRule="auto" w:line="240" w:before="0" w:after="0"/>
        <w:jc w:val="both"/>
        <w:rPr>
          <w:rFonts w:ascii="Times New Roman" w:hAnsi="Times New Roman"/>
          <w:sz w:val="24"/>
          <w:szCs w:val="24"/>
          <w:lang w:val="uk-UA"/>
        </w:rPr>
      </w:pPr>
      <w:r>
        <w:rPr>
          <w:rFonts w:ascii="Times New Roman" w:hAnsi="Times New Roman"/>
          <w:b/>
          <w:sz w:val="24"/>
          <w:szCs w:val="24"/>
          <w:lang w:val="uk-UA"/>
        </w:rPr>
        <w:t>громадськість</w:t>
      </w:r>
      <w:r>
        <w:rPr>
          <w:rFonts w:ascii="Times New Roman" w:hAnsi="Times New Roman"/>
          <w:sz w:val="24"/>
          <w:szCs w:val="24"/>
          <w:lang w:val="uk-UA"/>
        </w:rPr>
        <w:t xml:space="preserve"> – одна чи більше фізичних або юридичних осіб, їх об’єднання, організації або групи;</w:t>
      </w:r>
    </w:p>
    <w:p>
      <w:pPr>
        <w:pStyle w:val="Normal"/>
        <w:spacing w:lineRule="auto" w:line="240" w:before="0" w:after="0"/>
        <w:jc w:val="both"/>
        <w:rPr>
          <w:rFonts w:ascii="Times New Roman" w:hAnsi="Times New Roman"/>
          <w:sz w:val="24"/>
          <w:szCs w:val="24"/>
          <w:lang w:val="uk-UA"/>
        </w:rPr>
      </w:pPr>
      <w:r>
        <w:rPr>
          <w:rFonts w:ascii="Times New Roman" w:hAnsi="Times New Roman"/>
          <w:sz w:val="24"/>
          <w:szCs w:val="24"/>
          <w:lang w:val="uk-UA"/>
        </w:rPr>
      </w:r>
    </w:p>
    <w:p>
      <w:pPr>
        <w:pStyle w:val="Normal"/>
        <w:spacing w:lineRule="auto" w:line="240" w:before="0" w:after="0"/>
        <w:jc w:val="both"/>
        <w:rPr>
          <w:rFonts w:ascii="Times New Roman" w:hAnsi="Times New Roman"/>
          <w:sz w:val="24"/>
          <w:szCs w:val="24"/>
          <w:lang w:val="uk-UA"/>
        </w:rPr>
      </w:pPr>
      <w:r>
        <w:rPr>
          <w:rFonts w:ascii="Times New Roman" w:hAnsi="Times New Roman"/>
          <w:b/>
          <w:sz w:val="24"/>
          <w:szCs w:val="24"/>
          <w:lang w:val="uk-UA"/>
        </w:rPr>
        <w:t>домашні тварини</w:t>
      </w:r>
      <w:r>
        <w:rPr>
          <w:rFonts w:ascii="Times New Roman" w:hAnsi="Times New Roman"/>
          <w:sz w:val="24"/>
          <w:szCs w:val="24"/>
          <w:lang w:val="uk-UA"/>
        </w:rPr>
        <w:t xml:space="preserve"> – собаки, коти та інші тварини, які протягом тривалого історичного періоду традиційно утримуються і розводяться людиною,  а також тварини видів чи порід, штучно виведених людиною для задоволення естетичних потреб і потреб у спілкуванні, що, як правило, не мають життєздатних диких популяцій, які складаються з особин з аналогічними морфологічними ознаками, та існують тривалий час у їх природному ареалі;</w:t>
      </w:r>
    </w:p>
    <w:p>
      <w:pPr>
        <w:pStyle w:val="Normal"/>
        <w:spacing w:before="0" w:after="0"/>
        <w:ind w:right="-481" w:hanging="0"/>
        <w:jc w:val="both"/>
        <w:rPr>
          <w:rFonts w:ascii="Times New Roman" w:hAnsi="Times New Roman"/>
          <w:sz w:val="16"/>
          <w:szCs w:val="16"/>
          <w:lang w:val="uk-UA"/>
        </w:rPr>
      </w:pPr>
      <w:r>
        <w:rPr>
          <w:rFonts w:ascii="Times New Roman" w:hAnsi="Times New Roman"/>
          <w:sz w:val="16"/>
          <w:szCs w:val="16"/>
          <w:lang w:val="uk-UA"/>
        </w:rPr>
      </w:r>
    </w:p>
    <w:p>
      <w:pPr>
        <w:pStyle w:val="Normal"/>
        <w:spacing w:before="0" w:after="0"/>
        <w:ind w:right="-233" w:hanging="0"/>
        <w:jc w:val="both"/>
        <w:rPr>
          <w:rFonts w:ascii="Times New Roman" w:hAnsi="Times New Roman"/>
          <w:b/>
          <w:b/>
          <w:sz w:val="24"/>
          <w:szCs w:val="24"/>
          <w:lang w:val="uk-UA"/>
        </w:rPr>
      </w:pPr>
      <w:r>
        <w:rPr>
          <w:rFonts w:ascii="Times New Roman" w:hAnsi="Times New Roman"/>
          <w:b/>
          <w:sz w:val="24"/>
          <w:szCs w:val="24"/>
          <w:lang w:val="uk-UA"/>
        </w:rPr>
        <w:t>елементи благоустрою:</w:t>
      </w:r>
    </w:p>
    <w:p>
      <w:pPr>
        <w:pStyle w:val="Normal"/>
        <w:spacing w:before="0" w:after="0"/>
        <w:jc w:val="both"/>
        <w:rPr>
          <w:rFonts w:ascii="Times New Roman" w:hAnsi="Times New Roman"/>
          <w:sz w:val="24"/>
          <w:szCs w:val="24"/>
          <w:lang w:val="uk-UA"/>
        </w:rPr>
      </w:pPr>
      <w:r>
        <w:rPr>
          <w:rFonts w:ascii="Times New Roman" w:hAnsi="Times New Roman"/>
          <w:sz w:val="24"/>
          <w:szCs w:val="24"/>
          <w:lang w:val="uk-UA"/>
        </w:rPr>
        <w:t>1) покриття площ, вулиць, доріг, проїздів, алей, бульварів, тротуарів, пішохідних зон і доріжок відповідно до діючих норм;</w:t>
      </w:r>
    </w:p>
    <w:p>
      <w:pPr>
        <w:pStyle w:val="NoSpacing"/>
        <w:rPr>
          <w:rFonts w:cs="Times New Roman"/>
          <w:sz w:val="24"/>
          <w:szCs w:val="24"/>
        </w:rPr>
      </w:pPr>
      <w:r>
        <w:rPr>
          <w:rFonts w:cs="Times New Roman"/>
          <w:sz w:val="24"/>
          <w:szCs w:val="24"/>
        </w:rPr>
        <w:t>2) зелені насадження (дерева, газони, квітники), у тому числі снігозахисні та протиерозійні, уздовж вулиць і доріг, в парках, скверах, на алеях, бульварах, у садах, інших об'єктах благоустрою загального користування, санітарно-захисних зонах, на прибудинкових та інших територіях;</w:t>
      </w:r>
    </w:p>
    <w:p>
      <w:pPr>
        <w:pStyle w:val="NoSpacing"/>
        <w:rPr>
          <w:rFonts w:cs="Times New Roman"/>
          <w:color w:val="333333"/>
          <w:sz w:val="24"/>
          <w:szCs w:val="24"/>
        </w:rPr>
      </w:pPr>
      <w:bookmarkStart w:id="1" w:name="n211"/>
      <w:bookmarkEnd w:id="1"/>
      <w:r>
        <w:rPr>
          <w:rFonts w:cs="Times New Roman"/>
          <w:color w:val="333333"/>
          <w:sz w:val="24"/>
          <w:szCs w:val="24"/>
        </w:rPr>
        <w:t>3) будівлі та споруди системи збирання і вивезення відходів;</w:t>
      </w:r>
    </w:p>
    <w:p>
      <w:pPr>
        <w:pStyle w:val="NoSpacing"/>
        <w:rPr>
          <w:rFonts w:cs="Times New Roman"/>
          <w:sz w:val="24"/>
          <w:szCs w:val="24"/>
        </w:rPr>
      </w:pPr>
      <w:bookmarkStart w:id="2" w:name="n212"/>
      <w:bookmarkEnd w:id="2"/>
      <w:r>
        <w:rPr>
          <w:rFonts w:cs="Times New Roman"/>
          <w:sz w:val="24"/>
          <w:szCs w:val="24"/>
        </w:rPr>
        <w:t>4) засоби та обладнання зовнішнього освітлення та зовнішньої реклами;</w:t>
      </w:r>
    </w:p>
    <w:p>
      <w:pPr>
        <w:pStyle w:val="NoSpacing"/>
        <w:rPr>
          <w:rFonts w:cs="Times New Roman"/>
          <w:sz w:val="24"/>
          <w:szCs w:val="24"/>
        </w:rPr>
      </w:pPr>
      <w:bookmarkStart w:id="3" w:name="n213"/>
      <w:bookmarkEnd w:id="3"/>
      <w:r>
        <w:rPr>
          <w:rFonts w:cs="Times New Roman"/>
          <w:sz w:val="24"/>
          <w:szCs w:val="24"/>
        </w:rPr>
        <w:t>5) технічні засоби регулювання дорожнього руху;</w:t>
      </w:r>
    </w:p>
    <w:p>
      <w:pPr>
        <w:pStyle w:val="NoSpacing"/>
        <w:rPr>
          <w:rFonts w:cs="Times New Roman"/>
          <w:sz w:val="24"/>
          <w:szCs w:val="24"/>
        </w:rPr>
      </w:pPr>
      <w:bookmarkStart w:id="4" w:name="n214"/>
      <w:bookmarkEnd w:id="4"/>
      <w:r>
        <w:rPr>
          <w:rFonts w:cs="Times New Roman"/>
          <w:sz w:val="24"/>
          <w:szCs w:val="24"/>
        </w:rPr>
        <w:t>6) будівлі та споруди системи інженерного захисту території;</w:t>
      </w:r>
    </w:p>
    <w:p>
      <w:pPr>
        <w:pStyle w:val="NoSpacing"/>
        <w:rPr>
          <w:rFonts w:cs="Times New Roman"/>
          <w:sz w:val="24"/>
          <w:szCs w:val="24"/>
        </w:rPr>
      </w:pPr>
      <w:bookmarkStart w:id="5" w:name="n215"/>
      <w:bookmarkEnd w:id="5"/>
      <w:r>
        <w:rPr>
          <w:rFonts w:cs="Times New Roman"/>
          <w:sz w:val="24"/>
          <w:szCs w:val="24"/>
        </w:rPr>
        <w:t>7) комплекси та об'єкти монументального мистецтва, декоративні фонтани і басейни, штучні паркові водоспади;</w:t>
      </w:r>
    </w:p>
    <w:p>
      <w:pPr>
        <w:pStyle w:val="NoSpacing"/>
        <w:rPr>
          <w:rFonts w:cs="Times New Roman"/>
          <w:sz w:val="24"/>
          <w:szCs w:val="24"/>
        </w:rPr>
      </w:pPr>
      <w:bookmarkStart w:id="6" w:name="n217"/>
      <w:bookmarkStart w:id="7" w:name="n216"/>
      <w:bookmarkEnd w:id="6"/>
      <w:bookmarkEnd w:id="7"/>
      <w:r>
        <w:rPr>
          <w:rFonts w:cs="Times New Roman"/>
          <w:sz w:val="24"/>
          <w:szCs w:val="24"/>
        </w:rPr>
        <w:t>8) обладнання (елементи) дитячих, спортивних та інших майданчиків;</w:t>
      </w:r>
    </w:p>
    <w:p>
      <w:pPr>
        <w:pStyle w:val="NoSpacing"/>
        <w:rPr>
          <w:rFonts w:cs="Times New Roman"/>
          <w:sz w:val="24"/>
          <w:szCs w:val="24"/>
        </w:rPr>
      </w:pPr>
      <w:bookmarkStart w:id="8" w:name="n218"/>
      <w:bookmarkEnd w:id="8"/>
      <w:r>
        <w:rPr>
          <w:rFonts w:cs="Times New Roman"/>
          <w:sz w:val="24"/>
          <w:szCs w:val="24"/>
        </w:rPr>
        <w:t>9) малі архітектурні форми;</w:t>
      </w:r>
    </w:p>
    <w:p>
      <w:pPr>
        <w:pStyle w:val="NoSpacing"/>
        <w:rPr>
          <w:rFonts w:cs="Times New Roman"/>
          <w:sz w:val="24"/>
          <w:szCs w:val="24"/>
        </w:rPr>
      </w:pPr>
      <w:bookmarkStart w:id="9" w:name="n219"/>
      <w:bookmarkEnd w:id="9"/>
      <w:r>
        <w:rPr>
          <w:rFonts w:cs="Times New Roman"/>
          <w:sz w:val="24"/>
          <w:szCs w:val="24"/>
        </w:rPr>
        <w:t>10) інші елементи благоустрою, визначені нормативно-правовими актами.</w:t>
      </w:r>
    </w:p>
    <w:p>
      <w:pPr>
        <w:pStyle w:val="Normal"/>
        <w:spacing w:before="0" w:after="0"/>
        <w:ind w:right="-233" w:hanging="0"/>
        <w:jc w:val="both"/>
        <w:rPr>
          <w:rFonts w:ascii="Times New Roman" w:hAnsi="Times New Roman"/>
          <w:sz w:val="24"/>
          <w:szCs w:val="24"/>
          <w:lang w:val="uk-UA"/>
        </w:rPr>
      </w:pPr>
      <w:r>
        <w:rPr>
          <w:rFonts w:ascii="Times New Roman" w:hAnsi="Times New Roman"/>
          <w:sz w:val="24"/>
          <w:szCs w:val="24"/>
          <w:lang w:val="uk-UA"/>
        </w:rPr>
      </w:r>
    </w:p>
    <w:p>
      <w:pPr>
        <w:pStyle w:val="Normal"/>
        <w:spacing w:before="0" w:after="0"/>
        <w:ind w:right="-233" w:hanging="0"/>
        <w:jc w:val="both"/>
        <w:rPr>
          <w:rFonts w:ascii="Times New Roman" w:hAnsi="Times New Roman" w:cs="Times New Roman"/>
          <w:sz w:val="2"/>
          <w:szCs w:val="2"/>
          <w:lang w:val="uk-UA"/>
        </w:rPr>
      </w:pPr>
      <w:r>
        <w:rPr>
          <w:rFonts w:cs="Times New Roman" w:ascii="Times New Roman" w:hAnsi="Times New Roman"/>
          <w:sz w:val="2"/>
          <w:szCs w:val="2"/>
          <w:lang w:val="uk-UA"/>
        </w:rPr>
      </w:r>
    </w:p>
    <w:p>
      <w:pPr>
        <w:pStyle w:val="Normal"/>
        <w:spacing w:before="0" w:after="240"/>
        <w:ind w:right="50" w:hanging="0"/>
        <w:contextualSpacing/>
        <w:jc w:val="both"/>
        <w:rPr>
          <w:rFonts w:ascii="Times New Roman" w:hAnsi="Times New Roman"/>
          <w:b/>
          <w:b/>
          <w:bCs/>
          <w:sz w:val="24"/>
          <w:szCs w:val="24"/>
          <w:lang w:val="uk-UA"/>
        </w:rPr>
      </w:pPr>
      <w:r>
        <w:rPr>
          <w:rFonts w:cs="Times New Roman" w:ascii="Times New Roman" w:hAnsi="Times New Roman"/>
          <w:b/>
          <w:bCs/>
          <w:sz w:val="24"/>
          <w:szCs w:val="24"/>
          <w:lang w:val="uk-UA"/>
        </w:rPr>
        <w:t>заходи з благоустрою міста</w:t>
      </w:r>
      <w:r>
        <w:rPr>
          <w:rFonts w:cs="Times New Roman" w:ascii="Times New Roman" w:hAnsi="Times New Roman"/>
          <w:sz w:val="24"/>
          <w:szCs w:val="24"/>
          <w:lang w:val="uk-UA"/>
        </w:rPr>
        <w:t xml:space="preserve"> – роботи щодо відновлення, належного утримання та раціонального використання територій, охорони та організації впорядкування об’єктів благоустрою з врахуванням особливостей їх використання;</w:t>
      </w:r>
      <w:r>
        <w:rPr>
          <w:rFonts w:ascii="Times New Roman" w:hAnsi="Times New Roman"/>
          <w:b/>
          <w:bCs/>
          <w:sz w:val="24"/>
          <w:szCs w:val="24"/>
          <w:lang w:val="uk-UA"/>
        </w:rPr>
        <w:t xml:space="preserve"> </w:t>
      </w:r>
    </w:p>
    <w:p>
      <w:pPr>
        <w:pStyle w:val="Normal"/>
        <w:spacing w:before="0" w:after="240"/>
        <w:ind w:right="50" w:hanging="0"/>
        <w:contextualSpacing/>
        <w:jc w:val="both"/>
        <w:rPr>
          <w:rFonts w:ascii="Times New Roman" w:hAnsi="Times New Roman"/>
          <w:b/>
          <w:b/>
          <w:bCs/>
          <w:sz w:val="16"/>
          <w:szCs w:val="16"/>
          <w:lang w:val="uk-UA"/>
        </w:rPr>
      </w:pPr>
      <w:r>
        <w:rPr>
          <w:rFonts w:ascii="Times New Roman" w:hAnsi="Times New Roman"/>
          <w:b/>
          <w:bCs/>
          <w:sz w:val="16"/>
          <w:szCs w:val="16"/>
          <w:lang w:val="uk-UA"/>
        </w:rPr>
      </w:r>
    </w:p>
    <w:p>
      <w:pPr>
        <w:pStyle w:val="Normal"/>
        <w:spacing w:before="0" w:after="240"/>
        <w:ind w:right="50" w:hanging="0"/>
        <w:contextualSpacing/>
        <w:jc w:val="both"/>
        <w:rPr>
          <w:rFonts w:ascii="Times New Roman" w:hAnsi="Times New Roman"/>
          <w:b/>
          <w:b/>
          <w:bCs/>
          <w:sz w:val="2"/>
          <w:szCs w:val="2"/>
          <w:lang w:val="uk-UA"/>
        </w:rPr>
      </w:pPr>
      <w:r>
        <w:rPr>
          <w:rFonts w:ascii="Times New Roman" w:hAnsi="Times New Roman"/>
          <w:b/>
          <w:bCs/>
          <w:sz w:val="2"/>
          <w:szCs w:val="2"/>
          <w:lang w:val="uk-UA"/>
        </w:rPr>
      </w:r>
    </w:p>
    <w:p>
      <w:pPr>
        <w:pStyle w:val="Normal"/>
        <w:spacing w:before="0" w:after="240"/>
        <w:ind w:right="50" w:hanging="0"/>
        <w:contextualSpacing/>
        <w:jc w:val="both"/>
        <w:rPr>
          <w:rFonts w:ascii="Times New Roman" w:hAnsi="Times New Roman"/>
          <w:bCs/>
          <w:sz w:val="24"/>
          <w:szCs w:val="24"/>
          <w:lang w:val="uk-UA"/>
        </w:rPr>
      </w:pPr>
      <w:r>
        <w:rPr>
          <w:rFonts w:ascii="Times New Roman" w:hAnsi="Times New Roman"/>
          <w:b/>
          <w:bCs/>
          <w:sz w:val="24"/>
          <w:szCs w:val="24"/>
          <w:lang w:val="uk-UA"/>
        </w:rPr>
        <w:t xml:space="preserve">зелені насадження - </w:t>
      </w:r>
      <w:r>
        <w:rPr>
          <w:rFonts w:ascii="Times New Roman" w:hAnsi="Times New Roman"/>
          <w:bCs/>
          <w:sz w:val="24"/>
          <w:szCs w:val="24"/>
          <w:lang w:val="uk-UA"/>
        </w:rPr>
        <w:t>деревна, чагарникова, квіткова та трав’яна рослинність природного і штучного походження на визначеній території населеного пункту;</w:t>
      </w:r>
    </w:p>
    <w:p>
      <w:pPr>
        <w:pStyle w:val="Normal"/>
        <w:jc w:val="both"/>
        <w:rPr>
          <w:rFonts w:ascii="Times New Roman" w:hAnsi="Times New Roman" w:cs="Times New Roman"/>
          <w:b/>
          <w:b/>
          <w:bCs/>
          <w:sz w:val="2"/>
          <w:szCs w:val="2"/>
          <w:lang w:val="uk-UA"/>
        </w:rPr>
      </w:pPr>
      <w:r>
        <w:rPr>
          <w:rFonts w:cs="Times New Roman" w:ascii="Times New Roman" w:hAnsi="Times New Roman"/>
          <w:b/>
          <w:bCs/>
          <w:sz w:val="2"/>
          <w:szCs w:val="2"/>
          <w:lang w:val="uk-UA"/>
        </w:rPr>
      </w:r>
    </w:p>
    <w:p>
      <w:pPr>
        <w:pStyle w:val="Normal"/>
        <w:jc w:val="both"/>
        <w:rPr>
          <w:rFonts w:ascii="Times New Roman" w:hAnsi="Times New Roman" w:cs="Times New Roman"/>
          <w:sz w:val="24"/>
          <w:szCs w:val="24"/>
          <w:lang w:val="uk-UA"/>
        </w:rPr>
      </w:pPr>
      <w:r>
        <w:rPr>
          <w:rFonts w:cs="Times New Roman" w:ascii="Times New Roman" w:hAnsi="Times New Roman"/>
          <w:b/>
          <w:bCs/>
          <w:sz w:val="24"/>
          <w:szCs w:val="24"/>
          <w:lang w:val="uk-UA"/>
        </w:rPr>
        <w:t xml:space="preserve">зупинка </w:t>
      </w:r>
      <w:r>
        <w:rPr>
          <w:rFonts w:cs="Times New Roman" w:ascii="Times New Roman" w:hAnsi="Times New Roman"/>
          <w:sz w:val="24"/>
          <w:szCs w:val="24"/>
          <w:lang w:val="uk-UA"/>
        </w:rPr>
        <w:t>– місце припинення руху транспортного засобу на час до 5 хвилин або більше, якщо це необхідно для посадки (висадки) пасажирів чи завантаження (розвантаження) вантажу, виконання вимог Правил дорожнього руху (надання переваг у русі, виконання вимог регулювання, сигналів світлофора);</w:t>
      </w:r>
    </w:p>
    <w:p>
      <w:pPr>
        <w:pStyle w:val="Normal"/>
        <w:shd w:val="clear" w:color="auto" w:fill="FFFFFF"/>
        <w:spacing w:before="0" w:after="160"/>
        <w:ind w:right="-92" w:hanging="0"/>
        <w:contextualSpacing/>
        <w:jc w:val="both"/>
        <w:rPr>
          <w:rFonts w:ascii="Times New Roman" w:hAnsi="Times New Roman"/>
          <w:color w:val="000000"/>
          <w:sz w:val="24"/>
          <w:szCs w:val="24"/>
          <w:lang w:val="uk-UA"/>
        </w:rPr>
      </w:pPr>
      <w:r>
        <w:rPr>
          <w:rFonts w:ascii="Times New Roman" w:hAnsi="Times New Roman"/>
          <w:b/>
          <w:sz w:val="24"/>
          <w:szCs w:val="24"/>
          <w:lang w:val="uk-UA"/>
        </w:rPr>
        <w:t>к</w:t>
      </w:r>
      <w:r>
        <w:rPr>
          <w:rFonts w:ascii="Times New Roman" w:hAnsi="Times New Roman"/>
          <w:b/>
          <w:bCs/>
          <w:color w:val="000000"/>
          <w:spacing w:val="-1"/>
          <w:sz w:val="24"/>
          <w:szCs w:val="24"/>
          <w:lang w:val="uk-UA"/>
        </w:rPr>
        <w:t xml:space="preserve">афе </w:t>
      </w:r>
      <w:r>
        <w:rPr>
          <w:rFonts w:ascii="Times New Roman" w:hAnsi="Times New Roman"/>
          <w:color w:val="000000"/>
          <w:spacing w:val="-1"/>
          <w:sz w:val="24"/>
          <w:szCs w:val="24"/>
          <w:lang w:val="uk-UA"/>
        </w:rPr>
        <w:t xml:space="preserve">- підприємство ресторанного господарства та відпочинку споживачів із наданням </w:t>
      </w:r>
      <w:r>
        <w:rPr>
          <w:rFonts w:ascii="Times New Roman" w:hAnsi="Times New Roman"/>
          <w:color w:val="000000"/>
          <w:sz w:val="24"/>
          <w:szCs w:val="24"/>
          <w:lang w:val="uk-UA"/>
        </w:rPr>
        <w:t>обмеженого у порівнянні з рестораном асортименту продукції. Реалізує фірмові, замовлені страви, вироби та напої із застосуванням методів самообслуговування або обслуговування офіціантами, має виробничі приміщення та зал для відвідувачів;</w:t>
      </w:r>
    </w:p>
    <w:p>
      <w:pPr>
        <w:pStyle w:val="Normal"/>
        <w:shd w:val="clear" w:color="auto" w:fill="FFFFFF"/>
        <w:spacing w:before="0" w:after="160"/>
        <w:ind w:right="-92" w:hanging="0"/>
        <w:contextualSpacing/>
        <w:jc w:val="both"/>
        <w:rPr>
          <w:rFonts w:ascii="Times New Roman" w:hAnsi="Times New Roman"/>
          <w:b/>
          <w:b/>
          <w:bCs/>
          <w:color w:val="000000"/>
          <w:sz w:val="2"/>
          <w:szCs w:val="2"/>
          <w:lang w:val="uk-UA"/>
        </w:rPr>
      </w:pPr>
      <w:r>
        <w:rPr>
          <w:rFonts w:ascii="Times New Roman" w:hAnsi="Times New Roman"/>
          <w:b/>
          <w:bCs/>
          <w:color w:val="000000"/>
          <w:sz w:val="2"/>
          <w:szCs w:val="2"/>
          <w:lang w:val="uk-UA"/>
        </w:rPr>
      </w:r>
    </w:p>
    <w:p>
      <w:pPr>
        <w:pStyle w:val="Normal"/>
        <w:shd w:val="clear" w:color="auto" w:fill="FFFFFF"/>
        <w:spacing w:before="0" w:after="160"/>
        <w:ind w:right="-92" w:hanging="0"/>
        <w:contextualSpacing/>
        <w:jc w:val="both"/>
        <w:rPr>
          <w:rFonts w:ascii="Times New Roman" w:hAnsi="Times New Roman"/>
          <w:b/>
          <w:b/>
          <w:bCs/>
          <w:color w:val="000000"/>
          <w:sz w:val="2"/>
          <w:szCs w:val="2"/>
          <w:lang w:val="uk-UA"/>
        </w:rPr>
      </w:pPr>
      <w:r>
        <w:rPr>
          <w:rFonts w:ascii="Times New Roman" w:hAnsi="Times New Roman"/>
          <w:b/>
          <w:bCs/>
          <w:color w:val="000000"/>
          <w:sz w:val="2"/>
          <w:szCs w:val="2"/>
          <w:lang w:val="uk-UA"/>
        </w:rPr>
      </w:r>
    </w:p>
    <w:p>
      <w:pPr>
        <w:pStyle w:val="Normal"/>
        <w:shd w:val="clear" w:color="auto" w:fill="FFFFFF"/>
        <w:spacing w:before="0" w:after="160"/>
        <w:ind w:right="-92" w:hanging="0"/>
        <w:contextualSpacing/>
        <w:jc w:val="both"/>
        <w:rPr>
          <w:rFonts w:ascii="Times New Roman" w:hAnsi="Times New Roman"/>
          <w:b/>
          <w:b/>
          <w:bCs/>
          <w:color w:val="000000"/>
          <w:sz w:val="6"/>
          <w:szCs w:val="6"/>
          <w:lang w:val="uk-UA"/>
        </w:rPr>
      </w:pPr>
      <w:r>
        <w:rPr>
          <w:rFonts w:ascii="Times New Roman" w:hAnsi="Times New Roman"/>
          <w:b/>
          <w:bCs/>
          <w:color w:val="000000"/>
          <w:sz w:val="6"/>
          <w:szCs w:val="6"/>
          <w:lang w:val="uk-UA"/>
        </w:rPr>
      </w:r>
    </w:p>
    <w:p>
      <w:pPr>
        <w:pStyle w:val="Normal"/>
        <w:shd w:val="clear" w:color="auto" w:fill="FFFFFF"/>
        <w:spacing w:before="0" w:after="160"/>
        <w:ind w:right="-92" w:hanging="0"/>
        <w:contextualSpacing/>
        <w:jc w:val="both"/>
        <w:rPr>
          <w:rFonts w:ascii="Times New Roman" w:hAnsi="Times New Roman"/>
          <w:color w:val="000000"/>
          <w:spacing w:val="-2"/>
          <w:sz w:val="24"/>
          <w:szCs w:val="24"/>
          <w:lang w:val="uk-UA"/>
        </w:rPr>
      </w:pPr>
      <w:r>
        <w:rPr>
          <w:rFonts w:ascii="Times New Roman" w:hAnsi="Times New Roman"/>
          <w:b/>
          <w:bCs/>
          <w:color w:val="000000"/>
          <w:sz w:val="24"/>
          <w:szCs w:val="24"/>
          <w:lang w:val="uk-UA"/>
        </w:rPr>
        <w:t xml:space="preserve">кафетерій </w:t>
      </w:r>
      <w:r>
        <w:rPr>
          <w:rFonts w:ascii="Times New Roman" w:hAnsi="Times New Roman"/>
          <w:color w:val="000000"/>
          <w:sz w:val="24"/>
          <w:szCs w:val="24"/>
          <w:lang w:val="uk-UA"/>
        </w:rPr>
        <w:t xml:space="preserve">- заклад ресторанного господарства з асортиментом гарячих та холодних </w:t>
      </w:r>
      <w:r>
        <w:rPr>
          <w:rFonts w:ascii="Times New Roman" w:hAnsi="Times New Roman"/>
          <w:color w:val="000000"/>
          <w:spacing w:val="1"/>
          <w:sz w:val="24"/>
          <w:szCs w:val="24"/>
          <w:lang w:val="uk-UA"/>
        </w:rPr>
        <w:t xml:space="preserve">напоїв, бутербродів, соків, булочних, кондитерських виробів, молока та молочнокислих </w:t>
      </w:r>
      <w:r>
        <w:rPr>
          <w:rFonts w:ascii="Times New Roman" w:hAnsi="Times New Roman"/>
          <w:color w:val="000000"/>
          <w:spacing w:val="-2"/>
          <w:sz w:val="24"/>
          <w:szCs w:val="24"/>
          <w:lang w:val="uk-UA"/>
        </w:rPr>
        <w:t>продуктів;</w:t>
      </w:r>
    </w:p>
    <w:p>
      <w:pPr>
        <w:pStyle w:val="Normal"/>
        <w:shd w:val="clear" w:color="auto" w:fill="FFFFFF"/>
        <w:spacing w:before="0" w:after="160"/>
        <w:ind w:right="-92" w:hanging="0"/>
        <w:contextualSpacing/>
        <w:jc w:val="both"/>
        <w:rPr>
          <w:rFonts w:ascii="Times New Roman" w:hAnsi="Times New Roman"/>
          <w:color w:val="000000"/>
          <w:spacing w:val="-2"/>
          <w:sz w:val="24"/>
          <w:szCs w:val="24"/>
          <w:lang w:val="uk-UA"/>
        </w:rPr>
      </w:pPr>
      <w:r>
        <w:rPr>
          <w:rFonts w:ascii="Times New Roman" w:hAnsi="Times New Roman"/>
          <w:color w:val="000000"/>
          <w:spacing w:val="-2"/>
          <w:sz w:val="24"/>
          <w:szCs w:val="24"/>
          <w:lang w:val="uk-UA"/>
        </w:rPr>
      </w:r>
    </w:p>
    <w:p>
      <w:pPr>
        <w:pStyle w:val="Normal"/>
        <w:shd w:val="clear" w:color="auto" w:fill="FFFFFF"/>
        <w:spacing w:before="0" w:after="160"/>
        <w:ind w:right="-92" w:hanging="0"/>
        <w:contextualSpacing/>
        <w:jc w:val="both"/>
        <w:rPr>
          <w:rFonts w:ascii="Times New Roman" w:hAnsi="Times New Roman"/>
          <w:sz w:val="24"/>
          <w:szCs w:val="24"/>
          <w:lang w:val="uk-UA"/>
        </w:rPr>
      </w:pPr>
      <w:r>
        <w:rPr>
          <w:rFonts w:ascii="Times New Roman" w:hAnsi="Times New Roman"/>
          <w:b/>
          <w:sz w:val="24"/>
          <w:szCs w:val="24"/>
          <w:lang w:val="uk-UA"/>
        </w:rPr>
        <w:t>квітник</w:t>
      </w:r>
      <w:r>
        <w:rPr>
          <w:rFonts w:ascii="Times New Roman" w:hAnsi="Times New Roman"/>
          <w:sz w:val="24"/>
          <w:szCs w:val="24"/>
          <w:lang w:val="uk-UA"/>
        </w:rPr>
        <w:t xml:space="preserve"> – ділянка геометричної або довільної форми з посадженими одно, дво- або багаторічними квітковими рослинами;</w:t>
      </w:r>
    </w:p>
    <w:p>
      <w:pPr>
        <w:pStyle w:val="Normal"/>
        <w:shd w:val="clear" w:color="auto" w:fill="FFFFFF"/>
        <w:spacing w:before="0" w:after="160"/>
        <w:ind w:right="-92" w:hanging="0"/>
        <w:contextualSpacing/>
        <w:jc w:val="both"/>
        <w:rPr>
          <w:rFonts w:ascii="Times New Roman" w:hAnsi="Times New Roman"/>
          <w:sz w:val="24"/>
          <w:szCs w:val="24"/>
          <w:lang w:val="uk-UA"/>
        </w:rPr>
      </w:pPr>
      <w:r>
        <w:rPr>
          <w:rFonts w:ascii="Times New Roman" w:hAnsi="Times New Roman"/>
          <w:sz w:val="24"/>
          <w:szCs w:val="24"/>
          <w:lang w:val="uk-UA"/>
        </w:rPr>
      </w:r>
    </w:p>
    <w:p>
      <w:pPr>
        <w:pStyle w:val="Normal"/>
        <w:shd w:val="clear" w:color="auto" w:fill="FFFFFF"/>
        <w:spacing w:before="0" w:after="160"/>
        <w:ind w:right="-92" w:hanging="0"/>
        <w:contextualSpacing/>
        <w:jc w:val="both"/>
        <w:rPr>
          <w:rFonts w:ascii="Times New Roman" w:hAnsi="Times New Roman"/>
          <w:sz w:val="24"/>
          <w:szCs w:val="24"/>
          <w:lang w:val="uk-UA"/>
        </w:rPr>
      </w:pPr>
      <w:r>
        <w:rPr>
          <w:rFonts w:ascii="Times New Roman" w:hAnsi="Times New Roman"/>
          <w:b/>
          <w:sz w:val="24"/>
          <w:szCs w:val="24"/>
          <w:lang w:val="uk-UA"/>
        </w:rPr>
        <w:t>клумба</w:t>
      </w:r>
      <w:r>
        <w:rPr>
          <w:rFonts w:ascii="Times New Roman" w:hAnsi="Times New Roman"/>
          <w:sz w:val="24"/>
          <w:szCs w:val="24"/>
          <w:lang w:val="uk-UA"/>
        </w:rPr>
        <w:t xml:space="preserve"> – квітник правильної геометричної форми у вигляді кола, квадрата, прямокутника, овалу, трикутника тощо;</w:t>
      </w:r>
    </w:p>
    <w:p>
      <w:pPr>
        <w:pStyle w:val="Normal"/>
        <w:shd w:val="clear" w:color="auto" w:fill="FFFFFF"/>
        <w:spacing w:before="0" w:after="160"/>
        <w:ind w:right="-92" w:hanging="0"/>
        <w:contextualSpacing/>
        <w:jc w:val="both"/>
        <w:rPr>
          <w:rFonts w:ascii="Times New Roman" w:hAnsi="Times New Roman"/>
          <w:b/>
          <w:b/>
          <w:bCs/>
          <w:color w:val="000000"/>
          <w:spacing w:val="8"/>
          <w:sz w:val="20"/>
          <w:szCs w:val="20"/>
          <w:lang w:val="uk-UA"/>
        </w:rPr>
      </w:pPr>
      <w:r>
        <w:rPr>
          <w:rFonts w:ascii="Times New Roman" w:hAnsi="Times New Roman"/>
          <w:b/>
          <w:bCs/>
          <w:color w:val="000000"/>
          <w:spacing w:val="8"/>
          <w:sz w:val="20"/>
          <w:szCs w:val="20"/>
          <w:lang w:val="uk-UA"/>
        </w:rPr>
      </w:r>
    </w:p>
    <w:p>
      <w:pPr>
        <w:pStyle w:val="Normal"/>
        <w:shd w:val="clear" w:color="auto" w:fill="FFFFFF"/>
        <w:spacing w:before="0" w:after="160"/>
        <w:ind w:right="-92" w:hanging="0"/>
        <w:contextualSpacing/>
        <w:jc w:val="both"/>
        <w:rPr>
          <w:rFonts w:ascii="Times New Roman" w:hAnsi="Times New Roman"/>
          <w:color w:val="000000"/>
          <w:sz w:val="24"/>
          <w:szCs w:val="24"/>
          <w:lang w:val="uk-UA"/>
        </w:rPr>
      </w:pPr>
      <w:r>
        <w:rPr>
          <w:rFonts w:ascii="Times New Roman" w:hAnsi="Times New Roman"/>
          <w:b/>
          <w:bCs/>
          <w:color w:val="000000"/>
          <w:spacing w:val="8"/>
          <w:sz w:val="24"/>
          <w:szCs w:val="24"/>
          <w:lang w:val="uk-UA"/>
        </w:rPr>
        <w:t xml:space="preserve">кіоск торговий </w:t>
      </w:r>
      <w:r>
        <w:rPr>
          <w:rFonts w:ascii="Times New Roman" w:hAnsi="Times New Roman"/>
          <w:color w:val="000000"/>
          <w:spacing w:val="8"/>
          <w:sz w:val="24"/>
          <w:szCs w:val="24"/>
          <w:lang w:val="uk-UA"/>
        </w:rPr>
        <w:t xml:space="preserve">- об'єкт роздрібної мережі стаціонарного типу, що займає </w:t>
      </w:r>
      <w:r>
        <w:rPr>
          <w:rFonts w:ascii="Times New Roman" w:hAnsi="Times New Roman"/>
          <w:color w:val="000000"/>
          <w:sz w:val="24"/>
          <w:szCs w:val="24"/>
          <w:lang w:val="uk-UA"/>
        </w:rPr>
        <w:t>відокремлене приміщення для організації продажу товарів без доступу в нього покупців;</w:t>
      </w:r>
    </w:p>
    <w:p>
      <w:pPr>
        <w:pStyle w:val="Normal"/>
        <w:shd w:val="clear" w:color="auto" w:fill="FFFFFF"/>
        <w:spacing w:before="0" w:after="160"/>
        <w:ind w:right="-92" w:hanging="0"/>
        <w:contextualSpacing/>
        <w:jc w:val="both"/>
        <w:rPr>
          <w:rFonts w:ascii="Times New Roman" w:hAnsi="Times New Roman"/>
          <w:color w:val="000000"/>
          <w:sz w:val="24"/>
          <w:szCs w:val="24"/>
          <w:lang w:val="uk-UA"/>
        </w:rPr>
      </w:pPr>
      <w:r>
        <w:rPr>
          <w:rFonts w:ascii="Times New Roman" w:hAnsi="Times New Roman"/>
          <w:color w:val="000000"/>
          <w:sz w:val="24"/>
          <w:szCs w:val="24"/>
          <w:lang w:val="uk-UA"/>
        </w:rPr>
      </w:r>
    </w:p>
    <w:p>
      <w:pPr>
        <w:pStyle w:val="Normal"/>
        <w:jc w:val="both"/>
        <w:rPr>
          <w:rFonts w:ascii="Times New Roman" w:hAnsi="Times New Roman" w:cs="Times New Roman"/>
          <w:sz w:val="24"/>
          <w:szCs w:val="24"/>
          <w:lang w:val="uk-UA"/>
        </w:rPr>
      </w:pPr>
      <w:r>
        <w:rPr>
          <w:rFonts w:cs="Times New Roman" w:ascii="Times New Roman" w:hAnsi="Times New Roman"/>
          <w:b/>
          <w:bCs/>
          <w:sz w:val="24"/>
          <w:szCs w:val="24"/>
          <w:lang w:val="uk-UA"/>
        </w:rPr>
        <w:t>користувачі дорожніх об’єктів</w:t>
      </w:r>
      <w:r>
        <w:rPr>
          <w:rFonts w:cs="Times New Roman" w:ascii="Times New Roman" w:hAnsi="Times New Roman"/>
          <w:sz w:val="24"/>
          <w:szCs w:val="24"/>
          <w:lang w:val="uk-UA"/>
        </w:rPr>
        <w:t xml:space="preserve"> - </w:t>
      </w:r>
      <w:r>
        <w:rPr>
          <w:rFonts w:cs="Times New Roman" w:ascii="Times New Roman" w:hAnsi="Times New Roman"/>
          <w:sz w:val="24"/>
          <w:szCs w:val="24"/>
          <w:shd w:fill="FFFFFF" w:val="clear"/>
          <w:lang w:val="uk-UA"/>
        </w:rPr>
        <w:t>учасники  дорожнього руху, власники та користувачі земельних ділянок, які знаходяться в межах смуги  відчуження  автомобільних  (позаміських)  доріг  або червоних ліній  міських  вулиць  і   доріг,   а   також   власники (користувачі)    малих    архітектурних   форм   для   провадження підприємницької   діяльності,   рекламних  засобів  та  інженерних комунікацій  і  споруд,  розташованих  у зазначених межах</w:t>
      </w:r>
      <w:r>
        <w:rPr>
          <w:rFonts w:cs="Times New Roman" w:ascii="Times New Roman" w:hAnsi="Times New Roman"/>
          <w:sz w:val="24"/>
          <w:szCs w:val="24"/>
          <w:lang w:val="uk-UA"/>
        </w:rPr>
        <w:t>;</w:t>
      </w:r>
    </w:p>
    <w:p>
      <w:pPr>
        <w:pStyle w:val="Normal"/>
        <w:spacing w:before="0" w:after="0"/>
        <w:ind w:right="-92" w:hanging="0"/>
        <w:jc w:val="both"/>
        <w:rPr>
          <w:rFonts w:ascii="Times New Roman" w:hAnsi="Times New Roman" w:cs="Times New Roman"/>
          <w:sz w:val="24"/>
          <w:szCs w:val="24"/>
          <w:lang w:val="uk-UA"/>
        </w:rPr>
      </w:pPr>
      <w:r>
        <w:rPr>
          <w:rFonts w:cs="Times New Roman" w:ascii="Times New Roman" w:hAnsi="Times New Roman"/>
          <w:b/>
          <w:bCs/>
          <w:sz w:val="24"/>
          <w:szCs w:val="24"/>
          <w:lang w:val="uk-UA"/>
        </w:rPr>
        <w:t>капітальний ремонт</w:t>
      </w:r>
      <w:r>
        <w:rPr>
          <w:rFonts w:cs="Times New Roman" w:ascii="Times New Roman" w:hAnsi="Times New Roman"/>
          <w:sz w:val="24"/>
          <w:szCs w:val="24"/>
          <w:lang w:val="uk-UA"/>
        </w:rPr>
        <w:t xml:space="preserve"> – сукупність робіт на об'єкті будівництва, введеному в експлуатацію в</w:t>
      </w:r>
    </w:p>
    <w:p>
      <w:pPr>
        <w:pStyle w:val="Normal"/>
        <w:spacing w:before="0" w:after="0"/>
        <w:ind w:right="-92" w:hanging="0"/>
        <w:jc w:val="both"/>
        <w:rPr>
          <w:rFonts w:ascii="Times New Roman" w:hAnsi="Times New Roman" w:cs="Times New Roman"/>
          <w:sz w:val="24"/>
          <w:szCs w:val="24"/>
          <w:lang w:val="uk-UA"/>
        </w:rPr>
      </w:pPr>
      <w:r>
        <w:rPr>
          <w:rFonts w:cs="Times New Roman" w:ascii="Times New Roman" w:hAnsi="Times New Roman"/>
          <w:sz w:val="24"/>
          <w:szCs w:val="24"/>
          <w:lang w:val="uk-UA"/>
        </w:rPr>
        <w:t>установленому порядку, без зміни його геометричних розмірів та функціонального призначення, що передбачають втручання у несучі та огороджувальні системи при заміні або відновленні конструкцій чи інженерних систем та обладнання у зв'язку з їх фізичною зношеністю та руйнуванням, поліпшення його експлуатаційних показників, а також благоустрій території.</w:t>
      </w:r>
    </w:p>
    <w:p>
      <w:pPr>
        <w:pStyle w:val="Normal"/>
        <w:spacing w:before="0" w:after="0"/>
        <w:ind w:right="-92" w:hanging="0"/>
        <w:jc w:val="both"/>
        <w:rPr>
          <w:rFonts w:ascii="Times New Roman" w:hAnsi="Times New Roman" w:cs="Times New Roman"/>
          <w:sz w:val="24"/>
          <w:szCs w:val="24"/>
          <w:lang w:val="uk-UA"/>
        </w:rPr>
      </w:pPr>
      <w:r>
        <w:rPr>
          <w:rFonts w:cs="Times New Roman" w:ascii="Times New Roman" w:hAnsi="Times New Roman"/>
          <w:sz w:val="24"/>
          <w:szCs w:val="24"/>
          <w:lang w:val="uk-UA"/>
        </w:rPr>
        <w:t>Капітальний ремонт передбачає призупинення на час виконання робіт експлуатації об'єкта в цілому або його частин (за умови їх автономності);</w:t>
      </w:r>
    </w:p>
    <w:p>
      <w:pPr>
        <w:pStyle w:val="Normal"/>
        <w:spacing w:before="0" w:after="0"/>
        <w:ind w:right="-92" w:hanging="0"/>
        <w:jc w:val="both"/>
        <w:rPr>
          <w:rFonts w:ascii="Times New Roman" w:hAnsi="Times New Roman" w:cs="Times New Roman"/>
          <w:sz w:val="16"/>
          <w:szCs w:val="16"/>
          <w:lang w:val="uk-UA"/>
        </w:rPr>
      </w:pPr>
      <w:r>
        <w:rPr>
          <w:rFonts w:cs="Times New Roman" w:ascii="Times New Roman" w:hAnsi="Times New Roman"/>
          <w:sz w:val="16"/>
          <w:szCs w:val="16"/>
          <w:lang w:val="uk-UA"/>
        </w:rPr>
      </w:r>
    </w:p>
    <w:p>
      <w:pPr>
        <w:pStyle w:val="Normal"/>
        <w:spacing w:before="0" w:after="0"/>
        <w:ind w:right="-92" w:hanging="0"/>
        <w:jc w:val="both"/>
        <w:rPr>
          <w:rFonts w:ascii="Times New Roman" w:hAnsi="Times New Roman"/>
          <w:sz w:val="24"/>
          <w:szCs w:val="24"/>
          <w:lang w:val="uk-UA"/>
        </w:rPr>
      </w:pPr>
      <w:r>
        <w:rPr>
          <w:rFonts w:ascii="Times New Roman" w:hAnsi="Times New Roman"/>
          <w:b/>
          <w:sz w:val="24"/>
          <w:szCs w:val="24"/>
          <w:lang w:val="uk-UA"/>
        </w:rPr>
        <w:t xml:space="preserve">кладовище </w:t>
      </w:r>
      <w:r>
        <w:rPr>
          <w:rFonts w:ascii="Times New Roman" w:hAnsi="Times New Roman"/>
          <w:sz w:val="24"/>
          <w:szCs w:val="24"/>
          <w:lang w:val="uk-UA"/>
        </w:rPr>
        <w:t>- відведена в установленому законом порядку земельна ділянка з облаштованими могилами та/або побудованими колумбаріями чи іншими будівлями та спорудами, призначеними для організації поховання та утримання місць поховань;</w:t>
      </w:r>
    </w:p>
    <w:p>
      <w:pPr>
        <w:pStyle w:val="Normal"/>
        <w:jc w:val="both"/>
        <w:rPr>
          <w:rFonts w:ascii="Times New Roman" w:hAnsi="Times New Roman" w:cs="Times New Roman"/>
          <w:b/>
          <w:b/>
          <w:bCs/>
          <w:sz w:val="2"/>
          <w:szCs w:val="2"/>
          <w:lang w:val="uk-UA"/>
        </w:rPr>
      </w:pPr>
      <w:r>
        <w:rPr>
          <w:rFonts w:cs="Times New Roman" w:ascii="Times New Roman" w:hAnsi="Times New Roman"/>
          <w:b/>
          <w:bCs/>
          <w:sz w:val="2"/>
          <w:szCs w:val="2"/>
          <w:lang w:val="uk-UA"/>
        </w:rPr>
      </w:r>
    </w:p>
    <w:p>
      <w:pPr>
        <w:pStyle w:val="Normal"/>
        <w:jc w:val="both"/>
        <w:rPr>
          <w:rFonts w:ascii="Times New Roman" w:hAnsi="Times New Roman" w:cs="Times New Roman"/>
          <w:sz w:val="24"/>
          <w:szCs w:val="24"/>
          <w:lang w:val="uk-UA"/>
        </w:rPr>
      </w:pPr>
      <w:r>
        <w:rPr>
          <w:rFonts w:cs="Times New Roman" w:ascii="Times New Roman" w:hAnsi="Times New Roman"/>
          <w:b/>
          <w:bCs/>
          <w:sz w:val="24"/>
          <w:szCs w:val="24"/>
          <w:lang w:val="uk-UA"/>
        </w:rPr>
        <w:t xml:space="preserve">контейнерний майданчик – </w:t>
      </w:r>
      <w:r>
        <w:rPr>
          <w:rFonts w:cs="Times New Roman" w:ascii="Times New Roman" w:hAnsi="Times New Roman"/>
          <w:sz w:val="24"/>
          <w:szCs w:val="24"/>
          <w:lang w:val="uk-UA"/>
        </w:rPr>
        <w:t>це територія з твердим покриттям, з ухилом у бік проїжджої частини, має зручний під’їзд для спецавтотранспорту. Розміри майданчиків повинні бути розраховані на встановлення необхідної кількості контейнерів, виходячи з норм накопичення твердих побутових відходів;</w:t>
      </w:r>
    </w:p>
    <w:p>
      <w:pPr>
        <w:pStyle w:val="Normal"/>
        <w:jc w:val="both"/>
        <w:rPr>
          <w:rFonts w:ascii="Times New Roman" w:hAnsi="Times New Roman" w:cs="Times New Roman"/>
          <w:sz w:val="24"/>
          <w:szCs w:val="24"/>
          <w:lang w:val="uk-UA"/>
        </w:rPr>
      </w:pPr>
      <w:r>
        <w:rPr>
          <w:rFonts w:cs="Times New Roman" w:ascii="Times New Roman" w:hAnsi="Times New Roman"/>
          <w:b/>
          <w:bCs/>
          <w:sz w:val="24"/>
          <w:szCs w:val="24"/>
          <w:lang w:val="uk-UA"/>
        </w:rPr>
        <w:t>лінії регулювання забудови</w:t>
      </w:r>
      <w:r>
        <w:rPr>
          <w:rFonts w:cs="Times New Roman" w:ascii="Times New Roman" w:hAnsi="Times New Roman"/>
          <w:sz w:val="24"/>
          <w:szCs w:val="24"/>
          <w:lang w:val="uk-UA"/>
        </w:rPr>
        <w:t xml:space="preserve"> (визначені у містобудівній документації) – межі розташування будинків і споруд відносно червоних ліній, меж окремих земельних ділянок, природних меж та інших територій;</w:t>
      </w:r>
    </w:p>
    <w:p>
      <w:pPr>
        <w:pStyle w:val="Normal"/>
        <w:shd w:val="clear" w:color="auto" w:fill="FFFFFF"/>
        <w:spacing w:before="0" w:after="160"/>
        <w:ind w:right="-481" w:hanging="0"/>
        <w:contextualSpacing/>
        <w:jc w:val="both"/>
        <w:rPr>
          <w:rFonts w:ascii="Times New Roman" w:hAnsi="Times New Roman"/>
          <w:b/>
          <w:b/>
          <w:bCs/>
          <w:color w:val="000000"/>
          <w:spacing w:val="6"/>
          <w:sz w:val="2"/>
          <w:szCs w:val="2"/>
          <w:lang w:val="uk-UA"/>
        </w:rPr>
      </w:pPr>
      <w:r>
        <w:rPr>
          <w:rFonts w:ascii="Times New Roman" w:hAnsi="Times New Roman"/>
          <w:b/>
          <w:bCs/>
          <w:color w:val="000000"/>
          <w:spacing w:val="6"/>
          <w:sz w:val="2"/>
          <w:szCs w:val="2"/>
          <w:lang w:val="uk-UA"/>
        </w:rPr>
      </w:r>
    </w:p>
    <w:p>
      <w:pPr>
        <w:pStyle w:val="Normal"/>
        <w:shd w:val="clear" w:color="auto" w:fill="FFFFFF"/>
        <w:spacing w:before="0" w:after="160"/>
        <w:contextualSpacing/>
        <w:jc w:val="both"/>
        <w:rPr>
          <w:rFonts w:ascii="Times New Roman" w:hAnsi="Times New Roman"/>
          <w:b/>
          <w:b/>
          <w:bCs/>
          <w:color w:val="000000"/>
          <w:spacing w:val="6"/>
          <w:sz w:val="6"/>
          <w:szCs w:val="6"/>
          <w:lang w:val="uk-UA"/>
        </w:rPr>
      </w:pPr>
      <w:r>
        <w:rPr>
          <w:rFonts w:ascii="Times New Roman" w:hAnsi="Times New Roman"/>
          <w:b/>
          <w:bCs/>
          <w:color w:val="000000"/>
          <w:spacing w:val="6"/>
          <w:sz w:val="6"/>
          <w:szCs w:val="6"/>
          <w:lang w:val="uk-UA"/>
        </w:rPr>
      </w:r>
    </w:p>
    <w:p>
      <w:pPr>
        <w:pStyle w:val="Normal"/>
        <w:shd w:val="clear" w:color="auto" w:fill="FFFFFF"/>
        <w:spacing w:before="0" w:after="160"/>
        <w:contextualSpacing/>
        <w:jc w:val="both"/>
        <w:rPr>
          <w:rFonts w:ascii="Times New Roman" w:hAnsi="Times New Roman"/>
          <w:color w:val="000000"/>
          <w:sz w:val="24"/>
          <w:szCs w:val="24"/>
          <w:lang w:val="uk-UA"/>
        </w:rPr>
      </w:pPr>
      <w:r>
        <w:rPr>
          <w:rFonts w:ascii="Times New Roman" w:hAnsi="Times New Roman"/>
          <w:b/>
          <w:bCs/>
          <w:color w:val="000000"/>
          <w:spacing w:val="6"/>
          <w:sz w:val="24"/>
          <w:szCs w:val="24"/>
          <w:lang w:val="uk-UA"/>
        </w:rPr>
        <w:t xml:space="preserve">лоток (торгове місце) </w:t>
      </w:r>
      <w:r>
        <w:rPr>
          <w:rFonts w:ascii="Times New Roman" w:hAnsi="Times New Roman"/>
          <w:color w:val="000000"/>
          <w:spacing w:val="6"/>
          <w:sz w:val="24"/>
          <w:szCs w:val="24"/>
          <w:lang w:val="uk-UA"/>
        </w:rPr>
        <w:t xml:space="preserve">- нестаціонарні пункти роздрібного продажу товарів на </w:t>
      </w:r>
      <w:r>
        <w:rPr>
          <w:rFonts w:ascii="Times New Roman" w:hAnsi="Times New Roman"/>
          <w:color w:val="000000"/>
          <w:spacing w:val="3"/>
          <w:sz w:val="24"/>
          <w:szCs w:val="24"/>
          <w:lang w:val="uk-UA"/>
        </w:rPr>
        <w:t xml:space="preserve">вулиці, на ринках, приміщеннях кінотеатрів, магазинів тощо із додержанням правил </w:t>
      </w:r>
      <w:r>
        <w:rPr>
          <w:rFonts w:ascii="Times New Roman" w:hAnsi="Times New Roman"/>
          <w:color w:val="000000"/>
          <w:sz w:val="24"/>
          <w:szCs w:val="24"/>
          <w:lang w:val="uk-UA"/>
        </w:rPr>
        <w:t>торговельного обслуговування населення та порядку розрахунків із покупцями;</w:t>
      </w:r>
    </w:p>
    <w:p>
      <w:pPr>
        <w:pStyle w:val="Normal"/>
        <w:shd w:val="clear" w:color="auto" w:fill="FFFFFF"/>
        <w:spacing w:before="0" w:after="160"/>
        <w:contextualSpacing/>
        <w:jc w:val="both"/>
        <w:rPr>
          <w:rFonts w:ascii="Times New Roman" w:hAnsi="Times New Roman"/>
          <w:b/>
          <w:b/>
          <w:bCs/>
          <w:color w:val="000000"/>
          <w:sz w:val="2"/>
          <w:szCs w:val="2"/>
          <w:lang w:val="uk-UA"/>
        </w:rPr>
      </w:pPr>
      <w:r>
        <w:rPr>
          <w:rFonts w:ascii="Times New Roman" w:hAnsi="Times New Roman"/>
          <w:b/>
          <w:bCs/>
          <w:color w:val="000000"/>
          <w:sz w:val="2"/>
          <w:szCs w:val="2"/>
          <w:lang w:val="uk-UA"/>
        </w:rPr>
      </w:r>
    </w:p>
    <w:p>
      <w:pPr>
        <w:pStyle w:val="Normal"/>
        <w:shd w:val="clear" w:color="auto" w:fill="FFFFFF"/>
        <w:spacing w:before="0" w:after="160"/>
        <w:contextualSpacing/>
        <w:jc w:val="both"/>
        <w:rPr>
          <w:rFonts w:ascii="Times New Roman" w:hAnsi="Times New Roman"/>
          <w:b/>
          <w:b/>
          <w:bCs/>
          <w:color w:val="000000"/>
          <w:sz w:val="6"/>
          <w:szCs w:val="6"/>
          <w:lang w:val="uk-UA"/>
        </w:rPr>
      </w:pPr>
      <w:r>
        <w:rPr>
          <w:rFonts w:ascii="Times New Roman" w:hAnsi="Times New Roman"/>
          <w:b/>
          <w:bCs/>
          <w:color w:val="000000"/>
          <w:sz w:val="6"/>
          <w:szCs w:val="6"/>
          <w:lang w:val="uk-UA"/>
        </w:rPr>
      </w:r>
    </w:p>
    <w:p>
      <w:pPr>
        <w:pStyle w:val="Normal"/>
        <w:shd w:val="clear" w:color="auto" w:fill="FFFFFF"/>
        <w:spacing w:before="0" w:after="160"/>
        <w:contextualSpacing/>
        <w:jc w:val="both"/>
        <w:rPr>
          <w:rFonts w:ascii="Times New Roman" w:hAnsi="Times New Roman"/>
          <w:color w:val="000000"/>
          <w:spacing w:val="-1"/>
          <w:sz w:val="24"/>
          <w:szCs w:val="24"/>
          <w:lang w:val="uk-UA"/>
        </w:rPr>
      </w:pPr>
      <w:r>
        <w:rPr>
          <w:rFonts w:ascii="Times New Roman" w:hAnsi="Times New Roman"/>
          <w:b/>
          <w:bCs/>
          <w:color w:val="000000"/>
          <w:sz w:val="24"/>
          <w:szCs w:val="24"/>
          <w:lang w:val="uk-UA"/>
        </w:rPr>
        <w:t xml:space="preserve">магазини </w:t>
      </w:r>
      <w:r>
        <w:rPr>
          <w:rFonts w:ascii="Times New Roman" w:hAnsi="Times New Roman"/>
          <w:color w:val="000000"/>
          <w:sz w:val="24"/>
          <w:szCs w:val="24"/>
          <w:lang w:val="uk-UA"/>
        </w:rPr>
        <w:t xml:space="preserve">- стаціонарні об'єкти роздрібного продажу товарів, які займають окремі </w:t>
      </w:r>
      <w:r>
        <w:rPr>
          <w:rFonts w:ascii="Times New Roman" w:hAnsi="Times New Roman"/>
          <w:color w:val="000000"/>
          <w:spacing w:val="-1"/>
          <w:sz w:val="24"/>
          <w:szCs w:val="24"/>
          <w:lang w:val="uk-UA"/>
        </w:rPr>
        <w:t>приміщення або будівлі та мають торговельний зал для покупців. Магазин може знаходитися в окремих приміщеннях, будівлях, або займати їх частину;</w:t>
      </w:r>
    </w:p>
    <w:p>
      <w:pPr>
        <w:pStyle w:val="Normal"/>
        <w:shd w:val="clear" w:color="auto" w:fill="FFFFFF"/>
        <w:spacing w:before="0" w:after="160"/>
        <w:contextualSpacing/>
        <w:jc w:val="both"/>
        <w:rPr>
          <w:rFonts w:ascii="Times New Roman" w:hAnsi="Times New Roman"/>
          <w:color w:val="000000"/>
          <w:spacing w:val="-1"/>
          <w:sz w:val="24"/>
          <w:szCs w:val="24"/>
          <w:lang w:val="uk-UA"/>
        </w:rPr>
      </w:pPr>
      <w:r>
        <w:rPr>
          <w:rFonts w:ascii="Times New Roman" w:hAnsi="Times New Roman"/>
          <w:color w:val="000000"/>
          <w:spacing w:val="-1"/>
          <w:sz w:val="24"/>
          <w:szCs w:val="24"/>
          <w:lang w:val="uk-UA"/>
        </w:rPr>
      </w:r>
    </w:p>
    <w:p>
      <w:pPr>
        <w:pStyle w:val="Normal"/>
        <w:shd w:val="clear" w:color="auto" w:fill="FFFFFF"/>
        <w:spacing w:before="0" w:after="160"/>
        <w:contextualSpacing/>
        <w:jc w:val="both"/>
        <w:rPr>
          <w:rFonts w:ascii="Times New Roman" w:hAnsi="Times New Roman"/>
          <w:sz w:val="24"/>
          <w:szCs w:val="24"/>
          <w:lang w:val="uk-UA"/>
        </w:rPr>
      </w:pPr>
      <w:r>
        <w:rPr>
          <w:rFonts w:ascii="Times New Roman" w:hAnsi="Times New Roman"/>
          <w:b/>
          <w:sz w:val="24"/>
          <w:szCs w:val="24"/>
          <w:lang w:val="uk-UA"/>
        </w:rPr>
        <w:t>мала архітектурна форма</w:t>
      </w:r>
      <w:r>
        <w:rPr>
          <w:rFonts w:ascii="Times New Roman" w:hAnsi="Times New Roman"/>
          <w:sz w:val="24"/>
          <w:szCs w:val="24"/>
          <w:lang w:val="uk-UA"/>
        </w:rPr>
        <w:t xml:space="preserve"> – це елемент декоративного чи іншого оснащення об’єкта благоустрою. До малих архітектурних форм належать: альтанки, павільйони, навіси; паркові арки (аркади) і колони (колонади); вуличні вази, вазони і амфори; декоративна та ігрова скульптура; вуличні меблі (лавки, лави, столи); сходи, балюстради; паркові містки; огорожі, ворота, ґрати; інформаційні стенди, дошки, вивіски; інші елементи благоустрою, визначені чинним законодавством України;</w:t>
      </w:r>
    </w:p>
    <w:p>
      <w:pPr>
        <w:pStyle w:val="Normal"/>
        <w:shd w:val="clear" w:color="auto" w:fill="FFFFFF"/>
        <w:spacing w:before="0" w:after="160"/>
        <w:contextualSpacing/>
        <w:jc w:val="both"/>
        <w:rPr>
          <w:rFonts w:ascii="Times New Roman" w:hAnsi="Times New Roman"/>
          <w:sz w:val="24"/>
          <w:szCs w:val="24"/>
          <w:lang w:val="uk-UA"/>
        </w:rPr>
      </w:pPr>
      <w:r>
        <w:rPr>
          <w:rFonts w:ascii="Times New Roman" w:hAnsi="Times New Roman"/>
          <w:b/>
          <w:sz w:val="24"/>
          <w:szCs w:val="24"/>
          <w:lang w:val="uk-UA"/>
        </w:rPr>
        <w:t>місце розташування рекламного засобу</w:t>
      </w:r>
      <w:r>
        <w:rPr>
          <w:rFonts w:ascii="Times New Roman" w:hAnsi="Times New Roman"/>
          <w:sz w:val="24"/>
          <w:szCs w:val="24"/>
          <w:lang w:val="uk-UA"/>
        </w:rPr>
        <w:t xml:space="preserve"> – площа зовнішньої поверхні будинку, споруди, елемента вуличного обладнання або відведеної території на відкритій місцевості у межах населеного пункту, що надаються розповсюджувачу зовнішньої реклами у тимчасове користування власником або уповноваженим ним органом (особою);</w:t>
      </w:r>
    </w:p>
    <w:p>
      <w:pPr>
        <w:pStyle w:val="Normal"/>
        <w:shd w:val="clear" w:color="auto" w:fill="FFFFFF"/>
        <w:spacing w:before="0" w:after="160"/>
        <w:ind w:right="-481" w:hanging="0"/>
        <w:contextualSpacing/>
        <w:jc w:val="both"/>
        <w:rPr>
          <w:rFonts w:ascii="Times New Roman" w:hAnsi="Times New Roman"/>
          <w:sz w:val="24"/>
          <w:szCs w:val="24"/>
          <w:lang w:val="uk-UA"/>
        </w:rPr>
      </w:pPr>
      <w:r>
        <w:rPr>
          <w:rFonts w:ascii="Times New Roman" w:hAnsi="Times New Roman"/>
          <w:sz w:val="24"/>
          <w:szCs w:val="24"/>
          <w:lang w:val="uk-UA"/>
        </w:rPr>
      </w:r>
    </w:p>
    <w:p>
      <w:pPr>
        <w:pStyle w:val="Normal"/>
        <w:jc w:val="both"/>
        <w:rPr>
          <w:rFonts w:ascii="Times New Roman" w:hAnsi="Times New Roman" w:cs="Times New Roman"/>
          <w:sz w:val="24"/>
          <w:szCs w:val="24"/>
          <w:lang w:val="uk-UA"/>
        </w:rPr>
      </w:pPr>
      <w:r>
        <w:rPr>
          <w:rFonts w:cs="Times New Roman" w:ascii="Times New Roman" w:hAnsi="Times New Roman"/>
          <w:b/>
          <w:sz w:val="24"/>
          <w:szCs w:val="24"/>
          <w:lang w:val="uk-UA"/>
        </w:rPr>
        <w:t>об’єкти благоустрою</w:t>
      </w:r>
      <w:bookmarkStart w:id="10" w:name="o1051"/>
      <w:bookmarkEnd w:id="10"/>
      <w:r>
        <w:rPr>
          <w:rFonts w:cs="Times New Roman" w:ascii="Times New Roman" w:hAnsi="Times New Roman"/>
          <w:i/>
          <w:sz w:val="24"/>
          <w:szCs w:val="24"/>
          <w:lang w:val="uk-UA"/>
        </w:rPr>
        <w:t xml:space="preserve"> </w:t>
      </w:r>
      <w:r>
        <w:rPr>
          <w:rFonts w:cs="Times New Roman" w:ascii="Times New Roman" w:hAnsi="Times New Roman"/>
          <w:color w:val="000000"/>
          <w:sz w:val="24"/>
          <w:szCs w:val="24"/>
          <w:lang w:val="uk-UA"/>
        </w:rPr>
        <w:t xml:space="preserve">– території загального користування: </w:t>
      </w:r>
      <w:bookmarkStart w:id="11" w:name="o1061"/>
      <w:bookmarkEnd w:id="11"/>
      <w:r>
        <w:rPr>
          <w:rFonts w:cs="Times New Roman" w:ascii="Times New Roman" w:hAnsi="Times New Roman"/>
          <w:color w:val="000000"/>
          <w:sz w:val="24"/>
          <w:szCs w:val="24"/>
          <w:lang w:val="uk-UA"/>
        </w:rPr>
        <w:t xml:space="preserve">парки (гідропарки, лугопарки, лісопарки, парки культури та відпочинку, парки - пам’ятки садово-паркового мистецтва, спортивні, дитячі, історичні, національні, меморіальні та інші), рекреаційні зони, сади, сквери та майданчики; </w:t>
      </w:r>
      <w:bookmarkStart w:id="12" w:name="o1071"/>
      <w:bookmarkEnd w:id="12"/>
      <w:r>
        <w:rPr>
          <w:rFonts w:cs="Times New Roman" w:ascii="Times New Roman" w:hAnsi="Times New Roman"/>
          <w:color w:val="000000"/>
          <w:sz w:val="24"/>
          <w:szCs w:val="24"/>
          <w:lang w:val="uk-UA"/>
        </w:rPr>
        <w:t xml:space="preserve">пам’ятки культурної та історичної спадщини; </w:t>
      </w:r>
      <w:bookmarkStart w:id="13" w:name="o1081"/>
      <w:bookmarkEnd w:id="13"/>
      <w:r>
        <w:rPr>
          <w:rFonts w:cs="Times New Roman" w:ascii="Times New Roman" w:hAnsi="Times New Roman"/>
          <w:color w:val="000000"/>
          <w:sz w:val="24"/>
          <w:szCs w:val="24"/>
          <w:lang w:val="uk-UA"/>
        </w:rPr>
        <w:t xml:space="preserve">майдани, площі, бульвари, проспекти; </w:t>
      </w:r>
      <w:bookmarkStart w:id="14" w:name="o1091"/>
      <w:bookmarkEnd w:id="14"/>
      <w:r>
        <w:rPr>
          <w:rFonts w:cs="Times New Roman" w:ascii="Times New Roman" w:hAnsi="Times New Roman"/>
          <w:color w:val="000000"/>
          <w:sz w:val="24"/>
          <w:szCs w:val="24"/>
          <w:lang w:val="uk-UA"/>
        </w:rPr>
        <w:t xml:space="preserve">вулиці, дороги, провулки, узвози, проїзди, пішохідні та велосипедні доріжки; </w:t>
      </w:r>
      <w:bookmarkStart w:id="15" w:name="o1101"/>
      <w:bookmarkEnd w:id="15"/>
      <w:r>
        <w:rPr>
          <w:rFonts w:cs="Times New Roman" w:ascii="Times New Roman" w:hAnsi="Times New Roman"/>
          <w:color w:val="000000"/>
          <w:sz w:val="24"/>
          <w:szCs w:val="24"/>
          <w:lang w:val="uk-UA"/>
        </w:rPr>
        <w:t>пляжі;</w:t>
      </w:r>
      <w:bookmarkStart w:id="16" w:name="o1111"/>
      <w:bookmarkEnd w:id="16"/>
      <w:r>
        <w:rPr>
          <w:rFonts w:cs="Times New Roman" w:ascii="Times New Roman" w:hAnsi="Times New Roman"/>
          <w:color w:val="000000"/>
          <w:sz w:val="24"/>
          <w:szCs w:val="24"/>
          <w:lang w:val="uk-UA"/>
        </w:rPr>
        <w:t xml:space="preserve"> кладовища; </w:t>
      </w:r>
      <w:bookmarkStart w:id="17" w:name="o1121"/>
      <w:bookmarkEnd w:id="17"/>
      <w:r>
        <w:rPr>
          <w:rFonts w:cs="Times New Roman" w:ascii="Times New Roman" w:hAnsi="Times New Roman"/>
          <w:color w:val="000000"/>
          <w:sz w:val="24"/>
          <w:szCs w:val="24"/>
          <w:lang w:val="uk-UA"/>
        </w:rPr>
        <w:t xml:space="preserve">інші території загального користування; прибудинкові території; території будівель та споруд інженерного захисту територій; території підприємств, установ, організацій та закріплені за ними території на умовах договору. </w:t>
      </w:r>
      <w:bookmarkStart w:id="18" w:name="o1161"/>
      <w:bookmarkEnd w:id="18"/>
      <w:r>
        <w:rPr>
          <w:rFonts w:cs="Times New Roman" w:ascii="Times New Roman" w:hAnsi="Times New Roman"/>
          <w:color w:val="000000"/>
          <w:sz w:val="24"/>
          <w:szCs w:val="24"/>
          <w:highlight w:val="white"/>
          <w:lang w:val="uk-UA"/>
        </w:rPr>
        <w:t xml:space="preserve">До об’єктів благоустрою можуть належати також інші території у межах населеного пункту. </w:t>
      </w:r>
    </w:p>
    <w:p>
      <w:pPr>
        <w:pStyle w:val="Normal"/>
        <w:jc w:val="both"/>
        <w:rPr>
          <w:rFonts w:ascii="Times New Roman" w:hAnsi="Times New Roman" w:cs="Times New Roman"/>
          <w:sz w:val="24"/>
          <w:szCs w:val="24"/>
          <w:lang w:val="uk-UA"/>
        </w:rPr>
      </w:pPr>
      <w:r>
        <w:rPr>
          <w:rFonts w:cs="Times New Roman" w:ascii="Times New Roman" w:hAnsi="Times New Roman"/>
          <w:b/>
          <w:bCs/>
          <w:iCs/>
          <w:color w:val="000000"/>
          <w:sz w:val="24"/>
          <w:szCs w:val="24"/>
          <w:shd w:fill="FFFFFF" w:val="clear"/>
          <w:lang w:val="uk-UA"/>
        </w:rPr>
        <w:t>Паспорт прив’язки тимчасової споруди</w:t>
      </w:r>
      <w:r>
        <w:rPr>
          <w:rFonts w:cs="Times New Roman" w:ascii="Times New Roman" w:hAnsi="Times New Roman"/>
          <w:color w:val="000000"/>
          <w:sz w:val="24"/>
          <w:szCs w:val="24"/>
          <w:shd w:fill="FFFFFF" w:val="clear"/>
          <w:lang w:val="uk-UA"/>
        </w:rPr>
        <w:t xml:space="preserve"> – комплект документів, в яких визначено місце встановлення тимчасової споруди на топографо-геодезичній основі, схему благоустрою прилеглої території, текстові та графічні матеріали щодо естетичного і кольорового вирішення та інженерного забезпечення об’єкта.</w:t>
      </w:r>
    </w:p>
    <w:p>
      <w:pPr>
        <w:pStyle w:val="Normal"/>
        <w:jc w:val="both"/>
        <w:rPr>
          <w:rFonts w:ascii="Times New Roman" w:hAnsi="Times New Roman" w:cs="Times New Roman"/>
          <w:sz w:val="24"/>
          <w:szCs w:val="24"/>
          <w:lang w:val="uk-UA"/>
        </w:rPr>
      </w:pPr>
      <w:r>
        <w:rPr>
          <w:rFonts w:cs="Times New Roman" w:ascii="Times New Roman" w:hAnsi="Times New Roman"/>
          <w:b/>
          <w:bCs/>
          <w:sz w:val="24"/>
          <w:szCs w:val="24"/>
          <w:lang w:val="uk-UA"/>
        </w:rPr>
        <w:t>прибудинкова територія</w:t>
      </w:r>
      <w:r>
        <w:rPr>
          <w:rFonts w:cs="Times New Roman" w:ascii="Times New Roman" w:hAnsi="Times New Roman"/>
          <w:sz w:val="24"/>
          <w:szCs w:val="24"/>
          <w:lang w:val="uk-UA"/>
        </w:rPr>
        <w:t xml:space="preserve"> – територія навколо багатоквартирного будинку, визначена на підставі відповідної містобудівної та землевпорядної документації, у межах земельної ділянки, на якій розташовані багатоквартирний будинок і належні до нього будівлі та споруди, що необхідна для обслуговування багатоквартирного будинку та задоволення житлових, соціальних і побутових потреб власників (співвласників та наймачів (орендарів) квартир, а також нежитлових приміщень, розташованих у багатоквартирному будинку; </w:t>
      </w:r>
    </w:p>
    <w:p>
      <w:pPr>
        <w:pStyle w:val="Rvps2"/>
        <w:shd w:val="clear" w:color="auto" w:fill="FFFFFF"/>
        <w:spacing w:beforeAutospacing="0" w:before="280" w:afterAutospacing="0" w:after="0"/>
        <w:jc w:val="both"/>
        <w:textAlignment w:val="baseline"/>
        <w:rPr>
          <w:color w:val="000000"/>
          <w:shd w:fill="FFFFFF" w:val="clear"/>
          <w:lang w:val="uk-UA"/>
        </w:rPr>
      </w:pPr>
      <w:r>
        <w:rPr>
          <w:b/>
          <w:bCs/>
          <w:lang w:val="uk-UA"/>
        </w:rPr>
        <w:t>прибудинкова територія</w:t>
      </w:r>
      <w:r>
        <w:rPr>
          <w:b/>
          <w:lang w:val="uk-UA"/>
        </w:rPr>
        <w:t xml:space="preserve"> для утримання  та прибирання</w:t>
      </w:r>
      <w:r>
        <w:rPr>
          <w:lang w:val="uk-UA"/>
        </w:rPr>
        <w:t xml:space="preserve"> – територія, визначена відповідно до рішення Покровської міської ради від 31.05.2016 №12 «Про порядок розподілу та попереднього визначення площ прибудинкових територій житлових будинків в м. Покров для утримання, благоустрою та прибирання»; </w:t>
      </w:r>
    </w:p>
    <w:p>
      <w:pPr>
        <w:pStyle w:val="Rvps2"/>
        <w:shd w:val="clear" w:color="auto" w:fill="FFFFFF"/>
        <w:tabs>
          <w:tab w:val="clear" w:pos="709"/>
          <w:tab w:val="left" w:pos="3831" w:leader="none"/>
        </w:tabs>
        <w:spacing w:beforeAutospacing="0" w:before="280" w:afterAutospacing="0" w:after="0"/>
        <w:jc w:val="both"/>
        <w:textAlignment w:val="baseline"/>
        <w:rPr>
          <w:color w:val="000000"/>
          <w:shd w:fill="FFFFFF" w:val="clear"/>
          <w:lang w:val="uk-UA"/>
        </w:rPr>
      </w:pPr>
      <w:r>
        <w:rPr>
          <w:color w:val="000000"/>
          <w:shd w:fill="FFFFFF" w:val="clear"/>
          <w:lang w:val="uk-UA"/>
        </w:rPr>
        <w:tab/>
      </w:r>
    </w:p>
    <w:p>
      <w:pPr>
        <w:pStyle w:val="Normal"/>
        <w:jc w:val="both"/>
        <w:rPr>
          <w:rFonts w:ascii="Times New Roman" w:hAnsi="Times New Roman" w:cs="Times New Roman"/>
          <w:sz w:val="24"/>
          <w:szCs w:val="24"/>
          <w:lang w:val="uk-UA"/>
        </w:rPr>
      </w:pPr>
      <w:r>
        <w:rPr>
          <w:rFonts w:cs="Times New Roman" w:ascii="Times New Roman" w:hAnsi="Times New Roman"/>
          <w:b/>
          <w:bCs/>
          <w:sz w:val="24"/>
          <w:szCs w:val="24"/>
          <w:lang w:val="uk-UA"/>
        </w:rPr>
        <w:t xml:space="preserve">присадибна земельна ділянка </w:t>
      </w:r>
      <w:r>
        <w:rPr>
          <w:rFonts w:cs="Times New Roman" w:ascii="Times New Roman" w:hAnsi="Times New Roman"/>
          <w:sz w:val="24"/>
          <w:szCs w:val="24"/>
          <w:lang w:val="uk-UA"/>
        </w:rPr>
        <w:t>– земельна ділянка (обмежована, забезпечена виїздом на вулицю, провулок тощо), на якій розміщені житловий будинок, господарські будівлі та споруди, сад, город тощо. За правовим статусом відноситься до земельної ділянки для будівництва та обслуговування житлового будинку;</w:t>
      </w:r>
    </w:p>
    <w:p>
      <w:pPr>
        <w:pStyle w:val="Normal"/>
        <w:jc w:val="both"/>
        <w:rPr>
          <w:rFonts w:ascii="Times New Roman" w:hAnsi="Times New Roman" w:cs="Times New Roman"/>
          <w:sz w:val="24"/>
          <w:szCs w:val="24"/>
          <w:lang w:val="uk-UA"/>
        </w:rPr>
      </w:pPr>
      <w:r>
        <w:rPr>
          <w:rFonts w:cs="Times New Roman" w:ascii="Times New Roman" w:hAnsi="Times New Roman"/>
          <w:b/>
          <w:bCs/>
          <w:sz w:val="24"/>
          <w:szCs w:val="24"/>
          <w:lang w:val="uk-UA"/>
        </w:rPr>
        <w:t>переміщення транспортних засобів</w:t>
      </w:r>
      <w:r>
        <w:rPr>
          <w:rFonts w:cs="Times New Roman" w:ascii="Times New Roman" w:hAnsi="Times New Roman"/>
          <w:sz w:val="24"/>
          <w:szCs w:val="24"/>
          <w:lang w:val="uk-UA"/>
        </w:rPr>
        <w:t xml:space="preserve"> – переміщення транспортних засобів за допомогою евакуаторів з проїжджої частини, вулиць, тротуарів та місць паркування на спеціально обладнаний майданчик;</w:t>
      </w:r>
    </w:p>
    <w:p>
      <w:pPr>
        <w:pStyle w:val="Normal"/>
        <w:jc w:val="both"/>
        <w:rPr>
          <w:rFonts w:ascii="Times New Roman" w:hAnsi="Times New Roman" w:cs="Times New Roman"/>
          <w:sz w:val="24"/>
          <w:szCs w:val="24"/>
          <w:lang w:val="uk-UA"/>
        </w:rPr>
      </w:pPr>
      <w:r>
        <w:rPr>
          <w:rFonts w:cs="Times New Roman" w:ascii="Times New Roman" w:hAnsi="Times New Roman"/>
          <w:b/>
          <w:sz w:val="24"/>
          <w:szCs w:val="24"/>
          <w:lang w:val="uk-UA"/>
        </w:rPr>
        <w:t>реклама</w:t>
      </w:r>
      <w:r>
        <w:rPr>
          <w:rFonts w:cs="Times New Roman" w:ascii="Times New Roman" w:hAnsi="Times New Roman"/>
          <w:b/>
          <w:i/>
          <w:sz w:val="24"/>
          <w:szCs w:val="24"/>
          <w:lang w:val="uk-UA"/>
        </w:rPr>
        <w:t xml:space="preserve"> </w:t>
      </w:r>
      <w:r>
        <w:rPr>
          <w:rFonts w:cs="Times New Roman" w:ascii="Times New Roman" w:hAnsi="Times New Roman"/>
          <w:b/>
          <w:sz w:val="24"/>
          <w:szCs w:val="24"/>
          <w:lang w:val="uk-UA"/>
        </w:rPr>
        <w:t>зовнішня</w:t>
      </w:r>
      <w:r>
        <w:rPr>
          <w:rFonts w:cs="Times New Roman" w:ascii="Times New Roman" w:hAnsi="Times New Roman"/>
          <w:sz w:val="24"/>
          <w:szCs w:val="24"/>
          <w:lang w:val="uk-UA"/>
        </w:rPr>
        <w:t xml:space="preserve"> </w:t>
      </w:r>
      <w:r>
        <w:rPr>
          <w:rFonts w:cs="Times New Roman" w:ascii="Times New Roman" w:hAnsi="Times New Roman"/>
          <w:i/>
          <w:sz w:val="24"/>
          <w:szCs w:val="24"/>
          <w:lang w:val="uk-UA"/>
        </w:rPr>
        <w:t xml:space="preserve">- </w:t>
      </w:r>
      <w:r>
        <w:rPr>
          <w:rFonts w:cs="Times New Roman" w:ascii="Times New Roman" w:hAnsi="Times New Roman"/>
          <w:sz w:val="24"/>
          <w:szCs w:val="24"/>
          <w:lang w:val="uk-UA"/>
        </w:rPr>
        <w:t>реклама, що розміщується на спеціальних тимчасових і стаціонарних конструкціях - рекламоносіях, розташованих на відкритій місцевості, а також на зовнішніх поверхнях будинків, споруд, на елементах вуличного обладнання, над проїжджою частиною вулиць і доріг на підставі Правил розміщення зовнішньої реклами на території в межах Покровської міської  громади та Положення про порядок плати за тимчасове користування місцями розташування рекламних засобів на території в межах територіальної громади Покровської міської ради.</w:t>
      </w:r>
    </w:p>
    <w:p>
      <w:pPr>
        <w:pStyle w:val="Normal"/>
        <w:jc w:val="both"/>
        <w:rPr>
          <w:rFonts w:ascii="Times New Roman" w:hAnsi="Times New Roman" w:cs="Times New Roman"/>
          <w:sz w:val="24"/>
          <w:szCs w:val="24"/>
          <w:lang w:val="uk-UA"/>
        </w:rPr>
      </w:pPr>
      <w:r>
        <w:rPr>
          <w:rFonts w:cs="Times New Roman" w:ascii="Times New Roman" w:hAnsi="Times New Roman"/>
          <w:b/>
          <w:bCs/>
          <w:sz w:val="24"/>
          <w:szCs w:val="24"/>
          <w:lang w:val="uk-UA"/>
        </w:rPr>
        <w:t>роботи з утримання об’єктів благоустрою</w:t>
      </w:r>
      <w:r>
        <w:rPr>
          <w:rFonts w:cs="Times New Roman" w:ascii="Times New Roman" w:hAnsi="Times New Roman"/>
          <w:sz w:val="24"/>
          <w:szCs w:val="24"/>
          <w:lang w:val="uk-UA"/>
        </w:rPr>
        <w:t xml:space="preserve"> – регулярне</w:t>
      </w:r>
      <w:r>
        <w:rPr>
          <w:rFonts w:cs="Times New Roman" w:ascii="Times New Roman" w:hAnsi="Times New Roman"/>
          <w:color w:val="333333"/>
          <w:sz w:val="24"/>
          <w:szCs w:val="24"/>
          <w:shd w:fill="FFFFFF" w:val="clear"/>
          <w:lang w:val="uk-UA"/>
        </w:rPr>
        <w:t xml:space="preserve"> проведення заходів щодо запобігання передчасному зносу об'єктів, забезпечення нормальних умов їх функціонування, створенні сприятливих умов пересування для осіб з інвалідністю та інших маломобільних груп населення</w:t>
      </w:r>
      <w:r>
        <w:rPr>
          <w:rFonts w:cs="Times New Roman" w:ascii="Times New Roman" w:hAnsi="Times New Roman"/>
          <w:sz w:val="24"/>
          <w:szCs w:val="24"/>
          <w:lang w:val="uk-UA"/>
        </w:rPr>
        <w:t>;</w:t>
      </w:r>
    </w:p>
    <w:p>
      <w:pPr>
        <w:pStyle w:val="Normal"/>
        <w:jc w:val="both"/>
        <w:rPr>
          <w:rFonts w:ascii="Times New Roman" w:hAnsi="Times New Roman" w:cs="Times New Roman"/>
          <w:sz w:val="24"/>
          <w:szCs w:val="24"/>
          <w:lang w:val="uk-UA"/>
        </w:rPr>
      </w:pPr>
      <w:r>
        <w:rPr>
          <w:rFonts w:cs="Times New Roman" w:ascii="Times New Roman" w:hAnsi="Times New Roman"/>
          <w:b/>
          <w:bCs/>
          <w:sz w:val="24"/>
          <w:szCs w:val="24"/>
          <w:lang w:val="uk-UA"/>
        </w:rPr>
        <w:t>рухомий (стільниковий) зв’язок</w:t>
      </w:r>
      <w:r>
        <w:rPr>
          <w:rFonts w:cs="Times New Roman" w:ascii="Times New Roman" w:hAnsi="Times New Roman"/>
          <w:sz w:val="24"/>
          <w:szCs w:val="24"/>
          <w:lang w:val="uk-UA"/>
        </w:rPr>
        <w:t xml:space="preserve"> – електрозв’язок із застосуванням радіотехнологій, під час якого кінцеве обладнання хоча б одного зі споживачів може вільно переміщатися у межах всіх пунктів закінчення телекомунікаційної мережі, зберігаючи єдиний унікальний ідентифікаційний номер базової станції стільникового зв’язку; </w:t>
      </w:r>
    </w:p>
    <w:p>
      <w:pPr>
        <w:pStyle w:val="Normal"/>
        <w:jc w:val="both"/>
        <w:rPr>
          <w:rFonts w:ascii="Times New Roman" w:hAnsi="Times New Roman" w:cs="Times New Roman"/>
          <w:sz w:val="24"/>
          <w:szCs w:val="24"/>
          <w:lang w:val="uk-UA"/>
        </w:rPr>
      </w:pPr>
      <w:r>
        <w:rPr>
          <w:rFonts w:cs="Times New Roman" w:ascii="Times New Roman" w:hAnsi="Times New Roman"/>
          <w:b/>
          <w:bCs/>
          <w:sz w:val="24"/>
          <w:szCs w:val="24"/>
          <w:lang w:val="uk-UA"/>
        </w:rPr>
        <w:t xml:space="preserve">самочинне встановлення (тимчасової споруди для провадження підприємницької діяльності, тимчасової споруди – гаража, малої архітектурної форми, відкритого літнього майданчика, засобу зовнішньої реклами) </w:t>
      </w:r>
      <w:r>
        <w:rPr>
          <w:rFonts w:cs="Times New Roman" w:ascii="Times New Roman" w:hAnsi="Times New Roman"/>
          <w:sz w:val="24"/>
          <w:szCs w:val="24"/>
          <w:lang w:val="uk-UA"/>
        </w:rPr>
        <w:t>– це встановлення тимчасових споруд, малої архітектурної форми, відкритого літнього майданчика, засобу зовнішньої реклами, дозвіл на встановлення яких не видавався або закінчився і не був продовжений у передбачені терміни або був скасований у встановленому порядку;</w:t>
      </w:r>
    </w:p>
    <w:p>
      <w:pPr>
        <w:pStyle w:val="Normal"/>
        <w:jc w:val="both"/>
        <w:rPr>
          <w:rFonts w:ascii="Times New Roman" w:hAnsi="Times New Roman" w:cs="Times New Roman"/>
          <w:sz w:val="24"/>
          <w:szCs w:val="24"/>
          <w:lang w:val="uk-UA"/>
        </w:rPr>
      </w:pPr>
      <w:r>
        <w:rPr>
          <w:rFonts w:cs="Times New Roman" w:ascii="Times New Roman" w:hAnsi="Times New Roman"/>
          <w:b/>
          <w:bCs/>
          <w:sz w:val="24"/>
          <w:szCs w:val="24"/>
          <w:lang w:val="uk-UA"/>
        </w:rPr>
        <w:t>споруди санітарного очищення та прибирання міст</w:t>
      </w:r>
      <w:r>
        <w:rPr>
          <w:rFonts w:cs="Times New Roman" w:ascii="Times New Roman" w:hAnsi="Times New Roman"/>
          <w:sz w:val="24"/>
          <w:szCs w:val="24"/>
          <w:lang w:val="uk-UA"/>
        </w:rPr>
        <w:t xml:space="preserve"> – зливні станції, полігони для твердих побутових відходів, сміттєперевантажувальні станції, громадські туалети; </w:t>
      </w:r>
    </w:p>
    <w:p>
      <w:pPr>
        <w:pStyle w:val="Normal"/>
        <w:jc w:val="both"/>
        <w:rPr>
          <w:rFonts w:ascii="Times New Roman" w:hAnsi="Times New Roman" w:cs="Times New Roman"/>
          <w:sz w:val="24"/>
          <w:szCs w:val="24"/>
          <w:lang w:val="uk-UA"/>
        </w:rPr>
      </w:pPr>
      <w:r>
        <w:rPr>
          <w:rFonts w:cs="Times New Roman" w:ascii="Times New Roman" w:hAnsi="Times New Roman"/>
          <w:b/>
          <w:bCs/>
          <w:sz w:val="24"/>
          <w:szCs w:val="24"/>
          <w:lang w:val="uk-UA"/>
        </w:rPr>
        <w:t>стоянка</w:t>
      </w:r>
      <w:r>
        <w:rPr>
          <w:rFonts w:cs="Times New Roman" w:ascii="Times New Roman" w:hAnsi="Times New Roman"/>
          <w:sz w:val="24"/>
          <w:szCs w:val="24"/>
          <w:lang w:val="uk-UA"/>
        </w:rPr>
        <w:t xml:space="preserve"> – місце припинення руху транспортного засобу на час, більший ніж 5 хвилин, з причин, не пов’язаних, посадкою (висадкою) пасажирів, завантаженням (розвантаженням) вантажу; </w:t>
      </w:r>
    </w:p>
    <w:p>
      <w:pPr>
        <w:pStyle w:val="Normal"/>
        <w:jc w:val="both"/>
        <w:rPr>
          <w:rFonts w:ascii="Times New Roman" w:hAnsi="Times New Roman" w:cs="Times New Roman"/>
          <w:sz w:val="24"/>
          <w:szCs w:val="24"/>
          <w:lang w:val="uk-UA"/>
        </w:rPr>
      </w:pPr>
      <w:r>
        <w:rPr>
          <w:rFonts w:cs="Times New Roman" w:ascii="Times New Roman" w:hAnsi="Times New Roman"/>
          <w:b/>
          <w:bCs/>
          <w:sz w:val="24"/>
          <w:szCs w:val="24"/>
          <w:lang w:val="uk-UA"/>
        </w:rPr>
        <w:t>спеціально обладнаний штрафмайданчик</w:t>
      </w:r>
      <w:r>
        <w:rPr>
          <w:rFonts w:cs="Times New Roman" w:ascii="Times New Roman" w:hAnsi="Times New Roman"/>
          <w:sz w:val="24"/>
          <w:szCs w:val="24"/>
          <w:lang w:val="uk-UA"/>
        </w:rPr>
        <w:t xml:space="preserve"> – майданчик, призначений для забезпечення повного зберігання автотранспортних засобів, до яких застосовано примусове переміщення; </w:t>
      </w:r>
    </w:p>
    <w:p>
      <w:pPr>
        <w:pStyle w:val="Normal"/>
        <w:jc w:val="both"/>
        <w:rPr>
          <w:rFonts w:ascii="Times New Roman" w:hAnsi="Times New Roman" w:cs="Times New Roman"/>
          <w:sz w:val="24"/>
          <w:szCs w:val="24"/>
          <w:lang w:val="uk-UA"/>
        </w:rPr>
      </w:pPr>
      <w:r>
        <w:rPr>
          <w:rFonts w:cs="Times New Roman" w:ascii="Times New Roman" w:hAnsi="Times New Roman"/>
          <w:b/>
          <w:sz w:val="24"/>
          <w:szCs w:val="24"/>
          <w:lang w:val="uk-UA"/>
        </w:rPr>
        <w:t>суб’єкти у сфері благоустрою міста</w:t>
      </w:r>
      <w:r>
        <w:rPr>
          <w:rFonts w:cs="Times New Roman" w:ascii="Times New Roman" w:hAnsi="Times New Roman"/>
          <w:sz w:val="24"/>
          <w:szCs w:val="24"/>
          <w:lang w:val="uk-UA"/>
        </w:rPr>
        <w:t xml:space="preserve"> – органи державної влади та органи місцевого самоврядування, підприємства, установи, організації, фізичні особи-підприємці, органи самоорганізації населення, громадяни.</w:t>
      </w:r>
    </w:p>
    <w:p>
      <w:pPr>
        <w:pStyle w:val="Normal"/>
        <w:jc w:val="both"/>
        <w:rPr>
          <w:rFonts w:ascii="Times New Roman" w:hAnsi="Times New Roman" w:cs="Times New Roman"/>
          <w:b/>
          <w:b/>
          <w:bCs/>
          <w:sz w:val="24"/>
          <w:szCs w:val="24"/>
          <w:lang w:val="uk-UA"/>
        </w:rPr>
      </w:pPr>
      <w:r>
        <w:rPr>
          <w:rFonts w:cs="Times New Roman" w:ascii="Times New Roman" w:hAnsi="Times New Roman"/>
          <w:b/>
          <w:bCs/>
          <w:sz w:val="24"/>
          <w:szCs w:val="24"/>
          <w:lang w:val="uk-UA"/>
        </w:rPr>
        <w:t xml:space="preserve">території в межах територіальної громади Покровської міської ради Дніпропетровської обл. – </w:t>
      </w:r>
      <w:r>
        <w:rPr>
          <w:rFonts w:cs="Times New Roman" w:ascii="Times New Roman" w:hAnsi="Times New Roman"/>
          <w:bCs/>
          <w:sz w:val="24"/>
          <w:szCs w:val="24"/>
          <w:lang w:val="uk-UA"/>
        </w:rPr>
        <w:t>це населені пункти м. Покров, смт Чортомлик, смт Гірницьке, с. Шолохове, с. Миронівка, с. Улянівка;</w:t>
      </w:r>
    </w:p>
    <w:p>
      <w:pPr>
        <w:pStyle w:val="Normal"/>
        <w:jc w:val="both"/>
        <w:rPr>
          <w:rFonts w:ascii="Times New Roman" w:hAnsi="Times New Roman" w:cs="Times New Roman"/>
          <w:sz w:val="24"/>
          <w:szCs w:val="24"/>
          <w:lang w:val="uk-UA"/>
        </w:rPr>
      </w:pPr>
      <w:r>
        <w:rPr>
          <w:rFonts w:cs="Times New Roman" w:ascii="Times New Roman" w:hAnsi="Times New Roman"/>
          <w:b/>
          <w:bCs/>
          <w:sz w:val="24"/>
          <w:szCs w:val="24"/>
          <w:lang w:val="uk-UA"/>
        </w:rPr>
        <w:t xml:space="preserve">територія </w:t>
      </w:r>
      <w:r>
        <w:rPr>
          <w:rFonts w:cs="Times New Roman" w:ascii="Times New Roman" w:hAnsi="Times New Roman"/>
          <w:sz w:val="24"/>
          <w:szCs w:val="24"/>
          <w:lang w:val="uk-UA"/>
        </w:rPr>
        <w:t>–</w:t>
      </w:r>
      <w:r>
        <w:rPr>
          <w:rFonts w:cs="Times New Roman" w:ascii="Times New Roman" w:hAnsi="Times New Roman"/>
          <w:b/>
          <w:bCs/>
          <w:sz w:val="24"/>
          <w:szCs w:val="24"/>
          <w:lang w:val="uk-UA"/>
        </w:rPr>
        <w:t xml:space="preserve"> </w:t>
      </w:r>
      <w:r>
        <w:rPr>
          <w:rFonts w:cs="Times New Roman" w:ascii="Times New Roman" w:hAnsi="Times New Roman"/>
          <w:sz w:val="24"/>
          <w:szCs w:val="24"/>
          <w:lang w:val="uk-UA"/>
        </w:rPr>
        <w:t>сукупність земельних ділянок, які використовуються для розміщення об’єктів загального користування: парків, скверів, бульварів, вулиць, провулків, узвозів, проїздів, шляхів, площ, майданів, набережних, прибудинкових територій, пляжів, кладовищ, рекреаційних, оздоровчих, навчальних, спортивних, історико-культурних об’єктів, об’єктів промисловості, комунально-складських та інших об’єктів у межах населеного пункту;</w:t>
      </w:r>
    </w:p>
    <w:p>
      <w:pPr>
        <w:pStyle w:val="Normal"/>
        <w:jc w:val="both"/>
        <w:rPr>
          <w:rFonts w:ascii="Times New Roman" w:hAnsi="Times New Roman" w:cs="Times New Roman"/>
          <w:sz w:val="24"/>
          <w:szCs w:val="24"/>
          <w:lang w:val="uk-UA"/>
        </w:rPr>
      </w:pPr>
      <w:r>
        <w:rPr>
          <w:rFonts w:cs="Times New Roman" w:ascii="Times New Roman" w:hAnsi="Times New Roman"/>
          <w:b/>
          <w:bCs/>
          <w:sz w:val="24"/>
          <w:szCs w:val="24"/>
          <w:lang w:val="uk-UA"/>
        </w:rPr>
        <w:t>телекомунікаційні мережі</w:t>
      </w:r>
      <w:r>
        <w:rPr>
          <w:rFonts w:cs="Times New Roman" w:ascii="Times New Roman" w:hAnsi="Times New Roman"/>
          <w:sz w:val="24"/>
          <w:szCs w:val="24"/>
          <w:lang w:val="uk-UA"/>
        </w:rPr>
        <w:t xml:space="preserve"> – комплекс технічних засобів телекомунікацій та споруд, призначених для маршрутизації, комутації, передавання та/або приймання знаків, сигналів, письмового тексту, зображень та звуків або повідомлень будь-якої природи по радіо, дротових, оптичних чи інших електромагнітних системах між кінцевим обладнанням;</w:t>
      </w:r>
    </w:p>
    <w:p>
      <w:pPr>
        <w:pStyle w:val="Normal"/>
        <w:jc w:val="both"/>
        <w:rPr>
          <w:rFonts w:ascii="Times New Roman" w:hAnsi="Times New Roman" w:cs="Times New Roman"/>
          <w:sz w:val="24"/>
          <w:szCs w:val="24"/>
          <w:lang w:val="uk-UA"/>
        </w:rPr>
      </w:pPr>
      <w:r>
        <w:rPr>
          <w:rFonts w:cs="Times New Roman" w:ascii="Times New Roman" w:hAnsi="Times New Roman"/>
          <w:b/>
          <w:bCs/>
          <w:sz w:val="24"/>
          <w:szCs w:val="24"/>
          <w:lang w:val="uk-UA"/>
        </w:rPr>
        <w:t>телемережі</w:t>
      </w:r>
      <w:r>
        <w:rPr>
          <w:rFonts w:cs="Times New Roman" w:ascii="Times New Roman" w:hAnsi="Times New Roman"/>
          <w:sz w:val="24"/>
          <w:szCs w:val="24"/>
          <w:lang w:val="uk-UA"/>
        </w:rPr>
        <w:t xml:space="preserve"> – телекомунікаційні мережі загального користування, що призначаються для передавання програм радіо та телебачення, а також інших телекомунікаційних і мультимедійних послуг, і можуть інтегруватися з іншими телекомунікаційними мережами загального користування;</w:t>
      </w:r>
    </w:p>
    <w:p>
      <w:pPr>
        <w:pStyle w:val="Normal"/>
        <w:jc w:val="both"/>
        <w:rPr>
          <w:rFonts w:ascii="Times New Roman" w:hAnsi="Times New Roman" w:cs="Times New Roman"/>
          <w:sz w:val="24"/>
          <w:szCs w:val="24"/>
          <w:lang w:val="uk-UA"/>
        </w:rPr>
      </w:pPr>
      <w:r>
        <w:rPr>
          <w:rFonts w:cs="Times New Roman" w:ascii="Times New Roman" w:hAnsi="Times New Roman"/>
          <w:b/>
          <w:bCs/>
          <w:sz w:val="24"/>
          <w:szCs w:val="24"/>
          <w:lang w:val="uk-UA"/>
        </w:rPr>
        <w:t>телекомунікації (електрозв’язок)</w:t>
      </w:r>
      <w:r>
        <w:rPr>
          <w:rFonts w:cs="Times New Roman" w:ascii="Times New Roman" w:hAnsi="Times New Roman"/>
          <w:sz w:val="24"/>
          <w:szCs w:val="24"/>
          <w:lang w:val="uk-UA"/>
        </w:rPr>
        <w:t xml:space="preserve"> – передавання, випромінювання та/або приймання знаків, сигналів, письмового тексту, зображень та звуків або повідомлень будь-якої природи по радіо, дротових, оптичних або інших електромагнітних системах;</w:t>
      </w:r>
    </w:p>
    <w:p>
      <w:pPr>
        <w:pStyle w:val="Normal"/>
        <w:jc w:val="both"/>
        <w:rPr>
          <w:rFonts w:ascii="Times New Roman" w:hAnsi="Times New Roman" w:cs="Times New Roman"/>
          <w:sz w:val="24"/>
          <w:szCs w:val="24"/>
          <w:lang w:val="uk-UA"/>
        </w:rPr>
      </w:pPr>
      <w:r>
        <w:rPr>
          <w:rFonts w:cs="Times New Roman" w:ascii="Times New Roman" w:hAnsi="Times New Roman"/>
          <w:b/>
          <w:bCs/>
          <w:sz w:val="24"/>
          <w:szCs w:val="24"/>
          <w:lang w:val="uk-UA"/>
        </w:rPr>
        <w:t>технічні засоби телекомунікацій</w:t>
      </w:r>
      <w:r>
        <w:rPr>
          <w:rFonts w:cs="Times New Roman" w:ascii="Times New Roman" w:hAnsi="Times New Roman"/>
          <w:sz w:val="24"/>
          <w:szCs w:val="24"/>
          <w:lang w:val="uk-UA"/>
        </w:rPr>
        <w:t xml:space="preserve"> – обладнання, станційні та лінійні споруди, призначені для утворення телекомунікаційних мереж;</w:t>
      </w:r>
    </w:p>
    <w:p>
      <w:pPr>
        <w:pStyle w:val="Normal"/>
        <w:jc w:val="both"/>
        <w:rPr>
          <w:rFonts w:ascii="Times New Roman" w:hAnsi="Times New Roman" w:cs="Times New Roman"/>
          <w:sz w:val="24"/>
          <w:szCs w:val="24"/>
          <w:lang w:val="uk-UA"/>
        </w:rPr>
      </w:pPr>
      <w:r>
        <w:rPr>
          <w:rFonts w:cs="Times New Roman" w:ascii="Times New Roman" w:hAnsi="Times New Roman"/>
          <w:b/>
          <w:bCs/>
          <w:sz w:val="24"/>
          <w:szCs w:val="24"/>
          <w:lang w:val="uk-UA"/>
        </w:rPr>
        <w:t>тимчасова споруда для провадження підприємницької діяльності</w:t>
      </w:r>
      <w:r>
        <w:rPr>
          <w:rFonts w:cs="Times New Roman" w:ascii="Times New Roman" w:hAnsi="Times New Roman"/>
          <w:sz w:val="24"/>
          <w:szCs w:val="24"/>
          <w:lang w:val="uk-UA"/>
        </w:rPr>
        <w:t xml:space="preserve"> – одноповерхова споруда, що виготовляється з полегшених конструкцій з урахуванням основних вимог до споруд визначених технічним регламентом будівельних виробів, будівель і споруд, встановлюється тимчасово, без улаштування фундаменту і по зовнішньому контуру має площу - до 30 кв.м;</w:t>
      </w:r>
    </w:p>
    <w:p>
      <w:pPr>
        <w:pStyle w:val="Normal"/>
        <w:jc w:val="both"/>
        <w:rPr>
          <w:rFonts w:ascii="Times New Roman" w:hAnsi="Times New Roman" w:cs="Times New Roman"/>
          <w:bCs/>
          <w:sz w:val="24"/>
          <w:szCs w:val="24"/>
          <w:lang w:val="uk-UA"/>
        </w:rPr>
      </w:pPr>
      <w:r>
        <w:rPr>
          <w:rFonts w:cs="Times New Roman" w:ascii="Times New Roman" w:hAnsi="Times New Roman"/>
          <w:b/>
          <w:bCs/>
          <w:sz w:val="24"/>
          <w:szCs w:val="24"/>
          <w:lang w:val="uk-UA"/>
        </w:rPr>
        <w:t xml:space="preserve">тимчасова споруда – індивідуальний гараж </w:t>
      </w:r>
      <w:r>
        <w:rPr>
          <w:rFonts w:cs="Times New Roman" w:ascii="Times New Roman" w:hAnsi="Times New Roman"/>
          <w:bCs/>
          <w:sz w:val="24"/>
          <w:szCs w:val="24"/>
          <w:lang w:val="uk-UA"/>
        </w:rPr>
        <w:t>- виготовляється зі збірно - розбірних конструкцій та розміщується для тимчасового зберігання транспортного засобу;</w:t>
      </w:r>
    </w:p>
    <w:p>
      <w:pPr>
        <w:pStyle w:val="Normal"/>
        <w:jc w:val="both"/>
        <w:rPr>
          <w:rFonts w:ascii="Times New Roman" w:hAnsi="Times New Roman" w:cs="Times New Roman"/>
          <w:sz w:val="24"/>
          <w:szCs w:val="24"/>
          <w:lang w:val="uk-UA"/>
        </w:rPr>
      </w:pPr>
      <w:r>
        <w:rPr>
          <w:rFonts w:cs="Times New Roman" w:ascii="Times New Roman" w:hAnsi="Times New Roman"/>
          <w:b/>
          <w:bCs/>
          <w:sz w:val="24"/>
          <w:szCs w:val="24"/>
          <w:lang w:val="uk-UA"/>
        </w:rPr>
        <w:t>утримання у належному стані території</w:t>
      </w:r>
      <w:r>
        <w:rPr>
          <w:rFonts w:cs="Times New Roman" w:ascii="Times New Roman" w:hAnsi="Times New Roman"/>
          <w:sz w:val="24"/>
          <w:szCs w:val="24"/>
          <w:lang w:val="uk-UA"/>
        </w:rPr>
        <w:t xml:space="preserve"> – використання її за призначенням відповідно до генерального плану міста, іншої містобудівної документації, правил благоустрою території міста, а також санітарне очищення території, її озеленення, збереження та відновлення об’єктів благоустрою;</w:t>
      </w:r>
    </w:p>
    <w:p>
      <w:pPr>
        <w:pStyle w:val="Normal"/>
        <w:jc w:val="both"/>
        <w:rPr>
          <w:rFonts w:ascii="Times New Roman" w:hAnsi="Times New Roman" w:cs="Times New Roman"/>
          <w:color w:val="000000"/>
          <w:sz w:val="24"/>
          <w:szCs w:val="24"/>
          <w:shd w:fill="FFFFFF" w:val="clear"/>
          <w:lang w:val="uk-UA"/>
        </w:rPr>
      </w:pPr>
      <w:r>
        <w:rPr>
          <w:rFonts w:cs="Times New Roman" w:ascii="Times New Roman" w:hAnsi="Times New Roman"/>
          <w:b/>
          <w:color w:val="000000"/>
          <w:sz w:val="24"/>
          <w:szCs w:val="24"/>
          <w:lang w:val="uk-UA"/>
        </w:rPr>
        <w:t>управитель багатоквартирного будинку</w:t>
      </w:r>
      <w:r>
        <w:rPr>
          <w:rFonts w:cs="Times New Roman" w:ascii="Times New Roman" w:hAnsi="Times New Roman"/>
          <w:color w:val="000000"/>
          <w:sz w:val="24"/>
          <w:szCs w:val="24"/>
          <w:shd w:fill="FFFFFF" w:val="clear"/>
          <w:lang w:val="uk-UA"/>
        </w:rPr>
        <w:t xml:space="preserve"> </w:t>
      </w:r>
      <w:r>
        <w:rPr>
          <w:rFonts w:cs="Times New Roman" w:ascii="Times New Roman" w:hAnsi="Times New Roman"/>
          <w:sz w:val="24"/>
          <w:szCs w:val="24"/>
          <w:lang w:val="uk-UA"/>
        </w:rPr>
        <w:t xml:space="preserve">– </w:t>
      </w:r>
      <w:r>
        <w:rPr>
          <w:rFonts w:cs="Times New Roman" w:ascii="Times New Roman" w:hAnsi="Times New Roman"/>
          <w:color w:val="000000"/>
          <w:sz w:val="24"/>
          <w:szCs w:val="24"/>
          <w:shd w:fill="FFFFFF" w:val="clear"/>
          <w:lang w:val="uk-UA"/>
        </w:rPr>
        <w:t xml:space="preserve">фізична особа-підприємець або юридична особа – суб’єкт підприємницької діяльності, яка за договором із співвласниками забезпечує належне утримання та ремонт спільного майна багатоквартирного будинку і прибудинкової території та належні умови проживання і задоволення господарсько-побутових потреб. </w:t>
      </w:r>
    </w:p>
    <w:p>
      <w:pPr>
        <w:pStyle w:val="Normal"/>
        <w:jc w:val="both"/>
        <w:rPr>
          <w:rFonts w:ascii="Times New Roman" w:hAnsi="Times New Roman" w:cs="Times New Roman"/>
          <w:sz w:val="24"/>
          <w:szCs w:val="24"/>
          <w:lang w:val="uk-UA"/>
        </w:rPr>
      </w:pPr>
      <w:r>
        <w:rPr>
          <w:rFonts w:cs="Times New Roman" w:ascii="Times New Roman" w:hAnsi="Times New Roman"/>
          <w:b/>
          <w:bCs/>
          <w:sz w:val="24"/>
          <w:szCs w:val="24"/>
          <w:lang w:val="uk-UA"/>
        </w:rPr>
        <w:t>червоні лінії</w:t>
      </w:r>
      <w:r>
        <w:rPr>
          <w:rFonts w:cs="Times New Roman" w:ascii="Times New Roman" w:hAnsi="Times New Roman"/>
          <w:sz w:val="24"/>
          <w:szCs w:val="24"/>
          <w:lang w:val="uk-UA"/>
        </w:rPr>
        <w:t xml:space="preserve"> – межі існуючих та запроектованих вулиць, доріг, майданів, які відмежовують території мікрорайонів, кварталів та території іншого призначення;</w:t>
      </w:r>
    </w:p>
    <w:p>
      <w:pPr>
        <w:pStyle w:val="Normal"/>
        <w:jc w:val="both"/>
        <w:rPr>
          <w:rFonts w:ascii="Times New Roman" w:hAnsi="Times New Roman" w:cs="Times New Roman"/>
          <w:sz w:val="24"/>
          <w:szCs w:val="24"/>
          <w:lang w:val="uk-UA"/>
        </w:rPr>
      </w:pPr>
      <w:r>
        <w:rPr>
          <w:rFonts w:cs="Times New Roman" w:ascii="Times New Roman" w:hAnsi="Times New Roman"/>
          <w:sz w:val="24"/>
          <w:szCs w:val="24"/>
          <w:lang w:val="uk-UA"/>
        </w:rPr>
        <w:t>Інші терміни у цих Правилах вживаються у значеннях, визначених Законами України «Про благоустрій населених пунктів», «Про місцеве самоврядування в України», «Про рекламу», «Про охорону навколишнього природного середовища», «Про відходи», «Про охорону атмосферного повітря», «Про охорону культурної спадщини», «Про засади державної регуляторної політики у сфері господарської діяльності», «Про планування і забудову територій», «Про об’єднання співвласників багатоквартирного будинку», «Про поховання та похоронну справу», «Про дорожній рух», «Про забезпечення санітарного та епідеміологічного благополуччя населення», іншими нормативно-правовими актами та нормативними документами.</w:t>
      </w:r>
    </w:p>
    <w:p>
      <w:pPr>
        <w:pStyle w:val="Normal"/>
        <w:jc w:val="both"/>
        <w:rPr>
          <w:rFonts w:ascii="Times New Roman" w:hAnsi="Times New Roman" w:cs="Times New Roman"/>
          <w:sz w:val="24"/>
          <w:szCs w:val="24"/>
          <w:lang w:val="uk-UA"/>
        </w:rPr>
      </w:pPr>
      <w:r>
        <w:rPr>
          <w:rFonts w:cs="Times New Roman" w:ascii="Times New Roman" w:hAnsi="Times New Roman"/>
          <w:sz w:val="24"/>
          <w:szCs w:val="24"/>
          <w:lang w:val="uk-UA"/>
        </w:rPr>
        <w:t xml:space="preserve">1.10. Визначення сфери дії Правил та учасників правовідносин у цій сфері: </w:t>
      </w:r>
    </w:p>
    <w:p>
      <w:pPr>
        <w:pStyle w:val="Normal"/>
        <w:jc w:val="both"/>
        <w:rPr>
          <w:rFonts w:ascii="Times New Roman" w:hAnsi="Times New Roman" w:cs="Times New Roman"/>
          <w:sz w:val="24"/>
          <w:szCs w:val="24"/>
          <w:lang w:val="uk-UA"/>
        </w:rPr>
      </w:pPr>
      <w:r>
        <w:rPr>
          <w:rFonts w:cs="Times New Roman" w:ascii="Times New Roman" w:hAnsi="Times New Roman"/>
          <w:sz w:val="24"/>
          <w:szCs w:val="24"/>
          <w:lang w:val="uk-UA"/>
        </w:rPr>
        <w:t xml:space="preserve">1.10.1. Ці Правила регулюють права і обов’язки учасників правовідносин у сфері благоустрою території Покровської громади, визначають комплекс заходів, необхідних для забезпечення чистоти і порядку на території Покровської громади; </w:t>
      </w:r>
    </w:p>
    <w:p>
      <w:pPr>
        <w:pStyle w:val="Normal"/>
        <w:jc w:val="both"/>
        <w:rPr>
          <w:rFonts w:ascii="Times New Roman" w:hAnsi="Times New Roman" w:cs="Times New Roman"/>
          <w:sz w:val="24"/>
          <w:szCs w:val="24"/>
          <w:lang w:val="uk-UA"/>
        </w:rPr>
      </w:pPr>
      <w:r>
        <w:rPr>
          <w:rFonts w:cs="Times New Roman" w:ascii="Times New Roman" w:hAnsi="Times New Roman"/>
          <w:sz w:val="24"/>
          <w:szCs w:val="24"/>
          <w:lang w:val="uk-UA"/>
        </w:rPr>
        <w:t>1.10.2. Учасниками правовідносин у сфері благоустрою території Покровської громади згідно з цими Правилами є власники, керівники, уповноважені та інші посадові особи підприємств, організацій, установ незалежно від форм власності і відомчого підпорядкування, фізичні особи, а також посадові особи, які відповідно до вимог законодавства України уповноважені здійснювати контроль за станом благоустрою території Покровської громади.</w:t>
      </w:r>
    </w:p>
    <w:p>
      <w:pPr>
        <w:pStyle w:val="Normal"/>
        <w:jc w:val="both"/>
        <w:rPr>
          <w:rFonts w:ascii="Times New Roman" w:hAnsi="Times New Roman" w:cs="Times New Roman"/>
          <w:sz w:val="24"/>
          <w:szCs w:val="24"/>
          <w:lang w:val="uk-UA"/>
        </w:rPr>
      </w:pPr>
      <w:r>
        <w:rPr>
          <w:rFonts w:cs="Times New Roman" w:ascii="Times New Roman" w:hAnsi="Times New Roman"/>
          <w:sz w:val="24"/>
          <w:szCs w:val="24"/>
          <w:lang w:val="uk-UA"/>
        </w:rPr>
        <w:t>1.11. Участь громадян, громадських організацій у виконанні Правил:</w:t>
      </w:r>
    </w:p>
    <w:p>
      <w:pPr>
        <w:pStyle w:val="Normal"/>
        <w:jc w:val="both"/>
        <w:rPr>
          <w:rFonts w:ascii="Times New Roman" w:hAnsi="Times New Roman" w:cs="Times New Roman"/>
          <w:sz w:val="24"/>
          <w:szCs w:val="24"/>
          <w:lang w:val="uk-UA"/>
        </w:rPr>
      </w:pPr>
      <w:r>
        <w:rPr>
          <w:rFonts w:cs="Times New Roman" w:ascii="Times New Roman" w:hAnsi="Times New Roman"/>
          <w:sz w:val="24"/>
          <w:szCs w:val="24"/>
          <w:lang w:val="uk-UA"/>
        </w:rPr>
        <w:t>1.11.1. Громадяни, громадські організації мають право приймати участь у виконанні Правил та контролювати їх виконання, а також надавати пропозиції щодо внесення змін до цих Правил. 1.11.2. Співробітництво об’єднань громадян, професійних спілок, релігійних організацій тощо у сфері благоустрою міста полягає у спільній участі щодо запобігання порушень існуючого стану благоустрою території Покровської громади, реагування на факти таких порушень, виявлення порушень стосовно вимог нормативно-правових актів у сфері благоустрою території Покровської громади, організації надання з боку державних та міжнародних організацій та фондів технічної, фінансової, консультативної і гуманітарної допомоги населенню, внаслідок порушень існуючого стану</w:t>
      </w:r>
      <w:r>
        <w:rPr>
          <w:rFonts w:cs="Times New Roman" w:ascii="Times New Roman" w:hAnsi="Times New Roman"/>
          <w:b/>
          <w:bCs/>
          <w:sz w:val="24"/>
          <w:szCs w:val="24"/>
          <w:lang w:val="uk-UA"/>
        </w:rPr>
        <w:t> </w:t>
      </w:r>
      <w:r>
        <w:rPr>
          <w:rFonts w:cs="Times New Roman" w:ascii="Times New Roman" w:hAnsi="Times New Roman"/>
          <w:sz w:val="24"/>
          <w:szCs w:val="24"/>
          <w:lang w:val="uk-UA"/>
        </w:rPr>
        <w:t>благоустрою території Покровської громади.</w:t>
      </w:r>
    </w:p>
    <w:p>
      <w:pPr>
        <w:pStyle w:val="Normal"/>
        <w:rPr>
          <w:rFonts w:ascii="Times New Roman" w:hAnsi="Times New Roman" w:cs="Times New Roman"/>
          <w:sz w:val="24"/>
          <w:szCs w:val="24"/>
          <w:lang w:val="uk-UA"/>
        </w:rPr>
      </w:pPr>
      <w:r>
        <w:rPr>
          <w:rFonts w:cs="Times New Roman" w:ascii="Times New Roman" w:hAnsi="Times New Roman"/>
          <w:b/>
          <w:bCs/>
          <w:sz w:val="24"/>
          <w:szCs w:val="24"/>
          <w:lang w:val="uk-UA"/>
        </w:rPr>
        <w:t>2. Порядок здійснення благоустрою та утримання територій об’єктів благоустрою.</w:t>
      </w:r>
    </w:p>
    <w:p>
      <w:pPr>
        <w:pStyle w:val="Normal"/>
        <w:jc w:val="both"/>
        <w:rPr>
          <w:rFonts w:ascii="Times New Roman" w:hAnsi="Times New Roman" w:cs="Times New Roman"/>
          <w:sz w:val="24"/>
          <w:szCs w:val="24"/>
          <w:lang w:val="uk-UA"/>
        </w:rPr>
      </w:pPr>
      <w:r>
        <w:rPr>
          <w:rFonts w:cs="Times New Roman" w:ascii="Times New Roman" w:hAnsi="Times New Roman"/>
          <w:sz w:val="24"/>
          <w:szCs w:val="24"/>
          <w:lang w:val="uk-UA"/>
        </w:rPr>
        <w:t xml:space="preserve">2.1. Благоустрій території населених пунктів Покровської громади включає: </w:t>
      </w:r>
    </w:p>
    <w:p>
      <w:pPr>
        <w:pStyle w:val="Normal"/>
        <w:jc w:val="both"/>
        <w:rPr>
          <w:rFonts w:ascii="Times New Roman" w:hAnsi="Times New Roman" w:cs="Times New Roman"/>
          <w:sz w:val="24"/>
          <w:szCs w:val="24"/>
          <w:lang w:val="uk-UA"/>
        </w:rPr>
      </w:pPr>
      <w:r>
        <w:rPr>
          <w:rFonts w:cs="Times New Roman" w:ascii="Times New Roman" w:hAnsi="Times New Roman"/>
          <w:sz w:val="24"/>
          <w:szCs w:val="24"/>
          <w:lang w:val="uk-UA"/>
        </w:rPr>
        <w:t>2.1.1. Проведення на визначеній території Покровської громади (мікрорайон, квартал, парк, вулиця, провулок тощо) робіт з влаштування (відновлення) твердого покриття доріг і тротуарів, обладнання пристроями безпеки руху, озеленення, забезпечення зовнішнього освітлення та зовнішньої реклами, розміщення малих архітектурних форм, садово-паркових меблів, здійснення інших заходів, спрямованих на поліпшення технічного і санітарного стану території, комфортності проживання мешканцям та гостям Покровської громади.</w:t>
      </w:r>
    </w:p>
    <w:p>
      <w:pPr>
        <w:pStyle w:val="Normal"/>
        <w:jc w:val="both"/>
        <w:rPr>
          <w:rFonts w:ascii="Times New Roman" w:hAnsi="Times New Roman" w:cs="Times New Roman"/>
          <w:sz w:val="24"/>
          <w:szCs w:val="24"/>
          <w:lang w:val="uk-UA"/>
        </w:rPr>
      </w:pPr>
      <w:r>
        <w:rPr>
          <w:rFonts w:cs="Times New Roman" w:ascii="Times New Roman" w:hAnsi="Times New Roman"/>
          <w:sz w:val="24"/>
          <w:szCs w:val="24"/>
          <w:lang w:val="uk-UA"/>
        </w:rPr>
        <w:t>2.1.2. Проектування, будівництво, реконструкція та експлуатація об’єктів благоустрою території Покровської громади здійснюється на основі генерального плану населених пунктів Покровської громади, транспортних схем та схем організації дорожнього руху, детальних планів благоустрою території Покровської громади та проектів забудови території житлових районів, мікрорайонів (кварталів), планів червоних ліній з врахуванням природно-кліматичних умов і містобудівних особливостей міста, експлуатаційних, екологічних та санітарних норм і правил, умов безпеки руху  транспорту та пішоходів, етапності будівництва, реконструкції і капітального ремонту.</w:t>
      </w:r>
    </w:p>
    <w:p>
      <w:pPr>
        <w:pStyle w:val="Normal"/>
        <w:jc w:val="both"/>
        <w:rPr>
          <w:rFonts w:ascii="Times New Roman" w:hAnsi="Times New Roman" w:cs="Times New Roman"/>
          <w:sz w:val="24"/>
          <w:szCs w:val="24"/>
          <w:lang w:val="uk-UA"/>
        </w:rPr>
      </w:pPr>
      <w:r>
        <w:rPr>
          <w:rFonts w:cs="Times New Roman" w:ascii="Times New Roman" w:hAnsi="Times New Roman"/>
          <w:sz w:val="24"/>
          <w:szCs w:val="24"/>
          <w:lang w:val="uk-UA"/>
        </w:rPr>
        <w:t>2.1.3. Роботи з благоустрою території проводяться з дотриманням умов та нормативів щодо безпечної експлуатації інженерних мереж та технічних засобів телекомунікацій. При капітальному ремонті чи заміні інженерних мереж та технічних засобів необхідно використовувати екологічні, енергоекономні, захищені від механічних та атмосферних впливів сучасні конструкції та матеріали. Опори повітряних мереж енергопостачання, вуличного освітлення, під час проведення ремонту заміняються на естетичні та сучасні конструкції.</w:t>
      </w:r>
    </w:p>
    <w:p>
      <w:pPr>
        <w:pStyle w:val="Normal"/>
        <w:jc w:val="both"/>
        <w:rPr>
          <w:rFonts w:ascii="Times New Roman" w:hAnsi="Times New Roman" w:cs="Times New Roman"/>
          <w:sz w:val="24"/>
          <w:szCs w:val="24"/>
          <w:lang w:val="uk-UA"/>
        </w:rPr>
      </w:pPr>
      <w:r>
        <w:rPr>
          <w:rFonts w:cs="Times New Roman" w:ascii="Times New Roman" w:hAnsi="Times New Roman"/>
          <w:sz w:val="24"/>
          <w:szCs w:val="24"/>
          <w:lang w:val="uk-UA"/>
        </w:rPr>
        <w:t>2.1.4. Проектна документація на виконання робіт з благоустрою територій, прокладання телекомунікаційних мереж, підземних комунікацій та будівництва споруд інженерного захисту та територій розробляється згідно з вихідними даними на проектування з дотриманням державних стандартів, норм і правил, договору на право земельного сервітуту та затверджується замовником у встановленому порядку. Запроектовані та існуючі об’єкти благоустрою, що зберігаються, зелені насадження з визначенням їх асортименту, малі архітектурні форми, обладнання майданчиків різного призначення відображаються на кресленні генерального плану ділянки.</w:t>
      </w:r>
    </w:p>
    <w:p>
      <w:pPr>
        <w:pStyle w:val="Normal"/>
        <w:jc w:val="both"/>
        <w:rPr>
          <w:rFonts w:ascii="Times New Roman" w:hAnsi="Times New Roman" w:cs="Times New Roman"/>
          <w:sz w:val="24"/>
          <w:szCs w:val="24"/>
          <w:lang w:val="uk-UA"/>
        </w:rPr>
      </w:pPr>
      <w:r>
        <w:rPr>
          <w:rFonts w:cs="Times New Roman" w:ascii="Times New Roman" w:hAnsi="Times New Roman"/>
          <w:sz w:val="24"/>
          <w:szCs w:val="24"/>
          <w:lang w:val="uk-UA"/>
        </w:rPr>
        <w:t>2.1.5. Забороняється прийняття в експлуатацію об’єктів нового будівництва, реконструкції та капітального ремонту будівель чи споруд без проведення благоустрою відповідної території. Роботи щодо благоустрою об’єктів вважаються завершеними тільки після закриття дозволу (ордеру) на виконання робіт з благоустрою території.</w:t>
      </w:r>
    </w:p>
    <w:p>
      <w:pPr>
        <w:pStyle w:val="Normal"/>
        <w:jc w:val="both"/>
        <w:rPr>
          <w:rFonts w:ascii="Times New Roman" w:hAnsi="Times New Roman" w:cs="Times New Roman"/>
          <w:sz w:val="24"/>
          <w:szCs w:val="24"/>
          <w:lang w:val="uk-UA"/>
        </w:rPr>
      </w:pPr>
      <w:r>
        <w:rPr>
          <w:rFonts w:cs="Times New Roman" w:ascii="Times New Roman" w:hAnsi="Times New Roman"/>
          <w:sz w:val="24"/>
          <w:szCs w:val="24"/>
          <w:lang w:val="uk-UA"/>
        </w:rPr>
        <w:t>2.1.6. При виникненні пошкоджень елементу благоустрою внаслідок діяльності або бездіяльності власника інженерних мереж та споруд такий власник несе відповідальність за можливі наслідки (аварійні ситуації).</w:t>
      </w:r>
    </w:p>
    <w:p>
      <w:pPr>
        <w:pStyle w:val="Normal"/>
        <w:jc w:val="both"/>
        <w:rPr>
          <w:rFonts w:ascii="Times New Roman" w:hAnsi="Times New Roman" w:cs="Times New Roman"/>
          <w:sz w:val="24"/>
          <w:szCs w:val="24"/>
          <w:lang w:val="uk-UA"/>
        </w:rPr>
      </w:pPr>
      <w:r>
        <w:rPr>
          <w:rFonts w:cs="Times New Roman" w:ascii="Times New Roman" w:hAnsi="Times New Roman"/>
          <w:sz w:val="24"/>
          <w:szCs w:val="24"/>
          <w:lang w:val="uk-UA"/>
        </w:rPr>
        <w:t>2.2. Утримання територій об’єктів благоустрою:</w:t>
      </w:r>
    </w:p>
    <w:p>
      <w:pPr>
        <w:pStyle w:val="Normal"/>
        <w:jc w:val="both"/>
        <w:rPr>
          <w:rFonts w:ascii="Times New Roman" w:hAnsi="Times New Roman" w:cs="Times New Roman"/>
          <w:sz w:val="24"/>
          <w:szCs w:val="24"/>
          <w:lang w:val="uk-UA"/>
        </w:rPr>
      </w:pPr>
      <w:r>
        <w:rPr>
          <w:rFonts w:cs="Times New Roman" w:ascii="Times New Roman" w:hAnsi="Times New Roman"/>
          <w:sz w:val="24"/>
          <w:szCs w:val="24"/>
          <w:lang w:val="uk-UA"/>
        </w:rPr>
        <w:t xml:space="preserve">2.2.1. До територій об’єктів благоустрою належать території житлової, виробничої, громадської та садибної забудови, земельні ділянки у межах міста, на яких розміщені об’єкти житлової забудови, виробничі, громадські будівлі та споруди, інші об’єкти загального користування. </w:t>
      </w:r>
    </w:p>
    <w:p>
      <w:pPr>
        <w:pStyle w:val="Normal"/>
        <w:jc w:val="both"/>
        <w:rPr>
          <w:rFonts w:ascii="Times New Roman" w:hAnsi="Times New Roman" w:cs="Times New Roman"/>
          <w:sz w:val="24"/>
          <w:szCs w:val="24"/>
          <w:lang w:val="uk-UA"/>
        </w:rPr>
      </w:pPr>
      <w:r>
        <w:rPr>
          <w:rFonts w:cs="Times New Roman" w:ascii="Times New Roman" w:hAnsi="Times New Roman"/>
          <w:sz w:val="24"/>
          <w:szCs w:val="24"/>
          <w:lang w:val="uk-UA"/>
        </w:rPr>
        <w:t>2.2.2. Благоустрій об’єктів на територіях житлової, виробничої, громадської та садибної забудови здійснюється з врахуванням вимог використання цієї території відповідно до затвердженої містобудівної документації, генеральних планів населених пунктів, планів зонування, цих Правил, а також встановлених державних стандартів, норм і правил.</w:t>
      </w:r>
    </w:p>
    <w:p>
      <w:pPr>
        <w:pStyle w:val="Normal"/>
        <w:jc w:val="both"/>
        <w:rPr>
          <w:rFonts w:ascii="Times New Roman" w:hAnsi="Times New Roman" w:cs="Times New Roman"/>
          <w:sz w:val="24"/>
          <w:szCs w:val="24"/>
          <w:lang w:val="uk-UA"/>
        </w:rPr>
      </w:pPr>
      <w:r>
        <w:rPr>
          <w:rFonts w:cs="Times New Roman" w:ascii="Times New Roman" w:hAnsi="Times New Roman"/>
          <w:sz w:val="24"/>
          <w:szCs w:val="24"/>
          <w:lang w:val="uk-UA"/>
        </w:rPr>
        <w:t>2.2.3. Території (земельні ділянки), що знаходяться у власності, постійному користуванні, оренді (суборенді) юридичних та фізичних осіб, та прилеглі до них території загального користування утримують і прибирають ці особи.</w:t>
      </w:r>
    </w:p>
    <w:p>
      <w:pPr>
        <w:pStyle w:val="Normal"/>
        <w:jc w:val="both"/>
        <w:rPr>
          <w:rFonts w:ascii="Times New Roman" w:hAnsi="Times New Roman" w:cs="Times New Roman"/>
          <w:sz w:val="24"/>
          <w:szCs w:val="24"/>
          <w:lang w:val="uk-UA"/>
        </w:rPr>
      </w:pPr>
      <w:r>
        <w:rPr>
          <w:rFonts w:cs="Times New Roman" w:ascii="Times New Roman" w:hAnsi="Times New Roman"/>
          <w:sz w:val="24"/>
          <w:szCs w:val="24"/>
          <w:lang w:val="uk-UA"/>
        </w:rPr>
        <w:t>2.2.4. Об’єкти благоустрою та інші території громади утримують та прибирають на договірних засадах підприємства, установи, житлово-комунальні організації різних форм власності. Закріплення об’єктів благоустрою і територій для утримання і прибирання проводить виконавчий комітет Покровської міської ради.</w:t>
      </w:r>
    </w:p>
    <w:p>
      <w:pPr>
        <w:pStyle w:val="Normal"/>
        <w:jc w:val="both"/>
        <w:rPr>
          <w:rFonts w:ascii="Times New Roman" w:hAnsi="Times New Roman" w:cs="Times New Roman"/>
          <w:sz w:val="24"/>
          <w:szCs w:val="24"/>
          <w:lang w:val="uk-UA"/>
        </w:rPr>
      </w:pPr>
      <w:r>
        <w:rPr>
          <w:rFonts w:cs="Times New Roman" w:ascii="Times New Roman" w:hAnsi="Times New Roman"/>
          <w:sz w:val="24"/>
          <w:szCs w:val="24"/>
          <w:lang w:val="uk-UA"/>
        </w:rPr>
        <w:t>2.2.5. Залізничні колії, які пролягають на території Покровської громади у межах відчуження, схили, насипи, переїзди, переходи через колії прибирають організації, які експлуатують ці споруди, за власні кошти.</w:t>
      </w:r>
    </w:p>
    <w:p>
      <w:pPr>
        <w:pStyle w:val="Normal"/>
        <w:jc w:val="both"/>
        <w:rPr>
          <w:rFonts w:ascii="Times New Roman" w:hAnsi="Times New Roman" w:cs="Times New Roman"/>
          <w:sz w:val="24"/>
          <w:szCs w:val="24"/>
          <w:lang w:val="uk-UA"/>
        </w:rPr>
      </w:pPr>
      <w:r>
        <w:rPr>
          <w:rFonts w:cs="Times New Roman" w:ascii="Times New Roman" w:hAnsi="Times New Roman"/>
          <w:sz w:val="24"/>
          <w:szCs w:val="24"/>
          <w:lang w:val="uk-UA"/>
        </w:rPr>
        <w:t xml:space="preserve">2.2.6. Прибирання прилеглих територій до закладів торгівлі та громадського харчування, здійснюють власники цих закладів.Чистота на прилеглих до вказаних об’єктів територіях (крім проїжджої частини доріг) підтримується протягом всього робочого часу та після закінчення роботи. </w:t>
      </w:r>
    </w:p>
    <w:p>
      <w:pPr>
        <w:pStyle w:val="Normal"/>
        <w:jc w:val="both"/>
        <w:rPr>
          <w:rFonts w:ascii="Times New Roman" w:hAnsi="Times New Roman" w:cs="Times New Roman"/>
          <w:sz w:val="24"/>
          <w:szCs w:val="24"/>
          <w:lang w:val="uk-UA"/>
        </w:rPr>
      </w:pPr>
      <w:r>
        <w:rPr>
          <w:rFonts w:cs="Times New Roman" w:ascii="Times New Roman" w:hAnsi="Times New Roman"/>
          <w:sz w:val="24"/>
          <w:szCs w:val="24"/>
          <w:lang w:val="uk-UA"/>
        </w:rPr>
        <w:t>2.2.7. Прибирання прилеглої території (пішохідних тротуарів та іншої території) до підприємств, організацій, установ, будівель та споруд всіх форм власності під час складних погодних умов: снігових заметів, буревіїв, злив та інших стихійних явищ, віднесених службами надзвичайних ситуацій та цивільного захисту населення до надзвичайних ситуацій, здійснюється силами цих підприємств, організацій, установ, власниками будівель та споруд всіх форм власності. Прибирання вищевказаних територій здійснюється у разі настання надзвичайної ситуації, про яку відповідні служби Покровської міської ради повідомляють підприємства, організації, установи, власників будівель та споруд всіх форм власності у встановленому порядку.</w:t>
      </w:r>
    </w:p>
    <w:p>
      <w:pPr>
        <w:pStyle w:val="Normal"/>
        <w:jc w:val="both"/>
        <w:rPr>
          <w:rFonts w:ascii="Times New Roman" w:hAnsi="Times New Roman" w:cs="Times New Roman"/>
          <w:sz w:val="24"/>
          <w:szCs w:val="24"/>
          <w:lang w:val="uk-UA"/>
        </w:rPr>
      </w:pPr>
      <w:r>
        <w:rPr>
          <w:rFonts w:cs="Times New Roman" w:ascii="Times New Roman" w:hAnsi="Times New Roman"/>
          <w:sz w:val="24"/>
          <w:szCs w:val="24"/>
          <w:lang w:val="uk-UA"/>
        </w:rPr>
        <w:t xml:space="preserve">2.2.8. Прибирання водовідвідних канав, труб, дренажів, очищення підключень дощової каналізації і дощоприймачів тощо, які призначені для відводу поверхневих і грунтових вод з вулиць і дворів, здійснюють комунальні та інші підприємства, організації, орендарі, забудовники та власники будинків, у користуванні яких перебуває відповідна територія. </w:t>
      </w:r>
    </w:p>
    <w:p>
      <w:pPr>
        <w:pStyle w:val="Normal"/>
        <w:jc w:val="both"/>
        <w:rPr>
          <w:rFonts w:ascii="Times New Roman" w:hAnsi="Times New Roman" w:cs="Times New Roman"/>
          <w:sz w:val="24"/>
          <w:szCs w:val="24"/>
          <w:lang w:val="uk-UA"/>
        </w:rPr>
      </w:pPr>
      <w:r>
        <w:rPr>
          <w:rFonts w:cs="Times New Roman" w:ascii="Times New Roman" w:hAnsi="Times New Roman"/>
          <w:sz w:val="24"/>
          <w:szCs w:val="24"/>
          <w:lang w:val="uk-UA"/>
        </w:rPr>
        <w:t xml:space="preserve">2.2.9. Стаціонарні урни (металеві або бетонні) для збирання дрібних відходів встановлюють організації і громадяни на закріплених за ними територіях. </w:t>
      </w:r>
      <w:r>
        <w:rPr>
          <w:rFonts w:cs="Times New Roman" w:ascii="Times New Roman" w:hAnsi="Times New Roman"/>
          <w:color w:val="000000"/>
          <w:sz w:val="24"/>
          <w:szCs w:val="24"/>
          <w:lang w:val="uk-UA"/>
        </w:rPr>
        <w:t>Біля кожної тимчасової споруди та стаціонарного об’єкта торгівлі встановлюється вогнестійка урна для сміття, обов’язки з обслуговування якої покладаються на її власника. Стаціонарні тимчасові споруди та стаціонарні об’єкти торгівлі за бажанням власника можуть обладнуватись декоративними елементами, вазонами для квітів тощо.</w:t>
      </w:r>
    </w:p>
    <w:p>
      <w:pPr>
        <w:pStyle w:val="Normal"/>
        <w:jc w:val="both"/>
        <w:rPr>
          <w:rFonts w:ascii="Times New Roman" w:hAnsi="Times New Roman" w:cs="Times New Roman"/>
          <w:sz w:val="24"/>
          <w:szCs w:val="24"/>
          <w:lang w:val="uk-UA"/>
        </w:rPr>
      </w:pPr>
      <w:r>
        <w:rPr>
          <w:rFonts w:cs="Times New Roman" w:ascii="Times New Roman" w:hAnsi="Times New Roman"/>
          <w:sz w:val="24"/>
          <w:szCs w:val="24"/>
          <w:lang w:val="uk-UA"/>
        </w:rPr>
        <w:t>2.2.10. Очищення урн здійснюють власники об'єктів. Вивезення твердих побутових відходів проводиться на підставі укладених договорів з перевізниками твердих побутових відходів.</w:t>
      </w:r>
    </w:p>
    <w:p>
      <w:pPr>
        <w:pStyle w:val="Normal"/>
        <w:jc w:val="both"/>
        <w:rPr>
          <w:rFonts w:ascii="Times New Roman" w:hAnsi="Times New Roman" w:cs="Times New Roman"/>
          <w:sz w:val="24"/>
          <w:szCs w:val="24"/>
          <w:lang w:val="uk-UA"/>
        </w:rPr>
      </w:pPr>
      <w:r>
        <w:rPr>
          <w:rFonts w:cs="Times New Roman" w:ascii="Times New Roman" w:hAnsi="Times New Roman"/>
          <w:sz w:val="24"/>
          <w:szCs w:val="24"/>
          <w:lang w:val="uk-UA"/>
        </w:rPr>
        <w:t>2.2.11. У центральній частині міста та на магістральних вулицях, де здійснюється механізоване прибирання, стоянку автомобілів заборонено.</w:t>
      </w:r>
    </w:p>
    <w:p>
      <w:pPr>
        <w:pStyle w:val="Normal"/>
        <w:jc w:val="both"/>
        <w:rPr>
          <w:rFonts w:ascii="Times New Roman" w:hAnsi="Times New Roman" w:cs="Times New Roman"/>
          <w:sz w:val="24"/>
          <w:szCs w:val="24"/>
          <w:lang w:val="uk-UA"/>
        </w:rPr>
      </w:pPr>
      <w:r>
        <w:rPr>
          <w:rFonts w:cs="Times New Roman" w:ascii="Times New Roman" w:hAnsi="Times New Roman"/>
          <w:sz w:val="24"/>
          <w:szCs w:val="24"/>
          <w:lang w:val="uk-UA"/>
        </w:rPr>
        <w:t>2.3. Збір, зберігання та вивезення твердих побутових відходів:</w:t>
      </w:r>
    </w:p>
    <w:p>
      <w:pPr>
        <w:pStyle w:val="Normal"/>
        <w:jc w:val="both"/>
        <w:rPr>
          <w:rFonts w:ascii="Times New Roman" w:hAnsi="Times New Roman" w:cs="Times New Roman"/>
          <w:sz w:val="24"/>
          <w:szCs w:val="24"/>
          <w:lang w:val="uk-UA"/>
        </w:rPr>
      </w:pPr>
      <w:r>
        <w:rPr>
          <w:rFonts w:cs="Times New Roman" w:ascii="Times New Roman" w:hAnsi="Times New Roman"/>
          <w:sz w:val="24"/>
          <w:szCs w:val="24"/>
          <w:lang w:val="uk-UA"/>
        </w:rPr>
        <w:t>2.3.1. Тверді побутові відходи, вуличне і дворове сміття повинні збиратися і утримуватися на спеціальних майданчиках.</w:t>
      </w:r>
    </w:p>
    <w:p>
      <w:pPr>
        <w:pStyle w:val="Normal"/>
        <w:jc w:val="both"/>
        <w:rPr>
          <w:rFonts w:ascii="Times New Roman" w:hAnsi="Times New Roman" w:cs="Times New Roman"/>
          <w:sz w:val="24"/>
          <w:szCs w:val="24"/>
          <w:lang w:val="uk-UA"/>
        </w:rPr>
      </w:pPr>
      <w:r>
        <w:rPr>
          <w:rFonts w:cs="Times New Roman" w:ascii="Times New Roman" w:hAnsi="Times New Roman"/>
          <w:sz w:val="24"/>
          <w:szCs w:val="24"/>
          <w:lang w:val="uk-UA"/>
        </w:rPr>
        <w:t xml:space="preserve">2.3.2. Контейнерні майданчики повинні бути обладнані відповідно до діючих санітарних норм. Місце розташування контейнерного майданчика визначає виконавчий комітет Покровської міської ради. </w:t>
      </w:r>
    </w:p>
    <w:p>
      <w:pPr>
        <w:pStyle w:val="Normal"/>
        <w:jc w:val="both"/>
        <w:rPr>
          <w:rFonts w:ascii="Times New Roman" w:hAnsi="Times New Roman" w:cs="Times New Roman"/>
          <w:sz w:val="24"/>
          <w:szCs w:val="24"/>
          <w:lang w:val="uk-UA"/>
        </w:rPr>
      </w:pPr>
      <w:r>
        <w:rPr>
          <w:rFonts w:cs="Times New Roman" w:ascii="Times New Roman" w:hAnsi="Times New Roman"/>
          <w:sz w:val="24"/>
          <w:szCs w:val="24"/>
          <w:lang w:val="uk-UA"/>
        </w:rPr>
        <w:t xml:space="preserve">2.3.3. Збір та вивезення твердих побутових відходів і нечистот з будинковолодінь, які знаходяться у приватній власності громадян, здійснюється згідно з санітарно-гігієнічними вимогами організацією-перевізником, спеціалізованими організаціями або комунальними підприємствами. </w:t>
      </w:r>
    </w:p>
    <w:p>
      <w:pPr>
        <w:pStyle w:val="Normal"/>
        <w:rPr>
          <w:rFonts w:ascii="Times New Roman" w:hAnsi="Times New Roman" w:cs="Times New Roman"/>
          <w:sz w:val="24"/>
          <w:szCs w:val="24"/>
          <w:lang w:val="uk-UA"/>
        </w:rPr>
      </w:pPr>
      <w:bookmarkStart w:id="19" w:name="n41"/>
      <w:bookmarkEnd w:id="19"/>
      <w:r>
        <w:rPr>
          <w:rFonts w:cs="Times New Roman" w:ascii="Times New Roman" w:hAnsi="Times New Roman"/>
          <w:b/>
          <w:bCs/>
          <w:sz w:val="24"/>
          <w:szCs w:val="24"/>
          <w:lang w:val="uk-UA"/>
        </w:rPr>
        <w:t>3. Вимоги до впорядкування територій підприємств, установ, організацій та присадибних ділянок.</w:t>
      </w:r>
    </w:p>
    <w:p>
      <w:pPr>
        <w:pStyle w:val="Normal"/>
        <w:jc w:val="both"/>
        <w:rPr>
          <w:rFonts w:ascii="Times New Roman" w:hAnsi="Times New Roman" w:cs="Times New Roman"/>
          <w:sz w:val="24"/>
          <w:szCs w:val="24"/>
          <w:lang w:val="uk-UA"/>
        </w:rPr>
      </w:pPr>
      <w:r>
        <w:rPr>
          <w:rFonts w:cs="Times New Roman" w:ascii="Times New Roman" w:hAnsi="Times New Roman"/>
          <w:sz w:val="24"/>
          <w:szCs w:val="24"/>
          <w:lang w:val="uk-UA"/>
        </w:rPr>
        <w:t>3.1. Загальні вимоги:</w:t>
      </w:r>
    </w:p>
    <w:p>
      <w:pPr>
        <w:pStyle w:val="Normal"/>
        <w:jc w:val="both"/>
        <w:rPr>
          <w:rFonts w:ascii="Times New Roman" w:hAnsi="Times New Roman" w:cs="Times New Roman"/>
          <w:sz w:val="24"/>
          <w:szCs w:val="24"/>
          <w:lang w:val="uk-UA"/>
        </w:rPr>
      </w:pPr>
      <w:r>
        <w:rPr>
          <w:rFonts w:cs="Times New Roman" w:ascii="Times New Roman" w:hAnsi="Times New Roman"/>
          <w:sz w:val="24"/>
          <w:szCs w:val="24"/>
          <w:lang w:val="uk-UA"/>
        </w:rPr>
        <w:t xml:space="preserve">3.1.1. Підприємства, установи, організації та громадяни забезпечують благоустрій земельних ділянок, наданих їм відповідно до вимог законодавства України у власність, користування, оренду, а також прибирання прилеглих територій загального користування у межах, затверджених виконавчим комітетом Покровської міської ради (додаток 2), у випадку відсутності затвердження – до проїзної частини вулиці (площі, проїзду тощо), з врахуванням прибордюрної частини. </w:t>
      </w:r>
    </w:p>
    <w:p>
      <w:pPr>
        <w:pStyle w:val="Normal"/>
        <w:jc w:val="both"/>
        <w:rPr>
          <w:rFonts w:ascii="Times New Roman" w:hAnsi="Times New Roman" w:cs="Times New Roman"/>
          <w:sz w:val="24"/>
          <w:szCs w:val="24"/>
          <w:lang w:val="uk-UA"/>
        </w:rPr>
      </w:pPr>
      <w:r>
        <w:rPr>
          <w:rFonts w:cs="Times New Roman" w:ascii="Times New Roman" w:hAnsi="Times New Roman"/>
          <w:sz w:val="24"/>
          <w:szCs w:val="24"/>
          <w:lang w:val="uk-UA"/>
        </w:rPr>
        <w:t>3.1.2. Власники, користувачі, орендарі, керівники, уповноважені та інші посадові особи підприємств, установ та організацій несуть відповідальність за невиконання заходів з благоустрою міста, а також за дії чи бездіяльність, що призвели до завдання шкоди майну або здоров’ю осіб на відповідних, у тому числі на закріплених та підпорядкованих територіях відповідно до вимог законодавства України. У разі виконання самовільних робіт та незабезпечення відповідного благоустрою, відповідальність несе власник об’єкта благоустрою (балансоутримувач території) та виконавець робіт.</w:t>
      </w:r>
    </w:p>
    <w:p>
      <w:pPr>
        <w:pStyle w:val="Normal"/>
        <w:jc w:val="both"/>
        <w:rPr>
          <w:rFonts w:ascii="Times New Roman" w:hAnsi="Times New Roman" w:cs="Times New Roman"/>
          <w:sz w:val="24"/>
          <w:szCs w:val="24"/>
          <w:lang w:val="uk-UA"/>
        </w:rPr>
      </w:pPr>
      <w:r>
        <w:rPr>
          <w:rFonts w:cs="Times New Roman" w:ascii="Times New Roman" w:hAnsi="Times New Roman"/>
          <w:sz w:val="24"/>
          <w:szCs w:val="24"/>
          <w:lang w:val="uk-UA"/>
        </w:rPr>
        <w:t>3.1.3. Утримання та благоустрій територій підприємств, установ, організацій та ділянок, що перебувають у приватній власності громадян, присадибних житлових будинків, належних до них будівель та споруд здійснює власник або балансоутримувач цього будинку, або підприємство, установа, організація, з якими балансоутримувач укладе відповідні договори на утримання та благоустрій прибудинкових територій.</w:t>
      </w:r>
    </w:p>
    <w:p>
      <w:pPr>
        <w:pStyle w:val="Normal"/>
        <w:jc w:val="both"/>
        <w:rPr>
          <w:rFonts w:ascii="Times New Roman" w:hAnsi="Times New Roman" w:cs="Times New Roman"/>
          <w:sz w:val="24"/>
          <w:szCs w:val="24"/>
          <w:lang w:val="uk-UA"/>
        </w:rPr>
      </w:pPr>
      <w:r>
        <w:rPr>
          <w:rFonts w:cs="Times New Roman" w:ascii="Times New Roman" w:hAnsi="Times New Roman"/>
          <w:sz w:val="24"/>
          <w:szCs w:val="24"/>
          <w:lang w:val="uk-UA"/>
        </w:rPr>
        <w:t>3.1.4. Утримання та благоустрій земель запасу організовують органи місцевого самоврядування.</w:t>
      </w:r>
    </w:p>
    <w:p>
      <w:pPr>
        <w:pStyle w:val="Normal"/>
        <w:jc w:val="both"/>
        <w:rPr>
          <w:rFonts w:ascii="Times New Roman" w:hAnsi="Times New Roman" w:cs="Times New Roman"/>
          <w:sz w:val="24"/>
          <w:szCs w:val="24"/>
          <w:lang w:val="uk-UA"/>
        </w:rPr>
      </w:pPr>
      <w:r>
        <w:rPr>
          <w:rFonts w:cs="Times New Roman" w:ascii="Times New Roman" w:hAnsi="Times New Roman"/>
          <w:sz w:val="24"/>
          <w:szCs w:val="24"/>
          <w:lang w:val="uk-UA"/>
        </w:rPr>
        <w:t>3.1.5. Благоустрій присадибної ділянки здійснює її власник або користувач.</w:t>
      </w:r>
    </w:p>
    <w:p>
      <w:pPr>
        <w:pStyle w:val="Normal"/>
        <w:jc w:val="both"/>
        <w:rPr>
          <w:rFonts w:ascii="Times New Roman" w:hAnsi="Times New Roman" w:cs="Times New Roman"/>
          <w:sz w:val="24"/>
          <w:szCs w:val="24"/>
          <w:lang w:val="uk-UA"/>
        </w:rPr>
      </w:pPr>
      <w:r>
        <w:rPr>
          <w:rFonts w:cs="Times New Roman" w:ascii="Times New Roman" w:hAnsi="Times New Roman"/>
          <w:sz w:val="24"/>
          <w:szCs w:val="24"/>
          <w:lang w:val="uk-UA"/>
        </w:rPr>
        <w:t>3.1.6. Благоустрій присадибної ділянки, на якій розміщені житлові будинки, господарські будівлі та споруди, що у порядку, визначеному законодавством України, взяті на облік або передані у комунальну власність як безхазяйні, здійснює виконавчий комітет Покровської міської ради.</w:t>
      </w:r>
    </w:p>
    <w:p>
      <w:pPr>
        <w:pStyle w:val="Normal"/>
        <w:jc w:val="both"/>
        <w:rPr>
          <w:rFonts w:ascii="Times New Roman" w:hAnsi="Times New Roman" w:cs="Times New Roman"/>
          <w:sz w:val="24"/>
          <w:szCs w:val="24"/>
          <w:lang w:val="uk-UA"/>
        </w:rPr>
      </w:pPr>
      <w:r>
        <w:rPr>
          <w:rFonts w:cs="Times New Roman" w:ascii="Times New Roman" w:hAnsi="Times New Roman"/>
          <w:sz w:val="24"/>
          <w:szCs w:val="24"/>
          <w:lang w:val="uk-UA"/>
        </w:rPr>
        <w:t>3.2. Відповідальні посадові особи підприємств, установ та організацій, незалежно від форм власності, юридичні особи, що утримують будинки і споруди на праві господарського відання чи в орендному користуванні зобов’язані:</w:t>
      </w:r>
    </w:p>
    <w:p>
      <w:pPr>
        <w:pStyle w:val="Normal"/>
        <w:jc w:val="both"/>
        <w:rPr>
          <w:rFonts w:ascii="Times New Roman" w:hAnsi="Times New Roman" w:cs="Times New Roman"/>
          <w:sz w:val="24"/>
          <w:szCs w:val="24"/>
          <w:lang w:val="uk-UA"/>
        </w:rPr>
      </w:pPr>
      <w:r>
        <w:rPr>
          <w:rFonts w:cs="Times New Roman" w:ascii="Times New Roman" w:hAnsi="Times New Roman"/>
          <w:sz w:val="24"/>
          <w:szCs w:val="24"/>
          <w:lang w:val="uk-UA"/>
        </w:rPr>
        <w:t>3.2.1. Утримувати у належному стані території, надані їм у встановленому законодавством України порядку.</w:t>
      </w:r>
    </w:p>
    <w:p>
      <w:pPr>
        <w:pStyle w:val="Normal"/>
        <w:jc w:val="both"/>
        <w:rPr>
          <w:rFonts w:ascii="Times New Roman" w:hAnsi="Times New Roman" w:cs="Times New Roman"/>
          <w:sz w:val="24"/>
          <w:szCs w:val="24"/>
          <w:lang w:val="uk-UA"/>
        </w:rPr>
      </w:pPr>
      <w:r>
        <w:rPr>
          <w:rFonts w:cs="Times New Roman" w:ascii="Times New Roman" w:hAnsi="Times New Roman"/>
          <w:sz w:val="24"/>
          <w:szCs w:val="24"/>
          <w:lang w:val="uk-UA"/>
        </w:rPr>
        <w:t>3.2.2. Утримувати у належному стані закріплені за ними на умовах договору з балансоутримувачем об’єкти благоустрою (їх частини).</w:t>
      </w:r>
    </w:p>
    <w:p>
      <w:pPr>
        <w:pStyle w:val="Normal"/>
        <w:jc w:val="both"/>
        <w:rPr>
          <w:rFonts w:ascii="Times New Roman" w:hAnsi="Times New Roman" w:cs="Times New Roman"/>
          <w:sz w:val="24"/>
          <w:szCs w:val="24"/>
          <w:lang w:val="uk-UA"/>
        </w:rPr>
      </w:pPr>
      <w:r>
        <w:rPr>
          <w:rFonts w:cs="Times New Roman" w:ascii="Times New Roman" w:hAnsi="Times New Roman"/>
          <w:sz w:val="24"/>
          <w:szCs w:val="24"/>
          <w:lang w:val="uk-UA"/>
        </w:rPr>
        <w:t>3.2.3. Усувати на закріплених за ними об’єктах благоустрою (їх частинах) за власні кошти та у встановлені терміни пошкодження інженерних мереж або наслідки аварій, що сталися з їх вини, наслідки надзвичайних ситуацій техногенного та природного характеру у встановленому порядку.</w:t>
      </w:r>
    </w:p>
    <w:p>
      <w:pPr>
        <w:pStyle w:val="Normal"/>
        <w:jc w:val="both"/>
        <w:rPr>
          <w:rFonts w:ascii="Times New Roman" w:hAnsi="Times New Roman" w:cs="Times New Roman"/>
          <w:sz w:val="24"/>
          <w:szCs w:val="24"/>
          <w:lang w:val="uk-UA"/>
        </w:rPr>
      </w:pPr>
      <w:r>
        <w:rPr>
          <w:rFonts w:cs="Times New Roman" w:ascii="Times New Roman" w:hAnsi="Times New Roman"/>
          <w:sz w:val="24"/>
          <w:szCs w:val="24"/>
          <w:lang w:val="uk-UA"/>
        </w:rPr>
        <w:t>3.2.4. У процесі утримання об’єктів благоустрою (їх частин) дотримуватися відповідних технологій щодо запобігання передчасного знесення об’єктів, забезпечення умов функціонування та утримання їх у належному санітарно-технічному стані.</w:t>
      </w:r>
    </w:p>
    <w:p>
      <w:pPr>
        <w:pStyle w:val="Normal"/>
        <w:jc w:val="both"/>
        <w:rPr>
          <w:rFonts w:ascii="Times New Roman" w:hAnsi="Times New Roman" w:cs="Times New Roman"/>
          <w:sz w:val="24"/>
          <w:szCs w:val="24"/>
          <w:lang w:val="uk-UA"/>
        </w:rPr>
      </w:pPr>
      <w:r>
        <w:rPr>
          <w:rFonts w:cs="Times New Roman" w:ascii="Times New Roman" w:hAnsi="Times New Roman"/>
          <w:sz w:val="24"/>
          <w:szCs w:val="24"/>
          <w:lang w:val="uk-UA"/>
        </w:rPr>
        <w:t>3.2.5. Проводити своєчасне фарбування і ремонт огорожі будинковолодінь, металевих частин фасаду будинків (пожежні сходи, водостічні труби, огорожі на даху, піддашки, накриття приямків тощо). Проводити миття фасадів і дахів, виконаних зі скла не менше одного разу на квартал, а вікон та вітражів не менше одного разу на місяць, окрім періоду, коли температура повітря становить 0 °С та нижче.</w:t>
      </w:r>
    </w:p>
    <w:p>
      <w:pPr>
        <w:pStyle w:val="Normal"/>
        <w:jc w:val="both"/>
        <w:rPr>
          <w:rFonts w:ascii="Times New Roman" w:hAnsi="Times New Roman" w:cs="Times New Roman"/>
          <w:sz w:val="24"/>
          <w:szCs w:val="24"/>
          <w:lang w:val="uk-UA"/>
        </w:rPr>
      </w:pPr>
      <w:r>
        <w:rPr>
          <w:rFonts w:cs="Times New Roman" w:ascii="Times New Roman" w:hAnsi="Times New Roman"/>
          <w:sz w:val="24"/>
          <w:szCs w:val="24"/>
          <w:lang w:val="uk-UA"/>
        </w:rPr>
        <w:t>3.2.6. Розміщувати елементи благоустрою з дозволу виконавчого комітету Покровської міської ради. </w:t>
      </w:r>
    </w:p>
    <w:p>
      <w:pPr>
        <w:pStyle w:val="Normal"/>
        <w:jc w:val="both"/>
        <w:rPr>
          <w:rFonts w:ascii="Times New Roman" w:hAnsi="Times New Roman" w:cs="Times New Roman"/>
          <w:sz w:val="24"/>
          <w:szCs w:val="24"/>
          <w:lang w:val="uk-UA"/>
        </w:rPr>
      </w:pPr>
      <w:r>
        <w:rPr>
          <w:rFonts w:cs="Times New Roman" w:ascii="Times New Roman" w:hAnsi="Times New Roman"/>
          <w:sz w:val="24"/>
          <w:szCs w:val="24"/>
          <w:lang w:val="uk-UA"/>
        </w:rPr>
        <w:t>3.3. Планувальні вимоги до встановлення огорож:</w:t>
      </w:r>
    </w:p>
    <w:p>
      <w:pPr>
        <w:pStyle w:val="Normal"/>
        <w:jc w:val="both"/>
        <w:rPr>
          <w:rFonts w:ascii="Times New Roman" w:hAnsi="Times New Roman" w:cs="Times New Roman"/>
          <w:sz w:val="24"/>
          <w:szCs w:val="24"/>
          <w:lang w:val="uk-UA"/>
        </w:rPr>
      </w:pPr>
      <w:r>
        <w:rPr>
          <w:rFonts w:cs="Times New Roman" w:ascii="Times New Roman" w:hAnsi="Times New Roman"/>
          <w:sz w:val="24"/>
          <w:szCs w:val="24"/>
          <w:lang w:val="uk-UA"/>
        </w:rPr>
        <w:t>3.3.1. Огорожі земельних ділянок необхідно встановлювати по межі земельних ділянок, визначених документами на власність земельної ділянки або землекористування.</w:t>
      </w:r>
    </w:p>
    <w:p>
      <w:pPr>
        <w:pStyle w:val="Normal"/>
        <w:jc w:val="both"/>
        <w:rPr>
          <w:rFonts w:ascii="Times New Roman" w:hAnsi="Times New Roman" w:cs="Times New Roman"/>
          <w:sz w:val="24"/>
          <w:szCs w:val="24"/>
          <w:lang w:val="uk-UA"/>
        </w:rPr>
      </w:pPr>
      <w:r>
        <w:rPr>
          <w:rFonts w:cs="Times New Roman" w:ascii="Times New Roman" w:hAnsi="Times New Roman"/>
          <w:sz w:val="24"/>
          <w:szCs w:val="24"/>
          <w:lang w:val="uk-UA"/>
        </w:rPr>
        <w:t>3.3.2. Дозволено проектувати огородження як окремих ділянок, так і усієї прибудинкової території садибної забудови. Висота огороджень має бути не більше ніж 2,0 м на межі сусідніх земельних ділянок та не більше ніж 2,5 м на межі з вулицею для забезпечення нормативної інсоляції та провітрювання суміжних територій.</w:t>
      </w:r>
    </w:p>
    <w:p>
      <w:pPr>
        <w:pStyle w:val="Normal"/>
        <w:jc w:val="both"/>
        <w:rPr>
          <w:rFonts w:ascii="Times New Roman" w:hAnsi="Times New Roman" w:cs="Times New Roman"/>
          <w:sz w:val="24"/>
          <w:szCs w:val="24"/>
          <w:lang w:val="uk-UA"/>
        </w:rPr>
      </w:pPr>
      <w:r>
        <w:rPr>
          <w:rFonts w:cs="Times New Roman" w:ascii="Times New Roman" w:hAnsi="Times New Roman"/>
          <w:sz w:val="24"/>
          <w:szCs w:val="24"/>
          <w:lang w:val="uk-UA"/>
        </w:rPr>
        <w:t>3.3.3. Встановлення огорожі між суміжними земельними ділянками окремих власників (землекористувачів), конструкція якої передбачає часткове втручання на суміжну земельну ділянку, можливе при умові нотаріально завіреної згоди власника суміжної земельної ділянки.</w:t>
      </w:r>
    </w:p>
    <w:p>
      <w:pPr>
        <w:pStyle w:val="Normal"/>
        <w:jc w:val="both"/>
        <w:rPr>
          <w:rFonts w:ascii="Times New Roman" w:hAnsi="Times New Roman" w:cs="Times New Roman"/>
          <w:sz w:val="24"/>
          <w:szCs w:val="24"/>
          <w:lang w:val="uk-UA"/>
        </w:rPr>
      </w:pPr>
      <w:r>
        <w:rPr>
          <w:rFonts w:cs="Times New Roman" w:ascii="Times New Roman" w:hAnsi="Times New Roman"/>
          <w:sz w:val="24"/>
          <w:szCs w:val="24"/>
          <w:lang w:val="uk-UA"/>
        </w:rPr>
        <w:t>3.3.4. У випадку відсутності згоди власника суміжної земельної ділянки огорожа встановлюється у межах власного (орендованого) землекористування.</w:t>
      </w:r>
    </w:p>
    <w:p>
      <w:pPr>
        <w:pStyle w:val="Normal"/>
        <w:jc w:val="both"/>
        <w:rPr>
          <w:rFonts w:ascii="Times New Roman" w:hAnsi="Times New Roman" w:cs="Times New Roman"/>
          <w:sz w:val="24"/>
          <w:szCs w:val="24"/>
          <w:lang w:val="uk-UA"/>
        </w:rPr>
      </w:pPr>
      <w:r>
        <w:rPr>
          <w:rFonts w:cs="Times New Roman" w:ascii="Times New Roman" w:hAnsi="Times New Roman"/>
          <w:sz w:val="24"/>
          <w:szCs w:val="24"/>
          <w:lang w:val="uk-UA"/>
        </w:rPr>
        <w:t>3.3.5. У випадках, коли сусідні земельні ділянки відокремлені рослинною смугою, стежкою, рівчаком, каналом, стіною, парканом або іншою спорудою, то власники цих ділянок мають право на їх спільне використання, якщо зовнішні ознаки не вказують на те, що споруда належить лише одному з сусідів.</w:t>
      </w:r>
    </w:p>
    <w:p>
      <w:pPr>
        <w:pStyle w:val="Normal"/>
        <w:jc w:val="both"/>
        <w:rPr>
          <w:rFonts w:ascii="Times New Roman" w:hAnsi="Times New Roman" w:cs="Times New Roman"/>
          <w:sz w:val="24"/>
          <w:szCs w:val="24"/>
          <w:lang w:val="uk-UA"/>
        </w:rPr>
      </w:pPr>
      <w:r>
        <w:rPr>
          <w:rFonts w:cs="Times New Roman" w:ascii="Times New Roman" w:hAnsi="Times New Roman"/>
          <w:sz w:val="24"/>
          <w:szCs w:val="24"/>
          <w:lang w:val="uk-UA"/>
        </w:rPr>
        <w:t>3.3.6. Власники сусідніх земельних ділянок можуть користуватися межовими спорудами спільно за домовленістю між ними. Витрати на утримання споруди в належному стані сусіди несуть у рівних частинах. До того часу, поки один із сусідів зацікавлений у подальшому існуванні спільної межової споруди, вона не може бути ліквідована або змінена без його згоди.</w:t>
      </w:r>
    </w:p>
    <w:p>
      <w:pPr>
        <w:pStyle w:val="Normal"/>
        <w:jc w:val="both"/>
        <w:rPr>
          <w:rFonts w:ascii="Times New Roman" w:hAnsi="Times New Roman" w:cs="Times New Roman"/>
          <w:sz w:val="24"/>
          <w:szCs w:val="24"/>
          <w:lang w:val="uk-UA"/>
        </w:rPr>
      </w:pPr>
      <w:r>
        <w:rPr>
          <w:rFonts w:cs="Times New Roman" w:ascii="Times New Roman" w:hAnsi="Times New Roman"/>
          <w:sz w:val="24"/>
          <w:szCs w:val="24"/>
          <w:lang w:val="uk-UA"/>
        </w:rPr>
        <w:t>3.3.7. Огорожа зі сторони вулиці, провулку може бути суцільною.</w:t>
      </w:r>
    </w:p>
    <w:p>
      <w:pPr>
        <w:pStyle w:val="Normal"/>
        <w:jc w:val="both"/>
        <w:rPr>
          <w:rFonts w:ascii="Times New Roman" w:hAnsi="Times New Roman" w:cs="Times New Roman"/>
          <w:sz w:val="24"/>
          <w:szCs w:val="24"/>
          <w:lang w:val="uk-UA"/>
        </w:rPr>
      </w:pPr>
      <w:r>
        <w:rPr>
          <w:rFonts w:cs="Times New Roman" w:ascii="Times New Roman" w:hAnsi="Times New Roman"/>
          <w:sz w:val="24"/>
          <w:szCs w:val="24"/>
          <w:lang w:val="uk-UA"/>
        </w:rPr>
        <w:t>3.3.8. Огорожа, що розмежовує сусідні земельні ділянки повинна відповідати таким критеріям:</w:t>
      </w:r>
    </w:p>
    <w:p>
      <w:pPr>
        <w:pStyle w:val="Normal"/>
        <w:jc w:val="both"/>
        <w:rPr>
          <w:rFonts w:ascii="Times New Roman" w:hAnsi="Times New Roman" w:cs="Times New Roman"/>
          <w:sz w:val="24"/>
          <w:szCs w:val="24"/>
          <w:lang w:val="uk-UA"/>
        </w:rPr>
      </w:pPr>
      <w:r>
        <w:rPr>
          <w:rFonts w:cs="Times New Roman" w:ascii="Times New Roman" w:hAnsi="Times New Roman"/>
          <w:sz w:val="24"/>
          <w:szCs w:val="24"/>
          <w:lang w:val="uk-UA"/>
        </w:rPr>
        <w:t>3.3.8.1. нижня, цокольна частина огорожі може бути глухою, її висота не повинна перевищувати 0,75 м.</w:t>
      </w:r>
    </w:p>
    <w:p>
      <w:pPr>
        <w:pStyle w:val="Normal"/>
        <w:jc w:val="both"/>
        <w:rPr>
          <w:rFonts w:ascii="Times New Roman" w:hAnsi="Times New Roman" w:cs="Times New Roman"/>
          <w:sz w:val="24"/>
          <w:szCs w:val="24"/>
          <w:lang w:val="uk-UA"/>
        </w:rPr>
      </w:pPr>
      <w:r>
        <w:rPr>
          <w:rFonts w:cs="Times New Roman" w:ascii="Times New Roman" w:hAnsi="Times New Roman"/>
          <w:sz w:val="24"/>
          <w:szCs w:val="24"/>
          <w:lang w:val="uk-UA"/>
        </w:rPr>
        <w:t>3.3.8.2. верхня частина огорожі повинна бути прозорою. Коефіцієнт прозорості (відношення прозорих частин огорожі до суцільних частин огорожі) повинен бути більшим за 50 (п’ятдесят) відсотків.</w:t>
      </w:r>
    </w:p>
    <w:p>
      <w:pPr>
        <w:pStyle w:val="Normal"/>
        <w:jc w:val="both"/>
        <w:rPr>
          <w:rFonts w:ascii="Times New Roman" w:hAnsi="Times New Roman" w:cs="Times New Roman"/>
          <w:sz w:val="24"/>
          <w:szCs w:val="24"/>
          <w:lang w:val="uk-UA"/>
        </w:rPr>
      </w:pPr>
      <w:r>
        <w:rPr>
          <w:rFonts w:cs="Times New Roman" w:ascii="Times New Roman" w:hAnsi="Times New Roman"/>
          <w:sz w:val="24"/>
          <w:szCs w:val="24"/>
          <w:lang w:val="uk-UA"/>
        </w:rPr>
        <w:t>3.3.8.3. огорожа ділянок садибної забудови між сусідніми земельними ділянками повинна бути прозорою.</w:t>
      </w:r>
    </w:p>
    <w:p>
      <w:pPr>
        <w:pStyle w:val="Normal"/>
        <w:jc w:val="both"/>
        <w:rPr>
          <w:rFonts w:ascii="Times New Roman" w:hAnsi="Times New Roman" w:cs="Times New Roman"/>
          <w:sz w:val="24"/>
          <w:szCs w:val="24"/>
          <w:lang w:val="uk-UA"/>
        </w:rPr>
      </w:pPr>
      <w:r>
        <w:rPr>
          <w:rFonts w:cs="Times New Roman" w:ascii="Times New Roman" w:hAnsi="Times New Roman"/>
          <w:sz w:val="24"/>
          <w:szCs w:val="24"/>
          <w:lang w:val="uk-UA"/>
        </w:rPr>
        <w:t>Цей пункт не поширюється на випадки досягнення згоди між сусідами, завіреної у встановленому порядку.</w:t>
      </w:r>
    </w:p>
    <w:p>
      <w:pPr>
        <w:pStyle w:val="Normal"/>
        <w:jc w:val="both"/>
        <w:rPr>
          <w:rFonts w:ascii="Times New Roman" w:hAnsi="Times New Roman" w:cs="Times New Roman"/>
          <w:sz w:val="24"/>
          <w:szCs w:val="24"/>
          <w:lang w:val="uk-UA"/>
        </w:rPr>
      </w:pPr>
      <w:r>
        <w:rPr>
          <w:rFonts w:cs="Times New Roman" w:ascii="Times New Roman" w:hAnsi="Times New Roman"/>
          <w:sz w:val="24"/>
          <w:szCs w:val="24"/>
          <w:lang w:val="uk-UA"/>
        </w:rPr>
        <w:t>3.3.9. Заборонено передбачати огорожу багатоквартирних житлових будинків.</w:t>
      </w:r>
    </w:p>
    <w:p>
      <w:pPr>
        <w:pStyle w:val="Normal"/>
        <w:jc w:val="both"/>
        <w:rPr>
          <w:rFonts w:ascii="Times New Roman" w:hAnsi="Times New Roman" w:cs="Times New Roman"/>
          <w:sz w:val="24"/>
          <w:szCs w:val="24"/>
          <w:lang w:val="uk-UA"/>
        </w:rPr>
      </w:pPr>
      <w:r>
        <w:rPr>
          <w:rFonts w:cs="Times New Roman" w:ascii="Times New Roman" w:hAnsi="Times New Roman"/>
          <w:sz w:val="24"/>
          <w:szCs w:val="24"/>
          <w:lang w:val="uk-UA"/>
        </w:rPr>
        <w:t>3.3.10. Огорожі підлягають демонтажу, якщо розміщуються протиправно (самовільно встановлені), а саме:</w:t>
      </w:r>
    </w:p>
    <w:p>
      <w:pPr>
        <w:pStyle w:val="Normal"/>
        <w:jc w:val="both"/>
        <w:rPr>
          <w:rFonts w:ascii="Times New Roman" w:hAnsi="Times New Roman" w:cs="Times New Roman"/>
          <w:sz w:val="24"/>
          <w:szCs w:val="24"/>
          <w:lang w:val="uk-UA"/>
        </w:rPr>
      </w:pPr>
      <w:r>
        <w:rPr>
          <w:rFonts w:cs="Times New Roman" w:ascii="Times New Roman" w:hAnsi="Times New Roman"/>
          <w:sz w:val="24"/>
          <w:szCs w:val="24"/>
          <w:lang w:val="uk-UA"/>
        </w:rPr>
        <w:t>3.3.10.1. розміщені з порушенням цих Правил;</w:t>
      </w:r>
    </w:p>
    <w:p>
      <w:pPr>
        <w:pStyle w:val="Normal"/>
        <w:jc w:val="both"/>
        <w:rPr>
          <w:rFonts w:ascii="Times New Roman" w:hAnsi="Times New Roman" w:cs="Times New Roman"/>
          <w:sz w:val="24"/>
          <w:szCs w:val="24"/>
          <w:lang w:val="uk-UA"/>
        </w:rPr>
      </w:pPr>
      <w:r>
        <w:rPr>
          <w:rFonts w:cs="Times New Roman" w:ascii="Times New Roman" w:hAnsi="Times New Roman"/>
          <w:sz w:val="24"/>
          <w:szCs w:val="24"/>
          <w:lang w:val="uk-UA"/>
        </w:rPr>
        <w:t>3.3.10.2. що розміщуються з відхиленням від меж земельної ділянки,  яка надана у власність або ж користування;</w:t>
      </w:r>
    </w:p>
    <w:p>
      <w:pPr>
        <w:pStyle w:val="Normal"/>
        <w:jc w:val="both"/>
        <w:rPr>
          <w:rFonts w:ascii="Times New Roman" w:hAnsi="Times New Roman" w:cs="Times New Roman"/>
          <w:sz w:val="24"/>
          <w:szCs w:val="24"/>
          <w:lang w:val="uk-UA"/>
        </w:rPr>
      </w:pPr>
      <w:r>
        <w:rPr>
          <w:rFonts w:cs="Times New Roman" w:ascii="Times New Roman" w:hAnsi="Times New Roman"/>
          <w:sz w:val="24"/>
          <w:szCs w:val="24"/>
          <w:lang w:val="uk-UA"/>
        </w:rPr>
        <w:t>3.3.10.3. що розміщені з порушенням державних будівельних, санітарних та протипожежних норм і правил;</w:t>
      </w:r>
    </w:p>
    <w:p>
      <w:pPr>
        <w:pStyle w:val="Normal"/>
        <w:jc w:val="both"/>
        <w:rPr>
          <w:rFonts w:ascii="Times New Roman" w:hAnsi="Times New Roman" w:cs="Times New Roman"/>
          <w:sz w:val="24"/>
          <w:szCs w:val="24"/>
          <w:lang w:val="uk-UA"/>
        </w:rPr>
      </w:pPr>
      <w:r>
        <w:rPr>
          <w:rFonts w:cs="Times New Roman" w:ascii="Times New Roman" w:hAnsi="Times New Roman"/>
          <w:sz w:val="24"/>
          <w:szCs w:val="24"/>
          <w:lang w:val="uk-UA"/>
        </w:rPr>
        <w:t>3.3.10.4. що встановлені з захопленням земель загального користування з істотним порушенням червоних ліній вулиць та провулків;</w:t>
      </w:r>
    </w:p>
    <w:p>
      <w:pPr>
        <w:pStyle w:val="Normal"/>
        <w:jc w:val="both"/>
        <w:rPr>
          <w:rFonts w:ascii="Times New Roman" w:hAnsi="Times New Roman" w:cs="Times New Roman"/>
          <w:sz w:val="24"/>
          <w:szCs w:val="24"/>
          <w:lang w:val="uk-UA"/>
        </w:rPr>
      </w:pPr>
      <w:r>
        <w:rPr>
          <w:rFonts w:cs="Times New Roman" w:ascii="Times New Roman" w:hAnsi="Times New Roman"/>
          <w:sz w:val="24"/>
          <w:szCs w:val="24"/>
          <w:lang w:val="uk-UA"/>
        </w:rPr>
        <w:t>3.3.10.5. що встановлені на мережах підземних інженерних комунікацій.</w:t>
      </w:r>
    </w:p>
    <w:p>
      <w:pPr>
        <w:pStyle w:val="Normal"/>
        <w:jc w:val="both"/>
        <w:rPr>
          <w:rFonts w:ascii="Times New Roman" w:hAnsi="Times New Roman" w:cs="Times New Roman"/>
          <w:sz w:val="24"/>
          <w:szCs w:val="24"/>
          <w:lang w:val="uk-UA"/>
        </w:rPr>
      </w:pPr>
      <w:r>
        <w:rPr>
          <w:rFonts w:cs="Times New Roman" w:ascii="Times New Roman" w:hAnsi="Times New Roman"/>
          <w:b/>
          <w:bCs/>
          <w:sz w:val="24"/>
          <w:szCs w:val="24"/>
          <w:lang w:val="uk-UA"/>
        </w:rPr>
        <w:t>4. Вимоги до утримання будівель і споруд інженерного захисту території</w:t>
      </w:r>
    </w:p>
    <w:p>
      <w:pPr>
        <w:pStyle w:val="Normal"/>
        <w:jc w:val="both"/>
        <w:rPr>
          <w:rFonts w:ascii="Times New Roman" w:hAnsi="Times New Roman" w:cs="Times New Roman"/>
          <w:sz w:val="24"/>
          <w:szCs w:val="24"/>
          <w:lang w:val="uk-UA"/>
        </w:rPr>
      </w:pPr>
      <w:r>
        <w:rPr>
          <w:rFonts w:cs="Times New Roman" w:ascii="Times New Roman" w:hAnsi="Times New Roman"/>
          <w:sz w:val="24"/>
          <w:szCs w:val="24"/>
          <w:lang w:val="uk-UA"/>
        </w:rPr>
        <w:t>4.1. Загальні вимоги:</w:t>
      </w:r>
    </w:p>
    <w:p>
      <w:pPr>
        <w:pStyle w:val="Normal"/>
        <w:jc w:val="both"/>
        <w:rPr>
          <w:rFonts w:ascii="Times New Roman" w:hAnsi="Times New Roman" w:cs="Times New Roman"/>
          <w:sz w:val="24"/>
          <w:szCs w:val="24"/>
          <w:lang w:val="uk-UA"/>
        </w:rPr>
      </w:pPr>
      <w:r>
        <w:rPr>
          <w:rFonts w:cs="Times New Roman" w:ascii="Times New Roman" w:hAnsi="Times New Roman"/>
          <w:sz w:val="24"/>
          <w:szCs w:val="24"/>
          <w:lang w:val="uk-UA"/>
        </w:rPr>
        <w:t>4.1.1. Порядок утримання, експлуатації будівель і споруд інженерного захисту територій є комплексом взаємопов’язаних організаційних і технічних заходів щодо технічного обслуговування, ремонту та реконструкції будівель і споруд, інженерних систем та обладнання, технічних засобів телекомунікацій.</w:t>
      </w:r>
    </w:p>
    <w:p>
      <w:pPr>
        <w:pStyle w:val="Normal"/>
        <w:jc w:val="both"/>
        <w:rPr>
          <w:rFonts w:ascii="Times New Roman" w:hAnsi="Times New Roman" w:cs="Times New Roman"/>
          <w:sz w:val="24"/>
          <w:szCs w:val="24"/>
          <w:lang w:val="uk-UA"/>
        </w:rPr>
      </w:pPr>
      <w:r>
        <w:rPr>
          <w:rFonts w:cs="Times New Roman" w:ascii="Times New Roman" w:hAnsi="Times New Roman"/>
          <w:sz w:val="24"/>
          <w:szCs w:val="24"/>
          <w:lang w:val="uk-UA"/>
        </w:rPr>
        <w:t>4.1.2. Роботи з утримання, ремонту, реконструкції інженерного захисту територій виконуються планово або примусово за приписами відповідних контролюючих органів.</w:t>
      </w:r>
    </w:p>
    <w:p>
      <w:pPr>
        <w:pStyle w:val="Normal"/>
        <w:jc w:val="both"/>
        <w:rPr>
          <w:rFonts w:ascii="Times New Roman" w:hAnsi="Times New Roman" w:cs="Times New Roman"/>
          <w:sz w:val="24"/>
          <w:szCs w:val="24"/>
          <w:lang w:val="uk-UA"/>
        </w:rPr>
      </w:pPr>
      <w:r>
        <w:rPr>
          <w:rFonts w:cs="Times New Roman" w:ascii="Times New Roman" w:hAnsi="Times New Roman"/>
          <w:sz w:val="24"/>
          <w:szCs w:val="24"/>
          <w:lang w:val="uk-UA"/>
        </w:rPr>
        <w:t>4.1.3. Відповідальність за утримання будівель, споруд інженерного захисту територій несуть власники, орендарі, керівники підприємств, установ, організацій, а також юридичні та фізичні особи (далі – балансоутримувачі) відповідно до законодавства України.</w:t>
      </w:r>
    </w:p>
    <w:p>
      <w:pPr>
        <w:pStyle w:val="Normal"/>
        <w:jc w:val="both"/>
        <w:rPr>
          <w:rFonts w:ascii="Times New Roman" w:hAnsi="Times New Roman" w:cs="Times New Roman"/>
          <w:sz w:val="24"/>
          <w:szCs w:val="24"/>
          <w:lang w:val="uk-UA"/>
        </w:rPr>
      </w:pPr>
      <w:r>
        <w:rPr>
          <w:rFonts w:cs="Times New Roman" w:ascii="Times New Roman" w:hAnsi="Times New Roman"/>
          <w:b/>
          <w:bCs/>
          <w:sz w:val="24"/>
          <w:szCs w:val="24"/>
          <w:lang w:val="uk-UA"/>
        </w:rPr>
        <w:t>5. Порядок утримання багатоквартирних житлових будинків, прибудинкових територій та прибудинкових територій для утримання та прибирання</w:t>
      </w:r>
    </w:p>
    <w:p>
      <w:pPr>
        <w:pStyle w:val="Normal"/>
        <w:jc w:val="both"/>
        <w:rPr>
          <w:rFonts w:ascii="Times New Roman" w:hAnsi="Times New Roman" w:cs="Times New Roman"/>
          <w:sz w:val="24"/>
          <w:szCs w:val="24"/>
          <w:lang w:val="uk-UA"/>
        </w:rPr>
      </w:pPr>
      <w:r>
        <w:rPr>
          <w:rFonts w:cs="Times New Roman" w:ascii="Times New Roman" w:hAnsi="Times New Roman"/>
          <w:sz w:val="24"/>
          <w:szCs w:val="24"/>
          <w:lang w:val="uk-UA"/>
        </w:rPr>
        <w:t>5.1. Утримання житлових будинків, прибудинкових територій та прибудинкових територій для утримання  та прибирання регламентуються чинними нормативно-правовими документами у цій сфері, вказаними у додатку № 1.</w:t>
      </w:r>
    </w:p>
    <w:p>
      <w:pPr>
        <w:pStyle w:val="Normal"/>
        <w:jc w:val="both"/>
        <w:rPr>
          <w:rFonts w:ascii="Times New Roman" w:hAnsi="Times New Roman" w:cs="Times New Roman"/>
          <w:sz w:val="24"/>
          <w:szCs w:val="24"/>
          <w:lang w:val="uk-UA"/>
        </w:rPr>
      </w:pPr>
      <w:r>
        <w:rPr>
          <w:rFonts w:cs="Times New Roman" w:ascii="Times New Roman" w:hAnsi="Times New Roman"/>
          <w:sz w:val="24"/>
          <w:szCs w:val="24"/>
          <w:lang w:val="uk-UA"/>
        </w:rPr>
        <w:t>5.2. Прибирання та утримання прибудинкової території гуртожитків, багатоквартирних житлових будинків здійснюється управителем багатоквартирного житлового будинку, а прибирання прибудинкової території багатоквартирних житлових будинків ОСББ – їх співвласниками або уповноваженим підприємством (управителем) на договірних засадах у межах, визначених відповідними документами виконавчого комітету Покровської міської ради.</w:t>
      </w:r>
    </w:p>
    <w:p>
      <w:pPr>
        <w:pStyle w:val="Normal"/>
        <w:jc w:val="both"/>
        <w:rPr>
          <w:rFonts w:ascii="Times New Roman" w:hAnsi="Times New Roman" w:cs="Times New Roman"/>
          <w:sz w:val="24"/>
          <w:szCs w:val="24"/>
          <w:lang w:val="uk-UA"/>
        </w:rPr>
      </w:pPr>
      <w:r>
        <w:rPr>
          <w:rFonts w:cs="Times New Roman" w:ascii="Times New Roman" w:hAnsi="Times New Roman"/>
          <w:sz w:val="24"/>
          <w:szCs w:val="24"/>
          <w:lang w:val="uk-UA"/>
        </w:rPr>
        <w:t>5.3. Обов’язки власників (наймачів, управителів) житлових багатоквартирних будинків, прибудинкових територій, прибудинкових територій для утримання  та прибирання:</w:t>
      </w:r>
    </w:p>
    <w:p>
      <w:pPr>
        <w:pStyle w:val="Normal"/>
        <w:jc w:val="both"/>
        <w:rPr>
          <w:rFonts w:ascii="Times New Roman" w:hAnsi="Times New Roman" w:cs="Times New Roman"/>
          <w:sz w:val="24"/>
          <w:szCs w:val="24"/>
          <w:lang w:val="uk-UA"/>
        </w:rPr>
      </w:pPr>
      <w:r>
        <w:rPr>
          <w:rFonts w:cs="Times New Roman" w:ascii="Times New Roman" w:hAnsi="Times New Roman"/>
          <w:sz w:val="24"/>
          <w:szCs w:val="24"/>
          <w:lang w:val="uk-UA"/>
        </w:rPr>
        <w:t>5.3.1. Організація технічного обслуговування житлових будинків, їх обладнання, прибудинкових територій, прибудинкових територій для утримання  та прибирання;</w:t>
      </w:r>
    </w:p>
    <w:p>
      <w:pPr>
        <w:pStyle w:val="Normal"/>
        <w:jc w:val="both"/>
        <w:rPr>
          <w:rFonts w:ascii="Times New Roman" w:hAnsi="Times New Roman" w:cs="Times New Roman"/>
          <w:sz w:val="24"/>
          <w:szCs w:val="24"/>
          <w:lang w:val="uk-UA"/>
        </w:rPr>
      </w:pPr>
      <w:r>
        <w:rPr>
          <w:rFonts w:cs="Times New Roman" w:ascii="Times New Roman" w:hAnsi="Times New Roman"/>
          <w:sz w:val="24"/>
          <w:szCs w:val="24"/>
          <w:lang w:val="uk-UA"/>
        </w:rPr>
        <w:t xml:space="preserve">5.3.2. Постійне утримування у належному стані оздоблення фасадів житлових будинків, вуличних та будинкових вказівників встановленого зразка та іншого обладнання на прибудинкових територіях, прибудинкових територій для утримання  та прибирання; </w:t>
      </w:r>
    </w:p>
    <w:p>
      <w:pPr>
        <w:pStyle w:val="Normal"/>
        <w:jc w:val="both"/>
        <w:rPr>
          <w:rFonts w:ascii="Times New Roman" w:hAnsi="Times New Roman" w:cs="Times New Roman"/>
          <w:sz w:val="24"/>
          <w:szCs w:val="24"/>
          <w:lang w:val="uk-UA"/>
        </w:rPr>
      </w:pPr>
      <w:r>
        <w:rPr>
          <w:rFonts w:cs="Times New Roman" w:ascii="Times New Roman" w:hAnsi="Times New Roman"/>
          <w:sz w:val="24"/>
          <w:szCs w:val="24"/>
          <w:lang w:val="uk-UA"/>
        </w:rPr>
        <w:t>5.3.3. Дотримання вимог системи весняного і осіннього оглядів житлових будинків, прибудинкових територій,</w:t>
      </w:r>
      <w:r>
        <w:rPr>
          <w:lang w:val="uk-UA"/>
        </w:rPr>
        <w:t xml:space="preserve"> </w:t>
      </w:r>
      <w:r>
        <w:rPr>
          <w:rFonts w:cs="Times New Roman" w:ascii="Times New Roman" w:hAnsi="Times New Roman"/>
          <w:sz w:val="24"/>
          <w:szCs w:val="24"/>
          <w:lang w:val="uk-UA"/>
        </w:rPr>
        <w:t xml:space="preserve">прибудинкових територій для утримання  та прибирання і засвідчення проведених обстежень актами. </w:t>
      </w:r>
    </w:p>
    <w:p>
      <w:pPr>
        <w:pStyle w:val="Normal"/>
        <w:jc w:val="both"/>
        <w:rPr>
          <w:rFonts w:ascii="Times New Roman" w:hAnsi="Times New Roman" w:cs="Times New Roman"/>
          <w:sz w:val="24"/>
          <w:szCs w:val="24"/>
          <w:lang w:val="uk-UA"/>
        </w:rPr>
      </w:pPr>
      <w:r>
        <w:rPr>
          <w:rFonts w:cs="Times New Roman" w:ascii="Times New Roman" w:hAnsi="Times New Roman"/>
          <w:sz w:val="24"/>
          <w:szCs w:val="24"/>
          <w:lang w:val="uk-UA"/>
        </w:rPr>
        <w:t xml:space="preserve">5.3.4. Проведення обстеження балконних плит, піддашків, карнизів та поясів з обов’язковими механічними випробуваннями щодо надійності кріплення їх елементів, поточний ремонт </w:t>
      </w:r>
      <w:r>
        <w:rPr>
          <w:rFonts w:eastAsia="Times New Roman" w:cs="Times New Roman" w:ascii="Times New Roman" w:hAnsi="Times New Roman"/>
          <w:sz w:val="24"/>
          <w:szCs w:val="24"/>
          <w:lang w:val="uk-UA" w:eastAsia="ru-RU"/>
        </w:rPr>
        <w:t>несучих конструкцій, що входять в загальнобудинкову власність.</w:t>
      </w:r>
    </w:p>
    <w:p>
      <w:pPr>
        <w:pStyle w:val="Normal"/>
        <w:jc w:val="both"/>
        <w:rPr>
          <w:rFonts w:ascii="Times New Roman" w:hAnsi="Times New Roman" w:cs="Times New Roman"/>
          <w:sz w:val="24"/>
          <w:szCs w:val="24"/>
          <w:lang w:val="uk-UA"/>
        </w:rPr>
      </w:pPr>
      <w:r>
        <w:rPr>
          <w:rFonts w:cs="Times New Roman" w:ascii="Times New Roman" w:hAnsi="Times New Roman"/>
          <w:sz w:val="24"/>
          <w:szCs w:val="24"/>
          <w:lang w:val="uk-UA"/>
        </w:rPr>
        <w:t>5.3.5. Здійснення негайного огородження небезпечної території на місцях виконання робіт на житлових будинках, прибудинкових територіях, прибудинкових територій для утримання та прибирання, заборони виходу мешканців на небезпечні балкони.</w:t>
      </w:r>
    </w:p>
    <w:p>
      <w:pPr>
        <w:pStyle w:val="Normal"/>
        <w:jc w:val="both"/>
        <w:rPr>
          <w:rFonts w:ascii="Times New Roman" w:hAnsi="Times New Roman" w:cs="Times New Roman"/>
          <w:sz w:val="24"/>
          <w:szCs w:val="24"/>
          <w:lang w:val="uk-UA"/>
        </w:rPr>
      </w:pPr>
      <w:r>
        <w:rPr>
          <w:rFonts w:cs="Times New Roman" w:ascii="Times New Roman" w:hAnsi="Times New Roman"/>
          <w:sz w:val="24"/>
          <w:szCs w:val="24"/>
          <w:lang w:val="uk-UA"/>
        </w:rPr>
        <w:t>5.3.6. Обов’язкове тримання дозволів (ордерів) на тимчасове порушення благоустрою території при проведенні ремонту житлових будинків, своєчасного фарбування та утримання їх у належному стані.</w:t>
      </w:r>
    </w:p>
    <w:p>
      <w:pPr>
        <w:pStyle w:val="Normal"/>
        <w:jc w:val="both"/>
        <w:rPr>
          <w:rFonts w:ascii="Times New Roman" w:hAnsi="Times New Roman" w:cs="Times New Roman"/>
          <w:sz w:val="24"/>
          <w:szCs w:val="24"/>
          <w:lang w:val="uk-UA"/>
        </w:rPr>
      </w:pPr>
      <w:r>
        <w:rPr>
          <w:rFonts w:cs="Times New Roman" w:ascii="Times New Roman" w:hAnsi="Times New Roman"/>
          <w:sz w:val="24"/>
          <w:szCs w:val="24"/>
          <w:lang w:val="uk-UA"/>
        </w:rPr>
        <w:t>5.3.7. Своєчасне усунення недоліків в освітленні прибудинкових територій,</w:t>
      </w:r>
      <w:r>
        <w:rPr>
          <w:lang w:val="uk-UA"/>
        </w:rPr>
        <w:t xml:space="preserve"> </w:t>
      </w:r>
      <w:r>
        <w:rPr>
          <w:rFonts w:cs="Times New Roman" w:ascii="Times New Roman" w:hAnsi="Times New Roman"/>
          <w:sz w:val="24"/>
          <w:szCs w:val="24"/>
          <w:lang w:val="uk-UA"/>
        </w:rPr>
        <w:t>прибудинкових територій для утримання та прибирання, входів до під’їздів, сходових кліток, вуличних та будинкових вказівників житлових будинків</w:t>
      </w:r>
    </w:p>
    <w:p>
      <w:pPr>
        <w:pStyle w:val="Normal"/>
        <w:jc w:val="both"/>
        <w:rPr>
          <w:rFonts w:ascii="Times New Roman" w:hAnsi="Times New Roman" w:cs="Times New Roman"/>
          <w:sz w:val="24"/>
          <w:szCs w:val="24"/>
          <w:lang w:val="uk-UA"/>
        </w:rPr>
      </w:pPr>
      <w:r>
        <w:rPr>
          <w:rFonts w:cs="Times New Roman" w:ascii="Times New Roman" w:hAnsi="Times New Roman"/>
          <w:sz w:val="24"/>
          <w:szCs w:val="24"/>
          <w:lang w:val="uk-UA"/>
        </w:rPr>
        <w:t>5.3.8. Здійснення заходів щодо безпечного утримання житлових будинків, які виведені з експлуатації, аварійних будинків та довгобудів, на прибудинкових територіях, прибудинкових територій для утримання та прибирання (надійне закриття входів, вікон, приямків та інших отворів, огородження будівель і споруд, встановлення попереджувальних написів тощо).</w:t>
      </w:r>
    </w:p>
    <w:p>
      <w:pPr>
        <w:pStyle w:val="Normal"/>
        <w:jc w:val="both"/>
        <w:rPr>
          <w:rFonts w:ascii="Times New Roman" w:hAnsi="Times New Roman" w:cs="Times New Roman"/>
          <w:sz w:val="24"/>
          <w:szCs w:val="24"/>
          <w:lang w:val="uk-UA"/>
        </w:rPr>
      </w:pPr>
      <w:r>
        <w:rPr>
          <w:rFonts w:cs="Times New Roman" w:ascii="Times New Roman" w:hAnsi="Times New Roman"/>
          <w:b/>
          <w:bCs/>
          <w:sz w:val="24"/>
          <w:szCs w:val="24"/>
          <w:lang w:val="uk-UA"/>
        </w:rPr>
        <w:t>6. Освітлення територій і будівель</w:t>
      </w:r>
    </w:p>
    <w:p>
      <w:pPr>
        <w:pStyle w:val="Normal"/>
        <w:jc w:val="both"/>
        <w:rPr>
          <w:rFonts w:ascii="Times New Roman" w:hAnsi="Times New Roman" w:cs="Times New Roman"/>
          <w:sz w:val="24"/>
          <w:szCs w:val="24"/>
          <w:lang w:val="uk-UA"/>
        </w:rPr>
      </w:pPr>
      <w:r>
        <w:rPr>
          <w:rFonts w:cs="Times New Roman" w:ascii="Times New Roman" w:hAnsi="Times New Roman"/>
          <w:sz w:val="24"/>
          <w:szCs w:val="24"/>
          <w:lang w:val="uk-UA"/>
        </w:rPr>
        <w:t>6.1. Утримання засобів та обладнання зовнішнього вуличного освітлення балансоутримувачами здійснюється відповідно до нормативно-правових документів, вказаних у додатку № 1.</w:t>
      </w:r>
    </w:p>
    <w:p>
      <w:pPr>
        <w:pStyle w:val="Normal"/>
        <w:jc w:val="both"/>
        <w:rPr>
          <w:rFonts w:ascii="Times New Roman" w:hAnsi="Times New Roman" w:cs="Times New Roman"/>
          <w:sz w:val="24"/>
          <w:szCs w:val="24"/>
          <w:lang w:val="uk-UA"/>
        </w:rPr>
      </w:pPr>
      <w:r>
        <w:rPr>
          <w:rFonts w:cs="Times New Roman" w:ascii="Times New Roman" w:hAnsi="Times New Roman"/>
          <w:sz w:val="24"/>
          <w:szCs w:val="24"/>
          <w:lang w:val="uk-UA"/>
        </w:rPr>
        <w:t>6.2. Основні вимоги до зовнішнього освітлення:</w:t>
      </w:r>
    </w:p>
    <w:p>
      <w:pPr>
        <w:pStyle w:val="Normal"/>
        <w:jc w:val="both"/>
        <w:rPr>
          <w:rFonts w:ascii="Times New Roman" w:hAnsi="Times New Roman" w:cs="Times New Roman"/>
          <w:sz w:val="24"/>
          <w:szCs w:val="24"/>
          <w:lang w:val="uk-UA"/>
        </w:rPr>
      </w:pPr>
      <w:r>
        <w:rPr>
          <w:rFonts w:cs="Times New Roman" w:ascii="Times New Roman" w:hAnsi="Times New Roman"/>
          <w:sz w:val="24"/>
          <w:szCs w:val="24"/>
          <w:lang w:val="uk-UA"/>
        </w:rPr>
        <w:t xml:space="preserve">6.2.1. Освітлення вулиць, доріг, площ і внутрішньоквартальних проїздів здійснюється згідно з нормативними документами у цій сфері, вказаними у додатку № 1. Середня яскравість освітлення тротуарів, які примикають до проїжджої частини вулиць, доріг і площ, повинна бути не менше половини середньої яскравості покриття проїжджої частини цих вулиць, доріг і площ. </w:t>
      </w:r>
    </w:p>
    <w:p>
      <w:pPr>
        <w:pStyle w:val="Normal"/>
        <w:jc w:val="both"/>
        <w:rPr>
          <w:rFonts w:ascii="Times New Roman" w:hAnsi="Times New Roman" w:cs="Times New Roman"/>
          <w:sz w:val="24"/>
          <w:szCs w:val="24"/>
          <w:lang w:val="uk-UA"/>
        </w:rPr>
      </w:pPr>
      <w:r>
        <w:rPr>
          <w:rFonts w:cs="Times New Roman" w:ascii="Times New Roman" w:hAnsi="Times New Roman"/>
          <w:sz w:val="24"/>
          <w:szCs w:val="24"/>
          <w:lang w:val="uk-UA"/>
        </w:rPr>
        <w:t>6.2.2. Над кожним входом у будинок або поряд з ним повинні бути встановлені світильники, які забезпечують освітлення на майданчику основного входу та пішохідній доріжці завдовжки до 4 м біля основного входу у будинок.</w:t>
      </w:r>
    </w:p>
    <w:p>
      <w:pPr>
        <w:pStyle w:val="Normal"/>
        <w:jc w:val="both"/>
        <w:rPr>
          <w:rFonts w:ascii="Times New Roman" w:hAnsi="Times New Roman" w:cs="Times New Roman"/>
          <w:sz w:val="24"/>
          <w:szCs w:val="24"/>
          <w:lang w:val="uk-UA"/>
        </w:rPr>
      </w:pPr>
      <w:r>
        <w:rPr>
          <w:rFonts w:cs="Times New Roman" w:ascii="Times New Roman" w:hAnsi="Times New Roman"/>
          <w:sz w:val="24"/>
          <w:szCs w:val="24"/>
          <w:lang w:val="uk-UA"/>
        </w:rPr>
        <w:t>6.2.3. На територіях парків і скверів повинні бути встановлені ліхтарі освітлення вздовж доріжок та на майданчиках.</w:t>
      </w:r>
    </w:p>
    <w:p>
      <w:pPr>
        <w:pStyle w:val="Normal"/>
        <w:jc w:val="both"/>
        <w:rPr>
          <w:rFonts w:ascii="Times New Roman" w:hAnsi="Times New Roman" w:cs="Times New Roman"/>
          <w:sz w:val="24"/>
          <w:szCs w:val="24"/>
          <w:lang w:val="uk-UA"/>
        </w:rPr>
      </w:pPr>
      <w:r>
        <w:rPr>
          <w:rFonts w:cs="Times New Roman" w:ascii="Times New Roman" w:hAnsi="Times New Roman"/>
          <w:sz w:val="24"/>
          <w:szCs w:val="24"/>
          <w:lang w:val="uk-UA"/>
        </w:rPr>
        <w:t xml:space="preserve">6.2.4. Увімкнення та вимкнення зовнішнього освітлення вулиць, доріг, площ та територій мікрорайонів виконується згідно з графіком, затвердженим балансоутримувачем об’єктів зовнішнього освітлення. </w:t>
      </w:r>
    </w:p>
    <w:p>
      <w:pPr>
        <w:pStyle w:val="Normal"/>
        <w:jc w:val="both"/>
        <w:rPr>
          <w:rFonts w:ascii="Times New Roman" w:hAnsi="Times New Roman" w:cs="Times New Roman"/>
          <w:sz w:val="24"/>
          <w:szCs w:val="24"/>
          <w:lang w:val="uk-UA"/>
        </w:rPr>
      </w:pPr>
      <w:r>
        <w:rPr>
          <w:rFonts w:cs="Times New Roman" w:ascii="Times New Roman" w:hAnsi="Times New Roman"/>
          <w:sz w:val="24"/>
          <w:szCs w:val="24"/>
          <w:lang w:val="uk-UA"/>
        </w:rPr>
        <w:t xml:space="preserve">6.2.5. Опори зовнішнього освітлення (ліхтарі), кронштейни, арматура та інші пристрої зовнішнього освітлення повинні утримуватись у задовільному технічному та санітарному стані. Балансоутримувач забезпечує своєчасне фарбування опор зовнішнього освітлення (ліхтарів) та кронштейнів кріплення світильників, перевірку розташування та розфазування світильників, профілактику телемеханічних пристроїв та шаф управління мережами зовнішнього освітлення. </w:t>
      </w:r>
    </w:p>
    <w:p>
      <w:pPr>
        <w:pStyle w:val="Normal"/>
        <w:jc w:val="both"/>
        <w:rPr>
          <w:rFonts w:ascii="Times New Roman" w:hAnsi="Times New Roman" w:cs="Times New Roman"/>
          <w:sz w:val="24"/>
          <w:szCs w:val="24"/>
          <w:lang w:val="uk-UA"/>
        </w:rPr>
      </w:pPr>
      <w:r>
        <w:rPr>
          <w:rFonts w:cs="Times New Roman" w:ascii="Times New Roman" w:hAnsi="Times New Roman"/>
          <w:sz w:val="24"/>
          <w:szCs w:val="24"/>
          <w:lang w:val="uk-UA"/>
        </w:rPr>
        <w:t>6.2.6. Вивезення пошкоджених опор зовнішнього освітлення (ліхтарів) та усунення можливих пошкоджень мереж, що можуть призвести до травмування людей, балансоутримувач проводить негайно. Роботи з усунення пошкоджень мереж зовнішнього освітлення проводяться з огородженням місць проведення робіт.</w:t>
      </w:r>
    </w:p>
    <w:p>
      <w:pPr>
        <w:pStyle w:val="Normal"/>
        <w:jc w:val="both"/>
        <w:rPr>
          <w:rFonts w:ascii="Times New Roman" w:hAnsi="Times New Roman" w:cs="Times New Roman"/>
          <w:sz w:val="24"/>
          <w:szCs w:val="24"/>
          <w:lang w:val="uk-UA"/>
        </w:rPr>
      </w:pPr>
      <w:r>
        <w:rPr>
          <w:rFonts w:cs="Times New Roman" w:ascii="Times New Roman" w:hAnsi="Times New Roman"/>
          <w:sz w:val="24"/>
          <w:szCs w:val="24"/>
          <w:lang w:val="uk-UA"/>
        </w:rPr>
        <w:t>6.2.7. Зовнішнє освітлення повинно забезпечувати у вечірній час видимість і виразність найбільш важливих об’єктів благоустрою і підвищувати комфортність світлового середовища міста. Установки декоративного освітлення не повинні засліплювати водіїв транспорту і пішоходів.</w:t>
      </w:r>
    </w:p>
    <w:p>
      <w:pPr>
        <w:pStyle w:val="Normal"/>
        <w:jc w:val="both"/>
        <w:rPr>
          <w:rFonts w:ascii="Times New Roman" w:hAnsi="Times New Roman" w:cs="Times New Roman"/>
          <w:sz w:val="24"/>
          <w:szCs w:val="24"/>
          <w:lang w:val="uk-UA"/>
        </w:rPr>
      </w:pPr>
      <w:r>
        <w:rPr>
          <w:rFonts w:cs="Times New Roman" w:ascii="Times New Roman" w:hAnsi="Times New Roman"/>
          <w:sz w:val="24"/>
          <w:szCs w:val="24"/>
          <w:lang w:val="uk-UA"/>
        </w:rPr>
        <w:t>6.2.8. Для забезпечення безаварійної роботи обладнання зовнішнього освітлення щомісячно проводяться профілактичні огляди мереж. Усунення можливих пошкоджень мереж зовнішнього освітлення, що не загрожує безпеці мешканців, проводиться впродовж не більше трьох діб.</w:t>
      </w:r>
    </w:p>
    <w:p>
      <w:pPr>
        <w:pStyle w:val="Normal"/>
        <w:jc w:val="both"/>
        <w:rPr>
          <w:rFonts w:ascii="Times New Roman" w:hAnsi="Times New Roman" w:cs="Times New Roman"/>
          <w:sz w:val="24"/>
          <w:szCs w:val="24"/>
          <w:lang w:val="uk-UA"/>
        </w:rPr>
      </w:pPr>
      <w:r>
        <w:rPr>
          <w:rFonts w:cs="Times New Roman" w:ascii="Times New Roman" w:hAnsi="Times New Roman"/>
          <w:sz w:val="24"/>
          <w:szCs w:val="24"/>
          <w:lang w:val="uk-UA"/>
        </w:rPr>
        <w:t>6.2.9. З метою одержання додаткової економії електроенергії у вечірній та ранковий темний час доби допускається зниження рівня освітленості згідно з ДБН В.2.5-28:2018, відповідно до затвердженого графіка переключень.</w:t>
      </w:r>
    </w:p>
    <w:p>
      <w:pPr>
        <w:pStyle w:val="Normal"/>
        <w:jc w:val="both"/>
        <w:rPr>
          <w:rFonts w:ascii="Times New Roman" w:hAnsi="Times New Roman" w:cs="Times New Roman"/>
          <w:sz w:val="24"/>
          <w:szCs w:val="24"/>
          <w:lang w:val="uk-UA"/>
        </w:rPr>
      </w:pPr>
      <w:r>
        <w:rPr>
          <w:rFonts w:cs="Times New Roman" w:ascii="Times New Roman" w:hAnsi="Times New Roman"/>
          <w:sz w:val="24"/>
          <w:szCs w:val="24"/>
          <w:lang w:val="uk-UA"/>
        </w:rPr>
      </w:r>
    </w:p>
    <w:p>
      <w:pPr>
        <w:pStyle w:val="Normal"/>
        <w:jc w:val="both"/>
        <w:rPr>
          <w:rFonts w:ascii="Times New Roman" w:hAnsi="Times New Roman" w:cs="Times New Roman"/>
          <w:sz w:val="24"/>
          <w:szCs w:val="24"/>
          <w:lang w:val="uk-UA"/>
        </w:rPr>
      </w:pPr>
      <w:r>
        <w:rPr>
          <w:rFonts w:cs="Times New Roman" w:ascii="Times New Roman" w:hAnsi="Times New Roman"/>
          <w:b/>
          <w:bCs/>
          <w:sz w:val="24"/>
          <w:szCs w:val="24"/>
          <w:lang w:val="uk-UA"/>
        </w:rPr>
        <w:t>7. Вимоги до санітарного очищення території</w:t>
      </w:r>
    </w:p>
    <w:p>
      <w:pPr>
        <w:pStyle w:val="Normal"/>
        <w:jc w:val="both"/>
        <w:rPr>
          <w:rFonts w:ascii="Times New Roman" w:hAnsi="Times New Roman" w:cs="Times New Roman"/>
          <w:sz w:val="24"/>
          <w:szCs w:val="24"/>
          <w:lang w:val="uk-UA"/>
        </w:rPr>
      </w:pPr>
      <w:r>
        <w:rPr>
          <w:rFonts w:cs="Times New Roman" w:ascii="Times New Roman" w:hAnsi="Times New Roman"/>
          <w:sz w:val="24"/>
          <w:szCs w:val="24"/>
          <w:lang w:val="uk-UA"/>
        </w:rPr>
        <w:t>7.1. Загальні вимоги:</w:t>
      </w:r>
    </w:p>
    <w:p>
      <w:pPr>
        <w:pStyle w:val="Normal"/>
        <w:jc w:val="both"/>
        <w:rPr>
          <w:rFonts w:ascii="Times New Roman" w:hAnsi="Times New Roman" w:cs="Times New Roman"/>
          <w:sz w:val="24"/>
          <w:szCs w:val="24"/>
          <w:lang w:val="uk-UA"/>
        </w:rPr>
      </w:pPr>
      <w:r>
        <w:rPr>
          <w:rFonts w:cs="Times New Roman" w:ascii="Times New Roman" w:hAnsi="Times New Roman"/>
          <w:sz w:val="24"/>
          <w:szCs w:val="24"/>
          <w:lang w:val="uk-UA"/>
        </w:rPr>
        <w:t>7.1.1. Збирання і вивезення відходів, прибирання території міста регулюється чинними нормативно-правовими документами, вказаними у додатку № 1.</w:t>
      </w:r>
    </w:p>
    <w:p>
      <w:pPr>
        <w:pStyle w:val="Normal"/>
        <w:jc w:val="both"/>
        <w:rPr>
          <w:rFonts w:ascii="Times New Roman" w:hAnsi="Times New Roman" w:cs="Times New Roman"/>
          <w:sz w:val="24"/>
          <w:szCs w:val="24"/>
          <w:lang w:val="uk-UA"/>
        </w:rPr>
      </w:pPr>
      <w:r>
        <w:rPr>
          <w:rFonts w:cs="Times New Roman" w:ascii="Times New Roman" w:hAnsi="Times New Roman"/>
          <w:sz w:val="24"/>
          <w:szCs w:val="24"/>
          <w:lang w:val="uk-UA"/>
        </w:rPr>
        <w:t>7.1.2. Санітарне прибирання включає у себе збирання відходів під час прибирання територій, складання їх у сміттєзбірники (урни, контейнери відповідної ємності) та своєчасне подальше вивезення.</w:t>
      </w:r>
    </w:p>
    <w:p>
      <w:pPr>
        <w:pStyle w:val="Normal"/>
        <w:jc w:val="both"/>
        <w:rPr>
          <w:rFonts w:ascii="Times New Roman" w:hAnsi="Times New Roman" w:cs="Times New Roman"/>
          <w:sz w:val="24"/>
          <w:szCs w:val="24"/>
          <w:lang w:val="uk-UA"/>
        </w:rPr>
      </w:pPr>
      <w:r>
        <w:rPr>
          <w:rFonts w:cs="Times New Roman" w:ascii="Times New Roman" w:hAnsi="Times New Roman"/>
          <w:sz w:val="24"/>
          <w:szCs w:val="24"/>
          <w:lang w:val="uk-UA"/>
        </w:rPr>
        <w:t>7.1.3. Фізичні особи зобов’язані виконувати вимоги законодавства України у сфері поводження з відходами:</w:t>
      </w:r>
    </w:p>
    <w:p>
      <w:pPr>
        <w:pStyle w:val="Normal"/>
        <w:jc w:val="both"/>
        <w:rPr>
          <w:rFonts w:ascii="Times New Roman" w:hAnsi="Times New Roman" w:cs="Times New Roman"/>
          <w:sz w:val="24"/>
          <w:szCs w:val="24"/>
          <w:lang w:val="uk-UA"/>
        </w:rPr>
      </w:pPr>
      <w:r>
        <w:rPr>
          <w:rFonts w:cs="Times New Roman" w:ascii="Times New Roman" w:hAnsi="Times New Roman"/>
          <w:sz w:val="24"/>
          <w:szCs w:val="24"/>
          <w:lang w:val="uk-UA"/>
        </w:rPr>
        <w:t>7.1.3.1. У встановленому порядку укладати угоди, проводити оплату за користування послугами підприємств та організацій, які здійснюють збирання, зберігання, перевезення, утилізацію, оброблення та захоронення відходів.</w:t>
      </w:r>
    </w:p>
    <w:p>
      <w:pPr>
        <w:pStyle w:val="Normal"/>
        <w:jc w:val="both"/>
        <w:rPr>
          <w:rFonts w:ascii="Times New Roman" w:hAnsi="Times New Roman" w:cs="Times New Roman"/>
          <w:sz w:val="24"/>
          <w:szCs w:val="24"/>
          <w:lang w:val="uk-UA"/>
        </w:rPr>
      </w:pPr>
      <w:r>
        <w:rPr>
          <w:rFonts w:cs="Times New Roman" w:ascii="Times New Roman" w:hAnsi="Times New Roman"/>
          <w:sz w:val="24"/>
          <w:szCs w:val="24"/>
          <w:lang w:val="uk-UA"/>
        </w:rPr>
        <w:t>7.1.3.2. Забезпечувати чистоту земельних ділянок, які знаходяться у власності або користуванні, оренді (суборенді), а також інших територій (у тому числі – прилеглих), закріплених згідно з договором.</w:t>
      </w:r>
    </w:p>
    <w:p>
      <w:pPr>
        <w:pStyle w:val="Normal"/>
        <w:jc w:val="both"/>
        <w:rPr>
          <w:rFonts w:ascii="Times New Roman" w:hAnsi="Times New Roman" w:cs="Times New Roman"/>
          <w:sz w:val="24"/>
          <w:szCs w:val="24"/>
          <w:lang w:val="uk-UA"/>
        </w:rPr>
      </w:pPr>
      <w:r>
        <w:rPr>
          <w:rFonts w:cs="Times New Roman" w:ascii="Times New Roman" w:hAnsi="Times New Roman"/>
          <w:sz w:val="24"/>
          <w:szCs w:val="24"/>
          <w:lang w:val="uk-UA"/>
        </w:rPr>
        <w:t>7.1.4. Юридичні особи зобов’язані виконувати вимоги законодавства України у сфері поводження з відходами, зокрема:</w:t>
      </w:r>
    </w:p>
    <w:p>
      <w:pPr>
        <w:pStyle w:val="Normal"/>
        <w:jc w:val="both"/>
        <w:rPr>
          <w:rFonts w:ascii="Times New Roman" w:hAnsi="Times New Roman" w:cs="Times New Roman"/>
          <w:sz w:val="24"/>
          <w:szCs w:val="24"/>
          <w:lang w:val="uk-UA"/>
        </w:rPr>
      </w:pPr>
      <w:r>
        <w:rPr>
          <w:rFonts w:cs="Times New Roman" w:ascii="Times New Roman" w:hAnsi="Times New Roman"/>
          <w:sz w:val="24"/>
          <w:szCs w:val="24"/>
          <w:lang w:val="uk-UA"/>
        </w:rPr>
        <w:t>7.1.4.1. У встановленому порядку укладати угоди, проводити оплату за користування послугами підприємств та організацій, які здійснюють операції збирання, зберігання, перевезення, утилізації, оброблення та захоронення відходів.</w:t>
      </w:r>
    </w:p>
    <w:p>
      <w:pPr>
        <w:pStyle w:val="Normal"/>
        <w:jc w:val="both"/>
        <w:rPr>
          <w:rFonts w:ascii="Times New Roman" w:hAnsi="Times New Roman" w:cs="Times New Roman"/>
          <w:sz w:val="24"/>
          <w:szCs w:val="24"/>
          <w:lang w:val="uk-UA"/>
        </w:rPr>
      </w:pPr>
      <w:r>
        <w:rPr>
          <w:rFonts w:cs="Times New Roman" w:ascii="Times New Roman" w:hAnsi="Times New Roman"/>
          <w:sz w:val="24"/>
          <w:szCs w:val="24"/>
          <w:lang w:val="uk-UA"/>
        </w:rPr>
        <w:t>7.1.4.2. Юридичні та фізичні особи, які є власниками вбудованих або прибудованих приміщень чи здійснюють господарчу діяльність у вбудованих або прибудованих приміщеннях житлових будинків укладають договори на збирання та вивезення побутових відходів із організацією, яка надає послуги із збирання та вивезення відходів на даній території.</w:t>
      </w:r>
    </w:p>
    <w:p>
      <w:pPr>
        <w:pStyle w:val="Normal"/>
        <w:jc w:val="both"/>
        <w:rPr>
          <w:rFonts w:ascii="Times New Roman" w:hAnsi="Times New Roman" w:cs="Times New Roman"/>
          <w:sz w:val="24"/>
          <w:szCs w:val="24"/>
          <w:lang w:val="uk-UA"/>
        </w:rPr>
      </w:pPr>
      <w:r>
        <w:rPr>
          <w:rFonts w:cs="Times New Roman" w:ascii="Times New Roman" w:hAnsi="Times New Roman"/>
          <w:sz w:val="24"/>
          <w:szCs w:val="24"/>
          <w:lang w:val="uk-UA"/>
        </w:rPr>
        <w:t xml:space="preserve">7.1.4.3. Підприємства зі збирання та перевезення твердих побутових відходів зобов’язані: </w:t>
      </w:r>
    </w:p>
    <w:p>
      <w:pPr>
        <w:pStyle w:val="Normal"/>
        <w:jc w:val="both"/>
        <w:rPr>
          <w:rFonts w:ascii="Times New Roman" w:hAnsi="Times New Roman" w:cs="Times New Roman"/>
          <w:sz w:val="24"/>
          <w:szCs w:val="24"/>
          <w:lang w:val="uk-UA"/>
        </w:rPr>
      </w:pPr>
      <w:r>
        <w:rPr>
          <w:rFonts w:cs="Times New Roman" w:ascii="Times New Roman" w:hAnsi="Times New Roman"/>
          <w:sz w:val="24"/>
          <w:szCs w:val="24"/>
          <w:lang w:val="uk-UA"/>
        </w:rPr>
        <w:t>1) вчасно здійснювати (згідно з договорами) вивезення твердих побутових відходів з територій житлових будинків, підприємств, організацій та установ у спеціально відведені місця;</w:t>
      </w:r>
    </w:p>
    <w:p>
      <w:pPr>
        <w:pStyle w:val="Normal"/>
        <w:jc w:val="both"/>
        <w:rPr>
          <w:rFonts w:ascii="Times New Roman" w:hAnsi="Times New Roman" w:cs="Times New Roman"/>
          <w:sz w:val="24"/>
          <w:szCs w:val="24"/>
          <w:lang w:val="uk-UA"/>
        </w:rPr>
      </w:pPr>
      <w:r>
        <w:rPr>
          <w:rFonts w:cs="Times New Roman" w:ascii="Times New Roman" w:hAnsi="Times New Roman"/>
          <w:sz w:val="24"/>
          <w:szCs w:val="24"/>
          <w:lang w:val="uk-UA"/>
        </w:rPr>
        <w:t>2) складати на кожну спецмашину маршрутні графіки зі схемами руху і забезпечувати їх виконання;</w:t>
      </w:r>
    </w:p>
    <w:p>
      <w:pPr>
        <w:pStyle w:val="Normal"/>
        <w:jc w:val="both"/>
        <w:rPr>
          <w:rFonts w:ascii="Times New Roman" w:hAnsi="Times New Roman" w:cs="Times New Roman"/>
          <w:sz w:val="24"/>
          <w:szCs w:val="24"/>
          <w:lang w:val="uk-UA"/>
        </w:rPr>
      </w:pPr>
      <w:r>
        <w:rPr>
          <w:rFonts w:cs="Times New Roman" w:ascii="Times New Roman" w:hAnsi="Times New Roman"/>
          <w:sz w:val="24"/>
          <w:szCs w:val="24"/>
          <w:lang w:val="uk-UA"/>
        </w:rPr>
        <w:t xml:space="preserve">3) корегувати маршрутні графіки відповідно до змінених експлуатаційних умов; </w:t>
      </w:r>
    </w:p>
    <w:p>
      <w:pPr>
        <w:pStyle w:val="Normal"/>
        <w:jc w:val="both"/>
        <w:rPr>
          <w:rFonts w:ascii="Times New Roman" w:hAnsi="Times New Roman" w:cs="Times New Roman"/>
          <w:sz w:val="24"/>
          <w:szCs w:val="24"/>
          <w:lang w:val="uk-UA"/>
        </w:rPr>
      </w:pPr>
      <w:r>
        <w:rPr>
          <w:rFonts w:cs="Times New Roman" w:ascii="Times New Roman" w:hAnsi="Times New Roman"/>
          <w:sz w:val="24"/>
          <w:szCs w:val="24"/>
          <w:lang w:val="uk-UA"/>
        </w:rPr>
        <w:t xml:space="preserve">4) у приватному житловому секторі, здійснювати -регулярний вивіз твердих побутових відходів згідно з договорами. </w:t>
      </w:r>
    </w:p>
    <w:p>
      <w:pPr>
        <w:pStyle w:val="Normal"/>
        <w:jc w:val="both"/>
        <w:rPr>
          <w:rFonts w:ascii="Times New Roman" w:hAnsi="Times New Roman" w:cs="Times New Roman"/>
          <w:sz w:val="24"/>
          <w:szCs w:val="24"/>
          <w:lang w:val="uk-UA"/>
        </w:rPr>
      </w:pPr>
      <w:r>
        <w:rPr>
          <w:rFonts w:cs="Times New Roman" w:ascii="Times New Roman" w:hAnsi="Times New Roman"/>
          <w:sz w:val="24"/>
          <w:szCs w:val="24"/>
          <w:lang w:val="uk-UA"/>
        </w:rPr>
        <w:t>7.1.5. Збір та тимчасове розміщення відходів промислових підприємств, які виникають внаслідок їх виробничої діяльності, проводиться цими ж підприємствами на спеціально влаштовані для цього майданчики, місце яких, обсяг відходів та час їх зберігання погоджується у встановленому порядку.</w:t>
      </w:r>
    </w:p>
    <w:p>
      <w:pPr>
        <w:pStyle w:val="Normal"/>
        <w:jc w:val="both"/>
        <w:rPr>
          <w:rFonts w:ascii="Times New Roman" w:hAnsi="Times New Roman" w:cs="Times New Roman"/>
          <w:sz w:val="24"/>
          <w:szCs w:val="24"/>
          <w:lang w:val="uk-UA"/>
        </w:rPr>
      </w:pPr>
      <w:r>
        <w:rPr>
          <w:rFonts w:cs="Times New Roman" w:ascii="Times New Roman" w:hAnsi="Times New Roman"/>
          <w:sz w:val="24"/>
          <w:szCs w:val="24"/>
          <w:lang w:val="uk-UA"/>
        </w:rPr>
        <w:t>7.1.6. Контейнери для збирання сміття та відходів, як вторинної сировини, повинні встановлюватись на майданчику з твердим покриттям з П- чи Г-подібними огорожами. Відповідальність за своєчасне вивезення відходів несе власник контейнерного майданчика.</w:t>
      </w:r>
    </w:p>
    <w:p>
      <w:pPr>
        <w:pStyle w:val="Normal"/>
        <w:jc w:val="both"/>
        <w:rPr>
          <w:rFonts w:ascii="Times New Roman" w:hAnsi="Times New Roman" w:cs="Times New Roman"/>
          <w:sz w:val="24"/>
          <w:szCs w:val="24"/>
          <w:lang w:val="uk-UA"/>
        </w:rPr>
      </w:pPr>
      <w:r>
        <w:rPr>
          <w:rFonts w:cs="Times New Roman" w:ascii="Times New Roman" w:hAnsi="Times New Roman"/>
          <w:sz w:val="24"/>
          <w:szCs w:val="24"/>
          <w:lang w:val="uk-UA"/>
        </w:rPr>
        <w:t xml:space="preserve">7.1.7. Контейнерні майданчики влаштовують на відстані не менше 20 м від вікон та дверей житлових будинків, дитячих закладів, спортивних та дитячих майданчиків, а також місць відпочинку населення, але не більше 100 м від входів до під’їздів житлових будинків. </w:t>
      </w:r>
    </w:p>
    <w:p>
      <w:pPr>
        <w:pStyle w:val="Normal"/>
        <w:jc w:val="both"/>
        <w:rPr>
          <w:rFonts w:ascii="Times New Roman" w:hAnsi="Times New Roman" w:cs="Times New Roman"/>
          <w:sz w:val="24"/>
          <w:szCs w:val="24"/>
          <w:lang w:val="uk-UA"/>
        </w:rPr>
      </w:pPr>
      <w:r>
        <w:rPr>
          <w:rFonts w:cs="Times New Roman" w:ascii="Times New Roman" w:hAnsi="Times New Roman"/>
          <w:sz w:val="24"/>
          <w:szCs w:val="24"/>
          <w:lang w:val="uk-UA"/>
        </w:rPr>
        <w:t xml:space="preserve">7.1.8. У разі неможливості дотримання зазначених вимог контейнери для твердих побутових відходів встановлюються на відстані, яка визначається виконавчим комітетом Покровської міської ради. </w:t>
      </w:r>
    </w:p>
    <w:p>
      <w:pPr>
        <w:pStyle w:val="Normal"/>
        <w:jc w:val="both"/>
        <w:rPr>
          <w:rFonts w:ascii="Times New Roman" w:hAnsi="Times New Roman" w:cs="Times New Roman"/>
          <w:sz w:val="24"/>
          <w:szCs w:val="24"/>
          <w:lang w:val="uk-UA"/>
        </w:rPr>
      </w:pPr>
      <w:r>
        <w:rPr>
          <w:rFonts w:cs="Times New Roman" w:ascii="Times New Roman" w:hAnsi="Times New Roman"/>
          <w:sz w:val="24"/>
          <w:szCs w:val="24"/>
          <w:lang w:val="uk-UA"/>
        </w:rPr>
        <w:t>7.1.9. Зберігання твердих побутових відходів у контейнерах відповідно до чинних нормативно-правових документів, вказаних у додатку № 1: не більше 1-ї доби (щоденний вивіз), два рази на тиждень (приватний сектор).</w:t>
      </w:r>
    </w:p>
    <w:p>
      <w:pPr>
        <w:pStyle w:val="Normal"/>
        <w:jc w:val="both"/>
        <w:rPr>
          <w:rFonts w:ascii="Times New Roman" w:hAnsi="Times New Roman" w:cs="Times New Roman"/>
          <w:color w:val="FF0000"/>
          <w:sz w:val="24"/>
          <w:szCs w:val="24"/>
          <w:lang w:val="uk-UA"/>
        </w:rPr>
      </w:pPr>
      <w:r>
        <w:rPr>
          <w:rFonts w:cs="Times New Roman" w:ascii="Times New Roman" w:hAnsi="Times New Roman"/>
          <w:sz w:val="24"/>
          <w:szCs w:val="24"/>
          <w:lang w:val="uk-UA"/>
        </w:rPr>
        <w:t>7.1.10. Великогабаритні відходи (старі меблі, побутова техніка, металобрухт тощо) повинні збиратися на спеціально відведених майданчиках (на контейнерних майданчиках або поруч з ними), і вивозитися спеціальними сміттєвозами або звичайним вантажним транспортом у міру накопичення, але не рідше одного разу на тиждень.</w:t>
      </w:r>
    </w:p>
    <w:p>
      <w:pPr>
        <w:pStyle w:val="Normal"/>
        <w:jc w:val="both"/>
        <w:rPr>
          <w:rFonts w:ascii="Times New Roman" w:hAnsi="Times New Roman" w:cs="Times New Roman"/>
          <w:sz w:val="24"/>
          <w:szCs w:val="24"/>
          <w:lang w:val="uk-UA"/>
        </w:rPr>
      </w:pPr>
      <w:r>
        <w:rPr>
          <w:rFonts w:cs="Times New Roman" w:ascii="Times New Roman" w:hAnsi="Times New Roman"/>
          <w:sz w:val="24"/>
          <w:szCs w:val="24"/>
          <w:lang w:val="uk-UA"/>
        </w:rPr>
        <w:t>Будівельне сміття, що утворюється внаслідок проведення ремонтно-будівельних робіт: каміння, цегла, двері, дерев’яні балки, вікна зі склом чи без нього тощо, залишки будівельних відходів від поточного ремонту квартир вивозять квартиронаймачі (власники квартир).</w:t>
      </w:r>
    </w:p>
    <w:p>
      <w:pPr>
        <w:pStyle w:val="Normal"/>
        <w:jc w:val="both"/>
        <w:rPr>
          <w:rFonts w:ascii="Times New Roman" w:hAnsi="Times New Roman" w:cs="Times New Roman"/>
          <w:sz w:val="24"/>
          <w:szCs w:val="24"/>
          <w:lang w:val="uk-UA"/>
        </w:rPr>
      </w:pPr>
      <w:r>
        <w:rPr>
          <w:rFonts w:cs="Times New Roman" w:ascii="Times New Roman" w:hAnsi="Times New Roman"/>
          <w:sz w:val="24"/>
          <w:szCs w:val="24"/>
          <w:lang w:val="uk-UA"/>
        </w:rPr>
        <w:t>7.1.11. Спалювання всіх видів відходів та вторинної сировини на території Покровської громади і в сміттєзбірниках забороняється.</w:t>
      </w:r>
    </w:p>
    <w:p>
      <w:pPr>
        <w:pStyle w:val="Normal"/>
        <w:jc w:val="both"/>
        <w:rPr>
          <w:rFonts w:ascii="Times New Roman" w:hAnsi="Times New Roman" w:cs="Times New Roman"/>
          <w:sz w:val="24"/>
          <w:szCs w:val="24"/>
          <w:lang w:val="uk-UA"/>
        </w:rPr>
      </w:pPr>
      <w:r>
        <w:rPr>
          <w:rFonts w:cs="Times New Roman" w:ascii="Times New Roman" w:hAnsi="Times New Roman"/>
          <w:sz w:val="24"/>
          <w:szCs w:val="24"/>
          <w:lang w:val="uk-UA"/>
        </w:rPr>
        <w:t>7.1.12. Урни для сміття встановлюються на вокзалах, ринках, парках, скверах, біля установ культури, освіти, медицини, біля торговельних об’єктів, на зупинках громадського транспорту та в інших місцях масового перебування громадян.</w:t>
      </w:r>
    </w:p>
    <w:p>
      <w:pPr>
        <w:pStyle w:val="Normal"/>
        <w:jc w:val="both"/>
        <w:rPr>
          <w:rFonts w:ascii="Times New Roman" w:hAnsi="Times New Roman" w:cs="Times New Roman"/>
          <w:sz w:val="24"/>
          <w:szCs w:val="24"/>
          <w:lang w:val="uk-UA"/>
        </w:rPr>
      </w:pPr>
      <w:r>
        <w:rPr>
          <w:rFonts w:cs="Times New Roman" w:ascii="Times New Roman" w:hAnsi="Times New Roman"/>
          <w:sz w:val="24"/>
          <w:szCs w:val="24"/>
          <w:lang w:val="uk-UA"/>
        </w:rPr>
        <w:t>7.1.13. Вигулювання домашніх тварин повинно проводитися відповідно до вимог законодавства, а дресирування собак повинно проводитись на спеціально відведених майданчиках.</w:t>
      </w:r>
    </w:p>
    <w:p>
      <w:pPr>
        <w:pStyle w:val="Normal"/>
        <w:jc w:val="both"/>
        <w:rPr>
          <w:rFonts w:ascii="Times New Roman" w:hAnsi="Times New Roman" w:cs="Times New Roman"/>
          <w:sz w:val="24"/>
          <w:szCs w:val="24"/>
          <w:lang w:val="uk-UA"/>
        </w:rPr>
      </w:pPr>
      <w:r>
        <w:rPr>
          <w:rFonts w:cs="Times New Roman" w:ascii="Times New Roman" w:hAnsi="Times New Roman"/>
          <w:sz w:val="24"/>
          <w:szCs w:val="24"/>
          <w:lang w:val="uk-UA"/>
        </w:rPr>
        <w:t xml:space="preserve">7.1.14. Місця відпочинку та масового зібрання людей (парки, сквери, ринки, вокзали, автостанції, транспортні вузли тощо) для зручності відвідувачів і пасажирів повинні бути забезпечені графічною інформацією щодо розташування на їх території громадських туалетів. </w:t>
      </w:r>
    </w:p>
    <w:p>
      <w:pPr>
        <w:pStyle w:val="Normal"/>
        <w:jc w:val="both"/>
        <w:rPr>
          <w:rFonts w:ascii="Times New Roman" w:hAnsi="Times New Roman" w:cs="Times New Roman"/>
          <w:sz w:val="24"/>
          <w:szCs w:val="24"/>
          <w:lang w:val="uk-UA"/>
        </w:rPr>
      </w:pPr>
      <w:r>
        <w:rPr>
          <w:rFonts w:cs="Times New Roman" w:ascii="Times New Roman" w:hAnsi="Times New Roman"/>
          <w:sz w:val="24"/>
          <w:szCs w:val="24"/>
          <w:lang w:val="uk-UA"/>
        </w:rPr>
        <w:t>7.2. Прибирання території Покровської громади:</w:t>
      </w:r>
    </w:p>
    <w:p>
      <w:pPr>
        <w:pStyle w:val="Normal"/>
        <w:jc w:val="both"/>
        <w:rPr>
          <w:rFonts w:ascii="Times New Roman" w:hAnsi="Times New Roman" w:cs="Times New Roman"/>
          <w:sz w:val="24"/>
          <w:szCs w:val="24"/>
          <w:lang w:val="uk-UA"/>
        </w:rPr>
      </w:pPr>
      <w:r>
        <w:rPr>
          <w:rFonts w:cs="Times New Roman" w:ascii="Times New Roman" w:hAnsi="Times New Roman"/>
          <w:sz w:val="24"/>
          <w:szCs w:val="24"/>
          <w:lang w:val="uk-UA"/>
        </w:rPr>
        <w:t>7.2.1. Роботи з прибирання території Покровської громади проводяться відповідно до цих Правил, інших нормативно-правових актів.</w:t>
      </w:r>
    </w:p>
    <w:p>
      <w:pPr>
        <w:pStyle w:val="Normal"/>
        <w:jc w:val="both"/>
        <w:rPr>
          <w:rFonts w:ascii="Times New Roman" w:hAnsi="Times New Roman" w:cs="Times New Roman"/>
          <w:sz w:val="24"/>
          <w:szCs w:val="24"/>
          <w:lang w:val="uk-UA"/>
        </w:rPr>
      </w:pPr>
      <w:r>
        <w:rPr>
          <w:rFonts w:cs="Times New Roman" w:ascii="Times New Roman" w:hAnsi="Times New Roman"/>
          <w:sz w:val="24"/>
          <w:szCs w:val="24"/>
          <w:lang w:val="uk-UA"/>
        </w:rPr>
        <w:t xml:space="preserve">7.2.2. Межі прибирання територій між підприємствами, установами, організаціями та присадибними ділянками громадян та прилеглих територій, визначає виконавчий комітет Покровської міської ради. </w:t>
      </w:r>
    </w:p>
    <w:p>
      <w:pPr>
        <w:pStyle w:val="Normal"/>
        <w:jc w:val="both"/>
        <w:rPr>
          <w:rFonts w:ascii="Times New Roman" w:hAnsi="Times New Roman" w:cs="Times New Roman"/>
          <w:sz w:val="24"/>
          <w:szCs w:val="24"/>
          <w:lang w:val="uk-UA"/>
        </w:rPr>
      </w:pPr>
      <w:r>
        <w:rPr>
          <w:rFonts w:cs="Times New Roman" w:ascii="Times New Roman" w:hAnsi="Times New Roman"/>
          <w:sz w:val="24"/>
          <w:szCs w:val="24"/>
          <w:lang w:val="uk-UA"/>
        </w:rPr>
        <w:t>7.2.3. Прибирання місць масового перебування людей (підходи до вокзалів, ринків, сезонних торговельних майданчиків) під час проведення масових зібрань та заходів тощо виконується протягом всього робочого дня. Прибирання територій кладовищ, меморіалів, місць масових поховань тощо проводиться із залученням громадськості, підприємств, установ, організацій відповідно до встановленого порядку.</w:t>
      </w:r>
    </w:p>
    <w:p>
      <w:pPr>
        <w:pStyle w:val="Normal"/>
        <w:jc w:val="both"/>
        <w:rPr>
          <w:rFonts w:ascii="Times New Roman" w:hAnsi="Times New Roman" w:cs="Times New Roman"/>
          <w:sz w:val="24"/>
          <w:szCs w:val="24"/>
          <w:lang w:val="uk-UA"/>
        </w:rPr>
      </w:pPr>
      <w:r>
        <w:rPr>
          <w:rFonts w:cs="Times New Roman" w:ascii="Times New Roman" w:hAnsi="Times New Roman"/>
          <w:sz w:val="24"/>
          <w:szCs w:val="24"/>
          <w:lang w:val="uk-UA"/>
        </w:rPr>
        <w:t>7.2.4. Роботи з прибирання території дитячих, спортивних, господарських майданчиків, садів, дворів, доріг, тротуарів, внутрішньоквартальних проїздів здійснюються спеціалізованою малогабаритною прибиральним обладнанням. Тротуари шириною понад 3,5 м, а також внутрішньоквартальні проїзди і двори, слід прибирати машинами, призначеними для прибирання проїжджої частини вулиць (при задовільній несучій спроможності покриттів). Місця, які недоступні для прибиральної техніки, прибираються вручну до початку роботи прибиральної техніки на вулицях міста.</w:t>
      </w:r>
    </w:p>
    <w:p>
      <w:pPr>
        <w:pStyle w:val="Normal"/>
        <w:jc w:val="both"/>
        <w:rPr>
          <w:rFonts w:ascii="Times New Roman" w:hAnsi="Times New Roman" w:cs="Times New Roman"/>
          <w:sz w:val="24"/>
          <w:szCs w:val="24"/>
          <w:lang w:val="uk-UA"/>
        </w:rPr>
      </w:pPr>
      <w:r>
        <w:rPr>
          <w:rFonts w:cs="Times New Roman" w:ascii="Times New Roman" w:hAnsi="Times New Roman"/>
          <w:sz w:val="24"/>
          <w:szCs w:val="24"/>
          <w:lang w:val="uk-UA"/>
        </w:rPr>
        <w:t>7.2.5. Профілактичний огляд колодязів-решіток дощовідведення та їх очищення проводиться балансоутримувачами, не менше одного разу на квартал, а біля інженерних будівель або споруд, розміщених на понижених місцях, не менше одного разу на місяць. З метою попередження засмічення зливної каналізації забороняється викидати зметене та побутове сміття у колодязі-решітки дощовідведення.</w:t>
      </w:r>
    </w:p>
    <w:p>
      <w:pPr>
        <w:pStyle w:val="Normal"/>
        <w:jc w:val="both"/>
        <w:rPr>
          <w:rFonts w:ascii="Times New Roman" w:hAnsi="Times New Roman" w:cs="Times New Roman"/>
          <w:sz w:val="24"/>
          <w:szCs w:val="24"/>
          <w:lang w:val="uk-UA"/>
        </w:rPr>
      </w:pPr>
      <w:r>
        <w:rPr>
          <w:rFonts w:cs="Times New Roman" w:ascii="Times New Roman" w:hAnsi="Times New Roman"/>
          <w:sz w:val="24"/>
          <w:szCs w:val="24"/>
          <w:lang w:val="uk-UA"/>
        </w:rPr>
        <w:t>7.2.6.Після формування крон дерев або зрізання дерев на магістральних та радіальних вулицях вивезення гілля та деревини проводиться протягом робочого дня, з вулиць другорядного значення та прибудинкових територій протягом двох діб. Після зрізання дерев пеньки повинні бути видалені. Повалені дерева вивозить власник (користувач, балансоутримувач): з проїжджої частини доріг, тротуарів, від повітряних електромереж, які знаходяться під напругою, фасадів житлових будинків та виробничих будівель – негайно, а з інших територій – протягом доби з часу виявлення.</w:t>
      </w:r>
    </w:p>
    <w:p>
      <w:pPr>
        <w:pStyle w:val="Normal"/>
        <w:jc w:val="both"/>
        <w:rPr>
          <w:shd w:fill="FFFFFF" w:val="clear"/>
          <w:lang w:val="uk-UA"/>
        </w:rPr>
      </w:pPr>
      <w:r>
        <w:rPr>
          <w:rFonts w:cs="Times New Roman" w:ascii="Times New Roman" w:hAnsi="Times New Roman"/>
          <w:sz w:val="24"/>
          <w:szCs w:val="24"/>
          <w:shd w:fill="FFFFFF" w:val="clear"/>
          <w:lang w:val="uk-UA"/>
        </w:rPr>
        <w:t>7.2.7. Вивезення зрізаного асфальту при проведенні ремонтних робіт на проїжджій частині вулиць та прибудинкових територіях здійснює виконавець робіт: на головних магістралях міста – негайно (під час роботи), а на інших вулицях та прибудинкових територіях – протягом доби.</w:t>
      </w:r>
    </w:p>
    <w:p>
      <w:pPr>
        <w:pStyle w:val="Normal"/>
        <w:jc w:val="both"/>
        <w:rPr>
          <w:rFonts w:ascii="Times New Roman" w:hAnsi="Times New Roman" w:cs="Times New Roman"/>
          <w:sz w:val="24"/>
          <w:szCs w:val="24"/>
          <w:lang w:val="uk-UA"/>
        </w:rPr>
      </w:pPr>
      <w:r>
        <w:rPr>
          <w:rFonts w:cs="Times New Roman" w:ascii="Times New Roman" w:hAnsi="Times New Roman"/>
          <w:sz w:val="24"/>
          <w:szCs w:val="24"/>
          <w:lang w:val="uk-UA"/>
        </w:rPr>
        <w:t>7.2.8. Осад, зібраний з оглядових колодязів, каналізаційних систем та мереж дощовідведення, вивозиться з місця проведення профілактичних робіт протягом двох діб.</w:t>
      </w:r>
    </w:p>
    <w:p>
      <w:pPr>
        <w:pStyle w:val="Normal"/>
        <w:jc w:val="both"/>
        <w:rPr>
          <w:rFonts w:ascii="Times New Roman" w:hAnsi="Times New Roman" w:cs="Times New Roman"/>
          <w:sz w:val="24"/>
          <w:szCs w:val="24"/>
          <w:lang w:val="uk-UA"/>
        </w:rPr>
      </w:pPr>
      <w:r>
        <w:rPr>
          <w:rFonts w:cs="Times New Roman" w:ascii="Times New Roman" w:hAnsi="Times New Roman"/>
          <w:sz w:val="24"/>
          <w:szCs w:val="24"/>
          <w:lang w:val="uk-UA"/>
        </w:rPr>
        <w:t>7.3. Особливості прибирання територій у зимовий період:</w:t>
      </w:r>
    </w:p>
    <w:p>
      <w:pPr>
        <w:pStyle w:val="Normal"/>
        <w:jc w:val="both"/>
        <w:rPr>
          <w:rFonts w:ascii="Times New Roman" w:hAnsi="Times New Roman" w:cs="Times New Roman"/>
          <w:sz w:val="24"/>
          <w:szCs w:val="24"/>
          <w:lang w:val="uk-UA"/>
        </w:rPr>
      </w:pPr>
      <w:r>
        <w:rPr>
          <w:rFonts w:cs="Times New Roman" w:ascii="Times New Roman" w:hAnsi="Times New Roman"/>
          <w:sz w:val="24"/>
          <w:szCs w:val="24"/>
          <w:lang w:val="uk-UA"/>
        </w:rPr>
        <w:t>7.3.1. Проведення зимових прибиральних робіт з очищення тротуарів під час снігопаду (зсування і підмітання снігу) здійснюється з періодичністю та за технологією, встановленими відповідними галузевими нормами та правилами. Забороняється скидати сніг з тротуарів на проїжджу частину вулиці після завершення робіт з механізованого прибирання. Не допускається викидання соляних сумішей на території зелених насаджень під час прибирання вулиць, внутрішньоквартальних проїздів, тротуарів та пішохідних доріжок.</w:t>
      </w:r>
    </w:p>
    <w:p>
      <w:pPr>
        <w:pStyle w:val="Normal"/>
        <w:jc w:val="both"/>
        <w:rPr>
          <w:rFonts w:ascii="Times New Roman" w:hAnsi="Times New Roman" w:cs="Times New Roman"/>
          <w:sz w:val="24"/>
          <w:szCs w:val="24"/>
          <w:lang w:val="uk-UA"/>
        </w:rPr>
      </w:pPr>
      <w:r>
        <w:rPr>
          <w:rFonts w:cs="Times New Roman" w:ascii="Times New Roman" w:hAnsi="Times New Roman"/>
          <w:sz w:val="24"/>
          <w:szCs w:val="24"/>
          <w:lang w:val="uk-UA"/>
        </w:rPr>
        <w:t xml:space="preserve">7.3.2. Підгортання (збирання на купи) снігу повинно здійснюватись циклами технологічних етапів, а вивезення його з головних магістралей повинно бути завершене не пізніше двох діб після закінчення снігопаду. </w:t>
      </w:r>
    </w:p>
    <w:p>
      <w:pPr>
        <w:pStyle w:val="Normal"/>
        <w:jc w:val="both"/>
        <w:rPr>
          <w:rFonts w:ascii="Times New Roman" w:hAnsi="Times New Roman" w:cs="Times New Roman"/>
          <w:sz w:val="24"/>
          <w:szCs w:val="24"/>
          <w:lang w:val="uk-UA"/>
        </w:rPr>
      </w:pPr>
      <w:r>
        <w:rPr>
          <w:rFonts w:cs="Times New Roman" w:ascii="Times New Roman" w:hAnsi="Times New Roman"/>
          <w:sz w:val="24"/>
          <w:szCs w:val="24"/>
          <w:lang w:val="uk-UA"/>
        </w:rPr>
        <w:t>7.3.3. Очищення дахів та дашків від снігу та бурульок проводиться з дотриманням застережних заходів щодо безпеки руху пішоходів, не допускаючи пошкодження покрівель будинків і споруд, зелених насаджень, електромереж, рекламних конструкцій тощо. Необхідно огороджувати небезпечні місця на тротуарах та переходах. Сніг та бурульки, що зняті з дахів та дашків, необхідно збирати на купи і протягом доби вивозити.</w:t>
      </w:r>
    </w:p>
    <w:p>
      <w:pPr>
        <w:pStyle w:val="Normal"/>
        <w:jc w:val="both"/>
        <w:rPr>
          <w:rFonts w:ascii="Times New Roman" w:hAnsi="Times New Roman" w:cs="Times New Roman"/>
          <w:sz w:val="24"/>
          <w:szCs w:val="24"/>
          <w:lang w:val="uk-UA"/>
        </w:rPr>
      </w:pPr>
      <w:r>
        <w:rPr>
          <w:rFonts w:cs="Times New Roman" w:ascii="Times New Roman" w:hAnsi="Times New Roman"/>
          <w:b/>
          <w:bCs/>
          <w:sz w:val="24"/>
          <w:szCs w:val="24"/>
          <w:lang w:val="uk-UA"/>
        </w:rPr>
        <w:t>8. Вимоги до утримання доріг та споруд на них</w:t>
      </w:r>
    </w:p>
    <w:p>
      <w:pPr>
        <w:pStyle w:val="Normal"/>
        <w:jc w:val="both"/>
        <w:rPr>
          <w:rFonts w:ascii="Times New Roman" w:hAnsi="Times New Roman" w:cs="Times New Roman"/>
          <w:sz w:val="24"/>
          <w:szCs w:val="24"/>
          <w:lang w:val="uk-UA"/>
        </w:rPr>
      </w:pPr>
      <w:r>
        <w:rPr>
          <w:rFonts w:cs="Times New Roman" w:ascii="Times New Roman" w:hAnsi="Times New Roman"/>
          <w:sz w:val="24"/>
          <w:szCs w:val="24"/>
          <w:lang w:val="uk-UA"/>
        </w:rPr>
        <w:t>8.1. Загальні положення:</w:t>
      </w:r>
    </w:p>
    <w:p>
      <w:pPr>
        <w:pStyle w:val="Normal"/>
        <w:jc w:val="both"/>
        <w:rPr>
          <w:rFonts w:ascii="Times New Roman" w:hAnsi="Times New Roman" w:cs="Times New Roman"/>
          <w:sz w:val="24"/>
          <w:szCs w:val="24"/>
          <w:lang w:val="uk-UA"/>
        </w:rPr>
      </w:pPr>
      <w:r>
        <w:rPr>
          <w:rFonts w:cs="Times New Roman" w:ascii="Times New Roman" w:hAnsi="Times New Roman"/>
          <w:sz w:val="24"/>
          <w:szCs w:val="24"/>
          <w:lang w:val="uk-UA"/>
        </w:rPr>
        <w:t>8.1.1. Ремонт і утримання доріг та споруд на них повинні виконуватися відповідно до вимог Єдиних правил ремонту і утримання автомобільних доріг, залізничних переїздів, правил користування ними та охорони, затверджених нормативно-правовими документами, вказаними у додатку № 1.</w:t>
      </w:r>
    </w:p>
    <w:p>
      <w:pPr>
        <w:pStyle w:val="Normal"/>
        <w:jc w:val="both"/>
        <w:rPr>
          <w:rFonts w:ascii="Times New Roman" w:hAnsi="Times New Roman" w:cs="Times New Roman"/>
          <w:sz w:val="24"/>
          <w:szCs w:val="24"/>
          <w:lang w:val="uk-UA"/>
        </w:rPr>
      </w:pPr>
      <w:r>
        <w:rPr>
          <w:rFonts w:cs="Times New Roman" w:ascii="Times New Roman" w:hAnsi="Times New Roman"/>
          <w:sz w:val="24"/>
          <w:szCs w:val="24"/>
          <w:lang w:val="uk-UA"/>
        </w:rPr>
        <w:t>8.1.2. Експлуатаційне утримання – комплекс заходів щодо технічного нагляду та утриманням міських вулиць, доріг та споруд на них.</w:t>
      </w:r>
    </w:p>
    <w:p>
      <w:pPr>
        <w:pStyle w:val="Normal"/>
        <w:jc w:val="both"/>
        <w:rPr>
          <w:rFonts w:ascii="Times New Roman" w:hAnsi="Times New Roman" w:cs="Times New Roman"/>
          <w:sz w:val="24"/>
          <w:szCs w:val="24"/>
          <w:lang w:val="uk-UA"/>
        </w:rPr>
      </w:pPr>
      <w:r>
        <w:rPr>
          <w:rFonts w:cs="Times New Roman" w:ascii="Times New Roman" w:hAnsi="Times New Roman"/>
          <w:sz w:val="24"/>
          <w:szCs w:val="24"/>
          <w:lang w:val="uk-UA"/>
        </w:rPr>
        <w:t>8.1.3. Види робіт з поточного ремонту та експлуатаційного утримання, терміни їх виконання, склад і обсяги по кожній вулиці, дорозі та окремій дорожній споруді встановлюються відповідно до класифікації робіт з ремонту і утримання та з врахуванням результатів обстежень і оцінки їхнього фактичного стану.</w:t>
      </w:r>
    </w:p>
    <w:p>
      <w:pPr>
        <w:pStyle w:val="Normal"/>
        <w:jc w:val="both"/>
        <w:rPr>
          <w:rFonts w:ascii="Times New Roman" w:hAnsi="Times New Roman" w:cs="Times New Roman"/>
          <w:sz w:val="24"/>
          <w:szCs w:val="24"/>
          <w:lang w:val="uk-UA"/>
        </w:rPr>
      </w:pPr>
      <w:r>
        <w:rPr>
          <w:rFonts w:cs="Times New Roman" w:ascii="Times New Roman" w:hAnsi="Times New Roman"/>
          <w:sz w:val="24"/>
          <w:szCs w:val="24"/>
          <w:lang w:val="uk-UA"/>
        </w:rPr>
        <w:t xml:space="preserve">8.1.4. Роботи з експлуатаційного утримання вулиць, доріг і дорожніх споруд включають технічний нагляд за ними для своєчасного виявлення та усунення дефектів, забезпечення роботи елементів вулиць і споруд в різні періоди року, утримання їх в експлуатаційному стані. </w:t>
      </w:r>
    </w:p>
    <w:p>
      <w:pPr>
        <w:pStyle w:val="Normal"/>
        <w:jc w:val="both"/>
        <w:rPr>
          <w:rFonts w:ascii="Times New Roman" w:hAnsi="Times New Roman" w:cs="Times New Roman"/>
          <w:sz w:val="24"/>
          <w:szCs w:val="24"/>
          <w:lang w:val="uk-UA"/>
        </w:rPr>
      </w:pPr>
      <w:r>
        <w:rPr>
          <w:rFonts w:cs="Times New Roman" w:ascii="Times New Roman" w:hAnsi="Times New Roman"/>
          <w:sz w:val="24"/>
          <w:szCs w:val="24"/>
          <w:lang w:val="uk-UA"/>
        </w:rPr>
        <w:t>8.1.5. Якість дорожнього покриття повинна відповідати вимогам Державних будівельних норм (ДБН В.2.3-5-2018 «Вулиці та дороги населених пунктів»).</w:t>
      </w:r>
    </w:p>
    <w:p>
      <w:pPr>
        <w:pStyle w:val="Normal"/>
        <w:jc w:val="both"/>
        <w:rPr>
          <w:rFonts w:ascii="Times New Roman" w:hAnsi="Times New Roman" w:cs="Times New Roman"/>
          <w:sz w:val="24"/>
          <w:szCs w:val="24"/>
          <w:lang w:val="uk-UA"/>
        </w:rPr>
      </w:pPr>
      <w:r>
        <w:rPr>
          <w:rFonts w:cs="Times New Roman" w:ascii="Times New Roman" w:hAnsi="Times New Roman"/>
          <w:sz w:val="24"/>
          <w:szCs w:val="24"/>
          <w:lang w:val="uk-UA"/>
        </w:rPr>
        <w:t>8.1.6. Аварійні роботи на інженерних мережах повинні виконуватись тільки при наявності дозволу щодо тимчасового порушення благоустрою території, який видає виконавчий комітет Покровської міської ради та відповідно до вимог Державних будівельних норм. Після завершення таких робіт здійснюється ущільнення грунту та відновлення дорожніх покриттів.</w:t>
      </w:r>
    </w:p>
    <w:p>
      <w:pPr>
        <w:pStyle w:val="Normal"/>
        <w:jc w:val="both"/>
        <w:rPr>
          <w:rFonts w:ascii="Times New Roman" w:hAnsi="Times New Roman" w:cs="Times New Roman"/>
          <w:sz w:val="24"/>
          <w:szCs w:val="24"/>
          <w:lang w:val="uk-UA"/>
        </w:rPr>
      </w:pPr>
      <w:r>
        <w:rPr>
          <w:rFonts w:cs="Times New Roman" w:ascii="Times New Roman" w:hAnsi="Times New Roman"/>
          <w:sz w:val="24"/>
          <w:szCs w:val="24"/>
          <w:lang w:val="uk-UA"/>
        </w:rPr>
        <w:t>8.1.7. Уповноважене комунальне підприємство забезпечує належне санітарне і технічне утримання зупинок міського пасажирського транспорту.</w:t>
      </w:r>
    </w:p>
    <w:p>
      <w:pPr>
        <w:pStyle w:val="Normal"/>
        <w:jc w:val="both"/>
        <w:rPr>
          <w:rFonts w:ascii="Times New Roman" w:hAnsi="Times New Roman" w:cs="Times New Roman"/>
          <w:sz w:val="24"/>
          <w:szCs w:val="24"/>
          <w:lang w:val="uk-UA"/>
        </w:rPr>
      </w:pPr>
      <w:r>
        <w:rPr>
          <w:rFonts w:cs="Times New Roman" w:ascii="Times New Roman" w:hAnsi="Times New Roman"/>
          <w:sz w:val="24"/>
          <w:szCs w:val="24"/>
          <w:lang w:val="uk-UA"/>
        </w:rPr>
        <w:t>8.2. Порядок прибирання доріг та споруд на них:</w:t>
      </w:r>
    </w:p>
    <w:p>
      <w:pPr>
        <w:pStyle w:val="Normal"/>
        <w:jc w:val="both"/>
        <w:rPr>
          <w:rFonts w:ascii="Times New Roman" w:hAnsi="Times New Roman" w:cs="Times New Roman"/>
          <w:sz w:val="24"/>
          <w:szCs w:val="24"/>
          <w:lang w:val="uk-UA"/>
        </w:rPr>
      </w:pPr>
      <w:r>
        <w:rPr>
          <w:rFonts w:cs="Times New Roman" w:ascii="Times New Roman" w:hAnsi="Times New Roman"/>
          <w:sz w:val="24"/>
          <w:szCs w:val="24"/>
          <w:lang w:val="uk-UA"/>
        </w:rPr>
        <w:t>8.2.1. Режим (періодичність) літнього прибирання міських вулиць та доріг встановлюється відповідно до норм гранично допустимого засмічення покриття.</w:t>
      </w:r>
    </w:p>
    <w:p>
      <w:pPr>
        <w:pStyle w:val="Normal"/>
        <w:jc w:val="both"/>
        <w:rPr>
          <w:rFonts w:ascii="Times New Roman" w:hAnsi="Times New Roman" w:cs="Times New Roman"/>
          <w:sz w:val="24"/>
          <w:szCs w:val="24"/>
          <w:lang w:val="uk-UA"/>
        </w:rPr>
      </w:pPr>
      <w:r>
        <w:rPr>
          <w:rFonts w:cs="Times New Roman" w:ascii="Times New Roman" w:hAnsi="Times New Roman"/>
          <w:sz w:val="24"/>
          <w:szCs w:val="24"/>
          <w:lang w:val="uk-UA"/>
        </w:rPr>
        <w:t>8.2.2. Основною операцією під час літнього прибирання</w:t>
      </w:r>
      <w:r>
        <w:rPr>
          <w:rFonts w:cs="Times New Roman" w:ascii="Times New Roman" w:hAnsi="Times New Roman"/>
          <w:b/>
          <w:bCs/>
          <w:sz w:val="24"/>
          <w:szCs w:val="24"/>
          <w:lang w:val="uk-UA"/>
        </w:rPr>
        <w:t xml:space="preserve"> </w:t>
      </w:r>
      <w:r>
        <w:rPr>
          <w:rFonts w:cs="Times New Roman" w:ascii="Times New Roman" w:hAnsi="Times New Roman"/>
          <w:sz w:val="24"/>
          <w:szCs w:val="24"/>
          <w:lang w:val="uk-UA"/>
        </w:rPr>
        <w:t>є підмітання з подальшим вивезенням вуличного змету та відходів.</w:t>
      </w:r>
    </w:p>
    <w:p>
      <w:pPr>
        <w:pStyle w:val="Normal"/>
        <w:jc w:val="both"/>
        <w:rPr>
          <w:rFonts w:ascii="Times New Roman" w:hAnsi="Times New Roman" w:cs="Times New Roman"/>
          <w:sz w:val="24"/>
          <w:szCs w:val="24"/>
          <w:lang w:val="uk-UA"/>
        </w:rPr>
      </w:pPr>
      <w:r>
        <w:rPr>
          <w:rFonts w:cs="Times New Roman" w:ascii="Times New Roman" w:hAnsi="Times New Roman"/>
          <w:sz w:val="24"/>
          <w:szCs w:val="24"/>
          <w:lang w:val="uk-UA"/>
        </w:rPr>
        <w:t xml:space="preserve">8.3. Зимове утримання доріг та споруд на них: </w:t>
      </w:r>
    </w:p>
    <w:p>
      <w:pPr>
        <w:pStyle w:val="Normal"/>
        <w:jc w:val="both"/>
        <w:rPr>
          <w:rFonts w:ascii="Times New Roman" w:hAnsi="Times New Roman" w:cs="Times New Roman"/>
          <w:sz w:val="24"/>
          <w:szCs w:val="24"/>
          <w:lang w:val="uk-UA"/>
        </w:rPr>
      </w:pPr>
      <w:r>
        <w:rPr>
          <w:rFonts w:cs="Times New Roman" w:ascii="Times New Roman" w:hAnsi="Times New Roman"/>
          <w:sz w:val="24"/>
          <w:szCs w:val="24"/>
          <w:lang w:val="uk-UA"/>
        </w:rPr>
        <w:t xml:space="preserve">8.3.1. Зимове утримання передбачає виконання робіт, що поділяються на три групи: снігоочищення, видалення снігу та сколення криги, ліквідація ожеледиці та ковзання. </w:t>
      </w:r>
    </w:p>
    <w:p>
      <w:pPr>
        <w:pStyle w:val="Normal"/>
        <w:jc w:val="both"/>
        <w:rPr>
          <w:rFonts w:ascii="Times New Roman" w:hAnsi="Times New Roman" w:cs="Times New Roman"/>
          <w:sz w:val="24"/>
          <w:szCs w:val="24"/>
          <w:lang w:val="uk-UA"/>
        </w:rPr>
      </w:pPr>
      <w:r>
        <w:rPr>
          <w:rFonts w:cs="Times New Roman" w:ascii="Times New Roman" w:hAnsi="Times New Roman"/>
          <w:sz w:val="24"/>
          <w:szCs w:val="24"/>
          <w:lang w:val="uk-UA"/>
        </w:rPr>
        <w:t xml:space="preserve">8.3.2. Залежно від температури повітря щільність посипання дорожнього покриття під час оброблення технологічними матеріалами повинна відповідати встановленим нормам. </w:t>
      </w:r>
    </w:p>
    <w:p>
      <w:pPr>
        <w:pStyle w:val="Normal"/>
        <w:jc w:val="both"/>
        <w:rPr>
          <w:rFonts w:ascii="Times New Roman" w:hAnsi="Times New Roman" w:cs="Times New Roman"/>
          <w:sz w:val="24"/>
          <w:szCs w:val="24"/>
          <w:lang w:val="uk-UA"/>
        </w:rPr>
      </w:pPr>
      <w:r>
        <w:rPr>
          <w:rFonts w:cs="Times New Roman" w:ascii="Times New Roman" w:hAnsi="Times New Roman"/>
          <w:sz w:val="24"/>
          <w:szCs w:val="24"/>
          <w:lang w:val="uk-UA"/>
        </w:rPr>
        <w:t xml:space="preserve">8.3.3. Сніг та сколотий лід підгортають або укладають у вал для того, щоб потім навантажити до самоскидів і вивезти у визначені місця. </w:t>
      </w:r>
    </w:p>
    <w:p>
      <w:pPr>
        <w:pStyle w:val="Normal"/>
        <w:jc w:val="both"/>
        <w:rPr>
          <w:rFonts w:ascii="Times New Roman" w:hAnsi="Times New Roman" w:cs="Times New Roman"/>
          <w:sz w:val="24"/>
          <w:szCs w:val="24"/>
          <w:lang w:val="uk-UA"/>
        </w:rPr>
      </w:pPr>
      <w:r>
        <w:rPr>
          <w:rFonts w:cs="Times New Roman" w:ascii="Times New Roman" w:hAnsi="Times New Roman"/>
          <w:sz w:val="24"/>
          <w:szCs w:val="24"/>
          <w:lang w:val="uk-UA"/>
        </w:rPr>
        <w:t>8.3.4. Покриття доріг обробляють посипною сумішшю за відповідними нормами. На ухилах, зупинках громадського транспорту, перехрестях та інших місцях, де може виникати необхідність екстреного гальмування, норма оброблення може бути підвищена. Оброблення необхідно повторювати через 2-3 години, якщо зберігається льодова плівка.</w:t>
      </w:r>
    </w:p>
    <w:p>
      <w:pPr>
        <w:pStyle w:val="Normal"/>
        <w:jc w:val="both"/>
        <w:rPr>
          <w:rFonts w:ascii="Times New Roman" w:hAnsi="Times New Roman" w:cs="Times New Roman"/>
          <w:sz w:val="24"/>
          <w:szCs w:val="24"/>
          <w:lang w:val="uk-UA"/>
        </w:rPr>
      </w:pPr>
      <w:r>
        <w:rPr>
          <w:rFonts w:cs="Times New Roman" w:ascii="Times New Roman" w:hAnsi="Times New Roman"/>
          <w:sz w:val="24"/>
          <w:szCs w:val="24"/>
          <w:lang w:val="uk-UA"/>
        </w:rPr>
        <w:t>8.3.5. Зледеніння, що утворились внаслідок аварійних або планових робіт на інженерних мережах, ліквідовує власник мереж.</w:t>
      </w:r>
    </w:p>
    <w:p>
      <w:pPr>
        <w:pStyle w:val="Normal"/>
        <w:jc w:val="both"/>
        <w:rPr>
          <w:rFonts w:ascii="Times New Roman" w:hAnsi="Times New Roman" w:cs="Times New Roman"/>
          <w:sz w:val="24"/>
          <w:szCs w:val="24"/>
          <w:lang w:val="uk-UA"/>
        </w:rPr>
      </w:pPr>
      <w:r>
        <w:rPr>
          <w:rFonts w:cs="Times New Roman" w:ascii="Times New Roman" w:hAnsi="Times New Roman"/>
          <w:sz w:val="24"/>
          <w:szCs w:val="24"/>
          <w:lang w:val="uk-UA"/>
        </w:rPr>
        <w:t>8.3.6. Сніг з тротуарів та внутрішньоквартальних проїздів слід прибирати механізовано або вручну без застосування хімічних реагентів. Забороняється скидати сніг з тротуарів на проїжджу частину після завершення робіт із механізованого прибирання проїжджої частини.</w:t>
      </w:r>
    </w:p>
    <w:p>
      <w:pPr>
        <w:pStyle w:val="Normal"/>
        <w:jc w:val="both"/>
        <w:rPr>
          <w:rFonts w:ascii="Times New Roman" w:hAnsi="Times New Roman" w:cs="Times New Roman"/>
          <w:sz w:val="24"/>
          <w:szCs w:val="24"/>
          <w:lang w:val="uk-UA"/>
        </w:rPr>
      </w:pPr>
      <w:r>
        <w:rPr>
          <w:rFonts w:cs="Times New Roman" w:ascii="Times New Roman" w:hAnsi="Times New Roman"/>
          <w:sz w:val="24"/>
          <w:szCs w:val="24"/>
          <w:lang w:val="uk-UA"/>
        </w:rPr>
        <w:t>8.3.7. Боротьбу з ожеледицею та ковзанням на тротуарах і внутрішньоквартальних проїздах слід проводити фракційним способом, використовуючи посипну суміш.</w:t>
      </w:r>
    </w:p>
    <w:p>
      <w:pPr>
        <w:pStyle w:val="Normal"/>
        <w:jc w:val="both"/>
        <w:rPr>
          <w:rFonts w:ascii="Times New Roman" w:hAnsi="Times New Roman" w:cs="Times New Roman"/>
          <w:sz w:val="24"/>
          <w:szCs w:val="24"/>
          <w:lang w:val="uk-UA"/>
        </w:rPr>
      </w:pPr>
      <w:r>
        <w:rPr>
          <w:rFonts w:cs="Times New Roman" w:ascii="Times New Roman" w:hAnsi="Times New Roman"/>
          <w:sz w:val="24"/>
          <w:szCs w:val="24"/>
          <w:lang w:val="uk-UA"/>
        </w:rPr>
        <w:t>8.3.8. Тротуари та внутрішньоквартальні проїзди необхідно обробляти піском. На зупинках громадського транспорту, ділянках з ухилами та сходинками норму посипання необхідно збільшувати. Посипання має бути закінчене протягом 1-1,5 год. після початку утворення плівки ковзання.</w:t>
      </w:r>
    </w:p>
    <w:p>
      <w:pPr>
        <w:pStyle w:val="Normal"/>
        <w:jc w:val="both"/>
        <w:rPr>
          <w:rFonts w:ascii="Times New Roman" w:hAnsi="Times New Roman" w:cs="Times New Roman"/>
          <w:sz w:val="24"/>
          <w:szCs w:val="24"/>
          <w:lang w:val="uk-UA"/>
        </w:rPr>
      </w:pPr>
      <w:r>
        <w:rPr>
          <w:rFonts w:cs="Times New Roman" w:ascii="Times New Roman" w:hAnsi="Times New Roman"/>
          <w:sz w:val="24"/>
          <w:szCs w:val="24"/>
          <w:lang w:val="uk-UA"/>
        </w:rPr>
        <w:t>8.3.9. Взимку, у суху погоду, коли на дорожніх покриттях відсутні снігово-льодові відкладення, можливе їх підмітання.</w:t>
      </w:r>
    </w:p>
    <w:p>
      <w:pPr>
        <w:pStyle w:val="Normal"/>
        <w:jc w:val="both"/>
        <w:rPr>
          <w:rFonts w:ascii="Times New Roman" w:hAnsi="Times New Roman" w:cs="Times New Roman"/>
          <w:sz w:val="24"/>
          <w:szCs w:val="24"/>
          <w:lang w:val="uk-UA"/>
        </w:rPr>
      </w:pPr>
      <w:r>
        <w:rPr>
          <w:rFonts w:cs="Times New Roman" w:ascii="Times New Roman" w:hAnsi="Times New Roman"/>
          <w:sz w:val="24"/>
          <w:szCs w:val="24"/>
          <w:lang w:val="uk-UA"/>
        </w:rPr>
        <w:t>8.4. Технічні засоби регулювання дорожнього руху (знаки дорожні та загальні технічні умови): 8.4.1. Правила застосування та розміщення дорожніх знаків повинні відповідати вимогам Державного стандарту України та іншим нормативно-правовим документам, вказаним у додатку № 1.</w:t>
      </w:r>
    </w:p>
    <w:p>
      <w:pPr>
        <w:pStyle w:val="Normal"/>
        <w:jc w:val="both"/>
        <w:rPr>
          <w:rFonts w:ascii="Times New Roman" w:hAnsi="Times New Roman" w:cs="Times New Roman"/>
          <w:sz w:val="24"/>
          <w:szCs w:val="24"/>
          <w:lang w:val="uk-UA"/>
        </w:rPr>
      </w:pPr>
      <w:r>
        <w:rPr>
          <w:rFonts w:cs="Times New Roman" w:ascii="Times New Roman" w:hAnsi="Times New Roman"/>
          <w:sz w:val="24"/>
          <w:szCs w:val="24"/>
          <w:lang w:val="uk-UA"/>
        </w:rPr>
        <w:t>8.4.2. Технічні засоби регулювання дорожнього руху, що не внесені до загальноміської дислокації, підлягають демонтажу з подальшим їх збереженням виконавцями демонтажу до прийняття остаточного рішення щодо власності відповідно до законодавства України.</w:t>
      </w:r>
    </w:p>
    <w:p>
      <w:pPr>
        <w:pStyle w:val="Normal"/>
        <w:jc w:val="both"/>
        <w:rPr>
          <w:rFonts w:ascii="Times New Roman" w:hAnsi="Times New Roman" w:cs="Times New Roman"/>
          <w:sz w:val="24"/>
          <w:szCs w:val="24"/>
          <w:lang w:val="uk-UA"/>
        </w:rPr>
      </w:pPr>
      <w:r>
        <w:rPr>
          <w:rFonts w:cs="Times New Roman" w:ascii="Times New Roman" w:hAnsi="Times New Roman"/>
          <w:sz w:val="24"/>
          <w:szCs w:val="24"/>
          <w:lang w:val="uk-UA"/>
        </w:rPr>
        <w:t>8.4.3. Балансоутримувачі технічних засобів регулювання дорожнього руху та металоконструкцій на автостоянках, автозаправних станціях та інших місцях, пов’язаних з паркуванням транспортних засобів, несуть відповідальність за належний технічний стан технічних засобів регулювання дорожнього руху (очищення, фарбування металоконструкцій та заміну пошкоджених дорожніх знаків).</w:t>
      </w:r>
    </w:p>
    <w:p>
      <w:pPr>
        <w:pStyle w:val="Normal"/>
        <w:jc w:val="both"/>
        <w:rPr>
          <w:rFonts w:ascii="Times New Roman" w:hAnsi="Times New Roman" w:cs="Times New Roman"/>
          <w:sz w:val="24"/>
          <w:szCs w:val="24"/>
          <w:lang w:val="uk-UA"/>
        </w:rPr>
      </w:pPr>
      <w:r>
        <w:rPr>
          <w:rFonts w:cs="Times New Roman" w:ascii="Times New Roman" w:hAnsi="Times New Roman"/>
          <w:sz w:val="24"/>
          <w:szCs w:val="24"/>
          <w:lang w:val="uk-UA"/>
        </w:rPr>
        <w:t>8.4.4. Забороняється встановлення дорожніх знаків, розміщення рекламних інформаційних носіїв та іншої сторонньої інформації на конструкціях технічних засобів регулювання дорожнього руху без погодження з балансоутримувачем, службою Державтоінспекції</w:t>
      </w:r>
      <w:r>
        <w:rPr>
          <w:rFonts w:cs="Times New Roman" w:ascii="Times New Roman" w:hAnsi="Times New Roman"/>
          <w:strike/>
          <w:sz w:val="24"/>
          <w:szCs w:val="24"/>
          <w:lang w:val="uk-UA"/>
        </w:rPr>
        <w:t xml:space="preserve"> </w:t>
      </w:r>
      <w:r>
        <w:rPr>
          <w:rFonts w:cs="Times New Roman" w:ascii="Times New Roman" w:hAnsi="Times New Roman"/>
          <w:sz w:val="24"/>
          <w:szCs w:val="24"/>
          <w:lang w:val="uk-UA"/>
        </w:rPr>
        <w:t>(УДАІ УМВС України в Дніпропетровській області) та без внесення до загальноміської дислокації.</w:t>
      </w:r>
    </w:p>
    <w:p>
      <w:pPr>
        <w:pStyle w:val="Normal"/>
        <w:jc w:val="both"/>
        <w:rPr>
          <w:rFonts w:ascii="Times New Roman" w:hAnsi="Times New Roman" w:cs="Times New Roman"/>
          <w:sz w:val="24"/>
          <w:szCs w:val="24"/>
          <w:lang w:val="uk-UA"/>
        </w:rPr>
      </w:pPr>
      <w:r>
        <w:rPr>
          <w:rFonts w:cs="Times New Roman" w:ascii="Times New Roman" w:hAnsi="Times New Roman"/>
          <w:sz w:val="24"/>
          <w:szCs w:val="24"/>
          <w:lang w:val="uk-UA"/>
        </w:rPr>
        <w:t>8.4.5. Балансоутримувач забезпечує своєчасне технічне обслуговування і утримання у належному стані технічних засобів регулювання дорожнього руху, при цьому металоконструкції та кріплення технічних засобів регулювання дорожнього руху виготовляються з матеріалів, захищених від корозії.</w:t>
      </w:r>
    </w:p>
    <w:p>
      <w:pPr>
        <w:pStyle w:val="Normal"/>
        <w:jc w:val="both"/>
        <w:rPr>
          <w:rFonts w:ascii="Times New Roman" w:hAnsi="Times New Roman" w:cs="Times New Roman"/>
          <w:sz w:val="24"/>
          <w:szCs w:val="24"/>
          <w:lang w:val="uk-UA"/>
        </w:rPr>
      </w:pPr>
      <w:r>
        <w:rPr>
          <w:rFonts w:cs="Times New Roman" w:ascii="Times New Roman" w:hAnsi="Times New Roman"/>
          <w:sz w:val="24"/>
          <w:szCs w:val="24"/>
          <w:lang w:val="uk-UA"/>
        </w:rPr>
        <w:t>8.4.6. У разі пошкодження технічних засобів регулювання дорожнім рухом внаслідок дорожньо-транспортної пригоди для забезпечення подальшої організації та безпеки дорожнього руху відновлення зруйнованого засобу здійснюється за кошти власника транспортного засобу, з вини якого скоєно наїзд.</w:t>
      </w:r>
    </w:p>
    <w:p>
      <w:pPr>
        <w:pStyle w:val="Normal"/>
        <w:jc w:val="both"/>
        <w:rPr>
          <w:rFonts w:ascii="Times New Roman" w:hAnsi="Times New Roman" w:cs="Times New Roman"/>
          <w:sz w:val="24"/>
          <w:szCs w:val="24"/>
          <w:lang w:val="uk-UA"/>
        </w:rPr>
      </w:pPr>
      <w:r>
        <w:rPr>
          <w:rFonts w:cs="Times New Roman" w:ascii="Times New Roman" w:hAnsi="Times New Roman"/>
          <w:sz w:val="24"/>
          <w:szCs w:val="24"/>
          <w:lang w:val="uk-UA"/>
        </w:rPr>
        <w:t>8.4.7. Роботи з усунення пошкоджених технічних засобів регулювання дорожнього руху проводяться з огородженням місць проведення робіт, облаштованих відповідними дорожніми знаками та освітленням у нічний час доби.</w:t>
      </w:r>
    </w:p>
    <w:p>
      <w:pPr>
        <w:pStyle w:val="Normal"/>
        <w:jc w:val="both"/>
        <w:rPr>
          <w:rFonts w:ascii="Times New Roman" w:hAnsi="Times New Roman" w:cs="Times New Roman"/>
          <w:sz w:val="24"/>
          <w:szCs w:val="24"/>
          <w:lang w:val="uk-UA"/>
        </w:rPr>
      </w:pPr>
      <w:r>
        <w:rPr>
          <w:rFonts w:cs="Times New Roman" w:ascii="Times New Roman" w:hAnsi="Times New Roman"/>
          <w:sz w:val="24"/>
          <w:szCs w:val="24"/>
          <w:lang w:val="uk-UA"/>
        </w:rPr>
        <w:t>8.4.8. Балансоутримувач здійснює профілактичні заходи із обслуговування технічних засобів регулювання дорожнього руху (дорожніх знаків, світлофорних об’єктів, знаків індивідуального проектування, табло зі змінною інформацією, керованих дорожніх знаків та камер відеоспостереження за дорожнім рухом) відповідно до затвердженого графіка.</w:t>
      </w:r>
    </w:p>
    <w:p>
      <w:pPr>
        <w:pStyle w:val="Normal"/>
        <w:jc w:val="both"/>
        <w:rPr>
          <w:rFonts w:ascii="Times New Roman" w:hAnsi="Times New Roman" w:cs="Times New Roman"/>
          <w:sz w:val="24"/>
          <w:szCs w:val="24"/>
          <w:lang w:val="uk-UA"/>
        </w:rPr>
      </w:pPr>
      <w:r>
        <w:rPr>
          <w:rFonts w:cs="Times New Roman" w:ascii="Times New Roman" w:hAnsi="Times New Roman"/>
          <w:sz w:val="24"/>
          <w:szCs w:val="24"/>
          <w:lang w:val="uk-UA"/>
        </w:rPr>
        <w:t>8.4.9. Балансоутримувач виконує будівельні, ремонтні, аварійні, монтажні роботи, пов’язані з утриманням технічних засобів регулювання дорожнього руху на вулично-шляховій мережі міста:</w:t>
      </w:r>
    </w:p>
    <w:p>
      <w:pPr>
        <w:pStyle w:val="Normal"/>
        <w:jc w:val="both"/>
        <w:rPr>
          <w:rFonts w:ascii="Times New Roman" w:hAnsi="Times New Roman" w:cs="Times New Roman"/>
          <w:sz w:val="24"/>
          <w:szCs w:val="24"/>
          <w:lang w:val="uk-UA"/>
        </w:rPr>
      </w:pPr>
      <w:r>
        <w:rPr>
          <w:rFonts w:cs="Times New Roman" w:ascii="Times New Roman" w:hAnsi="Times New Roman"/>
          <w:sz w:val="24"/>
          <w:szCs w:val="24"/>
          <w:lang w:val="uk-UA"/>
        </w:rPr>
        <w:t>8.4.9.1. Встановлення консолей, стійок та розтяжок.</w:t>
      </w:r>
    </w:p>
    <w:p>
      <w:pPr>
        <w:pStyle w:val="Normal"/>
        <w:jc w:val="both"/>
        <w:rPr>
          <w:rFonts w:ascii="Times New Roman" w:hAnsi="Times New Roman" w:cs="Times New Roman"/>
          <w:sz w:val="24"/>
          <w:szCs w:val="24"/>
          <w:lang w:val="uk-UA"/>
        </w:rPr>
      </w:pPr>
      <w:r>
        <w:rPr>
          <w:rFonts w:cs="Times New Roman" w:ascii="Times New Roman" w:hAnsi="Times New Roman"/>
          <w:sz w:val="24"/>
          <w:szCs w:val="24"/>
          <w:lang w:val="uk-UA"/>
        </w:rPr>
        <w:t>8.4.9.2. Прокладання та підключення до електропостачання кабельних мереж.</w:t>
      </w:r>
    </w:p>
    <w:p>
      <w:pPr>
        <w:pStyle w:val="Normal"/>
        <w:jc w:val="both"/>
        <w:rPr>
          <w:rFonts w:ascii="Times New Roman" w:hAnsi="Times New Roman" w:cs="Times New Roman"/>
          <w:sz w:val="24"/>
          <w:szCs w:val="24"/>
          <w:lang w:val="uk-UA"/>
        </w:rPr>
      </w:pPr>
      <w:r>
        <w:rPr>
          <w:rFonts w:cs="Times New Roman" w:ascii="Times New Roman" w:hAnsi="Times New Roman"/>
          <w:sz w:val="24"/>
          <w:szCs w:val="24"/>
          <w:lang w:val="uk-UA"/>
        </w:rPr>
        <w:t>8.4.9.3. Монтаж та демонтаж світлофорів і дорожніх знаків.</w:t>
      </w:r>
    </w:p>
    <w:p>
      <w:pPr>
        <w:pStyle w:val="Normal"/>
        <w:jc w:val="both"/>
        <w:rPr>
          <w:rFonts w:ascii="Times New Roman" w:hAnsi="Times New Roman" w:cs="Times New Roman"/>
          <w:sz w:val="24"/>
          <w:szCs w:val="24"/>
          <w:lang w:val="uk-UA"/>
        </w:rPr>
      </w:pPr>
      <w:r>
        <w:rPr>
          <w:rFonts w:cs="Times New Roman" w:ascii="Times New Roman" w:hAnsi="Times New Roman"/>
          <w:sz w:val="24"/>
          <w:szCs w:val="24"/>
          <w:lang w:val="uk-UA"/>
        </w:rPr>
        <w:t>8.4.9.4. Будівництво пристроїв примусового зниження швидкості дорожньо-транспортної техніки.</w:t>
      </w:r>
    </w:p>
    <w:p>
      <w:pPr>
        <w:pStyle w:val="Normal"/>
        <w:jc w:val="both"/>
        <w:rPr>
          <w:rFonts w:ascii="Times New Roman" w:hAnsi="Times New Roman" w:cs="Times New Roman"/>
          <w:sz w:val="24"/>
          <w:szCs w:val="24"/>
          <w:lang w:val="uk-UA"/>
        </w:rPr>
      </w:pPr>
      <w:r>
        <w:rPr>
          <w:rFonts w:cs="Times New Roman" w:ascii="Times New Roman" w:hAnsi="Times New Roman"/>
          <w:sz w:val="24"/>
          <w:szCs w:val="24"/>
          <w:lang w:val="uk-UA"/>
        </w:rPr>
        <w:t>8.4.9.5. Встановлення дорожніх знаків індивідуального проектування, табло зі змінною інформацією, керованих дорожніх знаків та камер відеоспостереження за дорожнім рухом без ордеру на виконання робіт.</w:t>
      </w:r>
    </w:p>
    <w:p>
      <w:pPr>
        <w:pStyle w:val="Normal"/>
        <w:jc w:val="both"/>
        <w:rPr>
          <w:rFonts w:ascii="Times New Roman" w:hAnsi="Times New Roman" w:cs="Times New Roman"/>
          <w:sz w:val="24"/>
          <w:szCs w:val="24"/>
          <w:lang w:val="uk-UA"/>
        </w:rPr>
      </w:pPr>
      <w:r>
        <w:rPr>
          <w:rFonts w:cs="Times New Roman" w:ascii="Times New Roman" w:hAnsi="Times New Roman"/>
          <w:sz w:val="24"/>
          <w:szCs w:val="24"/>
          <w:lang w:val="uk-UA"/>
        </w:rPr>
        <w:t>8.4.10. Балансоутримувач утримує консолі, стояки, розтяжки, кронштейни у задовільному технічному та санітарному стані.</w:t>
      </w:r>
    </w:p>
    <w:p>
      <w:pPr>
        <w:pStyle w:val="Normal"/>
        <w:jc w:val="both"/>
        <w:rPr>
          <w:rFonts w:ascii="Times New Roman" w:hAnsi="Times New Roman" w:cs="Times New Roman"/>
          <w:sz w:val="24"/>
          <w:szCs w:val="24"/>
          <w:lang w:val="uk-UA"/>
        </w:rPr>
      </w:pPr>
      <w:r>
        <w:rPr>
          <w:rFonts w:cs="Times New Roman" w:ascii="Times New Roman" w:hAnsi="Times New Roman"/>
          <w:sz w:val="24"/>
          <w:szCs w:val="24"/>
          <w:lang w:val="uk-UA"/>
        </w:rPr>
        <w:t>8.4.11. Вивезення пошкоджених консолей, стояків, інших металоконструкцій та пристроїв примусового зниження швидкості, що можуть призвести до травмування людей, балансоутримувач проводить негайно.</w:t>
      </w:r>
    </w:p>
    <w:p>
      <w:pPr>
        <w:pStyle w:val="Normal"/>
        <w:spacing w:lineRule="auto" w:line="240" w:before="0" w:after="0"/>
        <w:jc w:val="both"/>
        <w:rPr>
          <w:rFonts w:ascii="Times New Roman" w:hAnsi="Times New Roman" w:cs="Times New Roman"/>
          <w:sz w:val="24"/>
          <w:szCs w:val="24"/>
          <w:lang w:val="uk-UA"/>
        </w:rPr>
      </w:pPr>
      <w:r>
        <w:rPr>
          <w:rFonts w:cs="Times New Roman" w:ascii="Times New Roman" w:hAnsi="Times New Roman"/>
          <w:sz w:val="24"/>
          <w:szCs w:val="24"/>
          <w:lang w:val="uk-UA"/>
        </w:rPr>
        <w:t xml:space="preserve">8.4.12. Елементи примусового зниження швидкості повинні бути виготовлені з активного, нетоксичного, нерадіоактивного, негорючого, пружного матеріалу з підвищеними фізико-механічними властивостями, що забезпечують цілісність конструкції під час наїзду на них вантажного автомобіля. </w:t>
      </w:r>
    </w:p>
    <w:p>
      <w:pPr>
        <w:pStyle w:val="Normal"/>
        <w:spacing w:lineRule="auto" w:line="240" w:before="0" w:after="0"/>
        <w:jc w:val="both"/>
        <w:rPr>
          <w:rFonts w:ascii="Times New Roman" w:hAnsi="Times New Roman" w:cs="Times New Roman"/>
          <w:sz w:val="24"/>
          <w:szCs w:val="24"/>
          <w:lang w:val="uk-UA"/>
        </w:rPr>
      </w:pPr>
      <w:r>
        <w:rPr>
          <w:rFonts w:cs="Times New Roman" w:ascii="Times New Roman" w:hAnsi="Times New Roman"/>
          <w:sz w:val="24"/>
          <w:szCs w:val="24"/>
          <w:lang w:val="uk-UA"/>
        </w:rPr>
      </w:r>
    </w:p>
    <w:p>
      <w:pPr>
        <w:pStyle w:val="Normal"/>
        <w:spacing w:lineRule="auto" w:line="240" w:before="0" w:after="0"/>
        <w:jc w:val="both"/>
        <w:rPr>
          <w:rFonts w:ascii="Times New Roman" w:hAnsi="Times New Roman" w:cs="Times New Roman"/>
          <w:sz w:val="24"/>
          <w:szCs w:val="24"/>
          <w:lang w:val="uk-UA"/>
        </w:rPr>
      </w:pPr>
      <w:r>
        <w:rPr>
          <w:rFonts w:cs="Times New Roman" w:ascii="Times New Roman" w:hAnsi="Times New Roman"/>
          <w:sz w:val="24"/>
          <w:szCs w:val="24"/>
          <w:lang w:val="uk-UA"/>
        </w:rPr>
        <w:t>8.4.13. Елементи примусового зниження швидкості повинні бути стійкі до корозії, паливно-мастильних матеріалів, вологостійкі і витримувати температурні коливання від -40°С до +50°С.</w:t>
      </w:r>
    </w:p>
    <w:p>
      <w:pPr>
        <w:pStyle w:val="Normal"/>
        <w:spacing w:lineRule="auto" w:line="240" w:before="0" w:after="0"/>
        <w:jc w:val="both"/>
        <w:rPr>
          <w:rFonts w:ascii="Times New Roman" w:hAnsi="Times New Roman" w:cs="Times New Roman"/>
          <w:sz w:val="24"/>
          <w:szCs w:val="24"/>
          <w:lang w:val="uk-UA"/>
        </w:rPr>
      </w:pPr>
      <w:r>
        <w:rPr>
          <w:rFonts w:cs="Times New Roman" w:ascii="Times New Roman" w:hAnsi="Times New Roman"/>
          <w:sz w:val="24"/>
          <w:szCs w:val="24"/>
          <w:lang w:val="uk-UA"/>
        </w:rPr>
      </w:r>
    </w:p>
    <w:p>
      <w:pPr>
        <w:pStyle w:val="Normal"/>
        <w:jc w:val="both"/>
        <w:rPr>
          <w:rFonts w:ascii="Times New Roman" w:hAnsi="Times New Roman" w:cs="Times New Roman"/>
          <w:sz w:val="24"/>
          <w:szCs w:val="24"/>
          <w:lang w:val="uk-UA"/>
        </w:rPr>
      </w:pPr>
      <w:r>
        <w:rPr>
          <w:rFonts w:cs="Times New Roman" w:ascii="Times New Roman" w:hAnsi="Times New Roman"/>
          <w:sz w:val="24"/>
          <w:szCs w:val="24"/>
          <w:lang w:val="uk-UA"/>
        </w:rPr>
        <w:t>8.4.14. При проведенні дорожніх робіт у місцях встановлення пристроїв примусового зниження швидкості (ППЗШ) необхідно завчасно письмово повідомляти балансоутримувача.</w:t>
      </w:r>
    </w:p>
    <w:p>
      <w:pPr>
        <w:pStyle w:val="Normal"/>
        <w:jc w:val="both"/>
        <w:rPr>
          <w:rFonts w:ascii="Times New Roman" w:hAnsi="Times New Roman" w:cs="Times New Roman"/>
          <w:sz w:val="24"/>
          <w:szCs w:val="24"/>
          <w:lang w:val="uk-UA"/>
        </w:rPr>
      </w:pPr>
      <w:r>
        <w:rPr>
          <w:rFonts w:cs="Times New Roman" w:ascii="Times New Roman" w:hAnsi="Times New Roman"/>
          <w:sz w:val="24"/>
          <w:szCs w:val="24"/>
          <w:lang w:val="uk-UA"/>
        </w:rPr>
        <w:t>8.5. Дорожні огородження. При виконанні на дорогах робіт, пов’язаних з розриттям, огородження ділянки повинно відповідати вимогам Державного стандарту України, вказаному у додатку № 1. </w:t>
      </w:r>
    </w:p>
    <w:p>
      <w:pPr>
        <w:pStyle w:val="Normal"/>
        <w:jc w:val="both"/>
        <w:rPr>
          <w:rFonts w:ascii="Times New Roman" w:hAnsi="Times New Roman" w:cs="Times New Roman"/>
          <w:b/>
          <w:b/>
          <w:sz w:val="24"/>
          <w:szCs w:val="24"/>
          <w:lang w:val="uk-UA"/>
        </w:rPr>
      </w:pPr>
      <w:r>
        <w:rPr>
          <w:rFonts w:cs="Times New Roman" w:ascii="Times New Roman" w:hAnsi="Times New Roman"/>
          <w:b/>
          <w:sz w:val="24"/>
          <w:szCs w:val="24"/>
          <w:lang w:val="uk-UA"/>
        </w:rPr>
        <w:t xml:space="preserve">9. Утримання місць масового відпочинку населення біля води </w:t>
      </w:r>
    </w:p>
    <w:p>
      <w:pPr>
        <w:pStyle w:val="Normal"/>
        <w:jc w:val="both"/>
        <w:rPr>
          <w:rFonts w:ascii="Times New Roman" w:hAnsi="Times New Roman" w:cs="Times New Roman"/>
          <w:sz w:val="24"/>
          <w:szCs w:val="24"/>
          <w:lang w:val="uk-UA"/>
        </w:rPr>
      </w:pPr>
      <w:r>
        <w:rPr>
          <w:rFonts w:cs="Times New Roman" w:ascii="Times New Roman" w:hAnsi="Times New Roman"/>
          <w:sz w:val="24"/>
          <w:szCs w:val="24"/>
          <w:lang w:val="uk-UA"/>
        </w:rPr>
        <w:t>9.1. Вимоги щодо утримання пляжів та інших місць масового відпочинку населення міста біля води, забезпечення безпеки населення на водних об’єктах визначаються Правилами охорони життя людей на водних об’єктах України, затвердженими наказом Міністерства внутрішніх справ України  від 10 квітня 2017  року № 301, Порядком обліку місць масового відпочинку населення на водних об’єктах, затвердженим постановою Кабінету Міністрів України від 6 березня 2002 року № 264 та цими Правилами благоустрою.</w:t>
      </w:r>
    </w:p>
    <w:p>
      <w:pPr>
        <w:pStyle w:val="Normal"/>
        <w:jc w:val="both"/>
        <w:rPr>
          <w:rFonts w:ascii="Times New Roman" w:hAnsi="Times New Roman" w:cs="Times New Roman"/>
          <w:sz w:val="24"/>
          <w:szCs w:val="24"/>
          <w:lang w:val="uk-UA"/>
        </w:rPr>
      </w:pPr>
      <w:r>
        <w:rPr>
          <w:rFonts w:cs="Times New Roman" w:ascii="Times New Roman" w:hAnsi="Times New Roman"/>
          <w:sz w:val="24"/>
          <w:szCs w:val="24"/>
          <w:lang w:val="uk-UA"/>
        </w:rPr>
        <w:t xml:space="preserve">9.2. Суб’єкти господарювання, за якими закріплені місця масового відпочинку людей на воді, забезпечують їх доброякісною питною водою, достатньою кількістю вбиралень та контейнерів для збору сміття, щитами з інформацією про підпорядкування об’єкту тощо. </w:t>
      </w:r>
    </w:p>
    <w:p>
      <w:pPr>
        <w:pStyle w:val="Normal"/>
        <w:jc w:val="both"/>
        <w:rPr>
          <w:rFonts w:ascii="Times New Roman" w:hAnsi="Times New Roman" w:cs="Times New Roman"/>
          <w:sz w:val="24"/>
          <w:szCs w:val="24"/>
          <w:lang w:val="uk-UA"/>
        </w:rPr>
      </w:pPr>
      <w:r>
        <w:rPr>
          <w:rFonts w:cs="Times New Roman" w:ascii="Times New Roman" w:hAnsi="Times New Roman"/>
          <w:sz w:val="24"/>
          <w:szCs w:val="24"/>
          <w:lang w:val="uk-UA"/>
        </w:rPr>
        <w:t>9.3. Прибирання територій пляжів здійснюється суб’єктами господарювання, за якими закріплені ці території.</w:t>
      </w:r>
    </w:p>
    <w:p>
      <w:pPr>
        <w:pStyle w:val="Normal"/>
        <w:jc w:val="both"/>
        <w:rPr>
          <w:rFonts w:ascii="Times New Roman" w:hAnsi="Times New Roman" w:cs="Times New Roman"/>
          <w:sz w:val="24"/>
          <w:szCs w:val="24"/>
          <w:lang w:val="uk-UA"/>
        </w:rPr>
      </w:pPr>
      <w:r>
        <w:rPr>
          <w:rFonts w:cs="Times New Roman" w:ascii="Times New Roman" w:hAnsi="Times New Roman"/>
          <w:sz w:val="24"/>
          <w:szCs w:val="24"/>
          <w:lang w:val="uk-UA"/>
        </w:rPr>
        <w:t>9.4. Забороняється в’їзд на територію пляжів автотранспорту, крім технологічного.</w:t>
      </w:r>
    </w:p>
    <w:p>
      <w:pPr>
        <w:pStyle w:val="Normal"/>
        <w:jc w:val="both"/>
        <w:rPr>
          <w:rFonts w:ascii="Times New Roman" w:hAnsi="Times New Roman" w:cs="Times New Roman"/>
          <w:sz w:val="24"/>
          <w:szCs w:val="24"/>
          <w:lang w:val="uk-UA"/>
        </w:rPr>
      </w:pPr>
      <w:r>
        <w:rPr>
          <w:rFonts w:cs="Times New Roman" w:ascii="Times New Roman" w:hAnsi="Times New Roman"/>
          <w:sz w:val="24"/>
          <w:szCs w:val="24"/>
          <w:lang w:val="uk-UA"/>
        </w:rPr>
        <w:t>9.5. На території водоохоронних зон забороняється:</w:t>
      </w:r>
    </w:p>
    <w:p>
      <w:pPr>
        <w:pStyle w:val="Normal"/>
        <w:jc w:val="both"/>
        <w:rPr>
          <w:rFonts w:ascii="Times New Roman" w:hAnsi="Times New Roman" w:cs="Times New Roman"/>
          <w:sz w:val="24"/>
          <w:szCs w:val="24"/>
          <w:lang w:val="uk-UA"/>
        </w:rPr>
      </w:pPr>
      <w:r>
        <w:rPr>
          <w:rFonts w:cs="Times New Roman" w:ascii="Times New Roman" w:hAnsi="Times New Roman"/>
          <w:sz w:val="24"/>
          <w:szCs w:val="24"/>
          <w:lang w:val="uk-UA"/>
        </w:rPr>
        <w:t xml:space="preserve">9.5.1. Використання стійких та сильнодіючих пестицидів; </w:t>
      </w:r>
    </w:p>
    <w:p>
      <w:pPr>
        <w:pStyle w:val="Normal"/>
        <w:jc w:val="both"/>
        <w:rPr>
          <w:rFonts w:ascii="Times New Roman" w:hAnsi="Times New Roman" w:cs="Times New Roman"/>
          <w:sz w:val="24"/>
          <w:szCs w:val="24"/>
          <w:lang w:val="uk-UA"/>
        </w:rPr>
      </w:pPr>
      <w:r>
        <w:rPr>
          <w:rFonts w:cs="Times New Roman" w:ascii="Times New Roman" w:hAnsi="Times New Roman"/>
          <w:sz w:val="24"/>
          <w:szCs w:val="24"/>
          <w:lang w:val="uk-UA"/>
        </w:rPr>
        <w:t>9.5.2. Влаштування кладовищ, скотомогильників, звалищ, полів фільтрації;</w:t>
      </w:r>
    </w:p>
    <w:p>
      <w:pPr>
        <w:pStyle w:val="Normal"/>
        <w:jc w:val="both"/>
        <w:rPr>
          <w:rFonts w:ascii="Times New Roman" w:hAnsi="Times New Roman" w:cs="Times New Roman"/>
          <w:sz w:val="24"/>
          <w:szCs w:val="24"/>
          <w:lang w:val="uk-UA"/>
        </w:rPr>
      </w:pPr>
      <w:r>
        <w:rPr>
          <w:rFonts w:cs="Times New Roman" w:ascii="Times New Roman" w:hAnsi="Times New Roman"/>
          <w:sz w:val="24"/>
          <w:szCs w:val="24"/>
          <w:lang w:val="uk-UA"/>
        </w:rPr>
        <w:t xml:space="preserve">9.5.3. Скидання неочищених стічних вод, використовуючи рельєф місцевості (балки, пониззя, кар’єри тощо), а також у потічки. </w:t>
      </w:r>
    </w:p>
    <w:p>
      <w:pPr>
        <w:pStyle w:val="Normal"/>
        <w:jc w:val="both"/>
        <w:rPr>
          <w:rFonts w:ascii="Times New Roman" w:hAnsi="Times New Roman" w:cs="Times New Roman"/>
          <w:sz w:val="24"/>
          <w:szCs w:val="24"/>
          <w:lang w:val="uk-UA"/>
        </w:rPr>
      </w:pPr>
      <w:r>
        <w:rPr>
          <w:rFonts w:cs="Times New Roman" w:ascii="Times New Roman" w:hAnsi="Times New Roman"/>
          <w:sz w:val="24"/>
          <w:szCs w:val="24"/>
          <w:lang w:val="uk-UA"/>
        </w:rPr>
        <w:t xml:space="preserve">9.6. У прибережних захисних смугах уздовж річок, навколо водойм та на островах забороняється: </w:t>
      </w:r>
    </w:p>
    <w:p>
      <w:pPr>
        <w:pStyle w:val="Normal"/>
        <w:jc w:val="both"/>
        <w:rPr>
          <w:rFonts w:ascii="Times New Roman" w:hAnsi="Times New Roman" w:cs="Times New Roman"/>
          <w:sz w:val="24"/>
          <w:szCs w:val="24"/>
          <w:lang w:val="uk-UA"/>
        </w:rPr>
      </w:pPr>
      <w:r>
        <w:rPr>
          <w:rFonts w:cs="Times New Roman" w:ascii="Times New Roman" w:hAnsi="Times New Roman"/>
          <w:sz w:val="24"/>
          <w:szCs w:val="24"/>
          <w:lang w:val="uk-UA"/>
        </w:rPr>
        <w:t xml:space="preserve">9.6.1. Розорювання земель (крім підготовки ґрунту для залуження і залісення), а також садівництво та городництво; </w:t>
      </w:r>
    </w:p>
    <w:p>
      <w:pPr>
        <w:pStyle w:val="Normal"/>
        <w:jc w:val="both"/>
        <w:rPr>
          <w:rFonts w:ascii="Times New Roman" w:hAnsi="Times New Roman" w:cs="Times New Roman"/>
          <w:sz w:val="24"/>
          <w:szCs w:val="24"/>
          <w:lang w:val="uk-UA"/>
        </w:rPr>
      </w:pPr>
      <w:r>
        <w:rPr>
          <w:rFonts w:cs="Times New Roman" w:ascii="Times New Roman" w:hAnsi="Times New Roman"/>
          <w:sz w:val="24"/>
          <w:szCs w:val="24"/>
          <w:lang w:val="uk-UA"/>
        </w:rPr>
        <w:t xml:space="preserve">9.6.2. Зберігання та застосування пестицидів і добрив; </w:t>
      </w:r>
    </w:p>
    <w:p>
      <w:pPr>
        <w:pStyle w:val="Normal"/>
        <w:jc w:val="both"/>
        <w:rPr>
          <w:rFonts w:ascii="Times New Roman" w:hAnsi="Times New Roman" w:cs="Times New Roman"/>
          <w:sz w:val="24"/>
          <w:szCs w:val="24"/>
          <w:lang w:val="uk-UA"/>
        </w:rPr>
      </w:pPr>
      <w:r>
        <w:rPr>
          <w:rFonts w:cs="Times New Roman" w:ascii="Times New Roman" w:hAnsi="Times New Roman"/>
          <w:sz w:val="24"/>
          <w:szCs w:val="24"/>
          <w:lang w:val="uk-UA"/>
        </w:rPr>
        <w:t xml:space="preserve">9.6.3. Влаштування літніх таборів для худоби; </w:t>
      </w:r>
    </w:p>
    <w:p>
      <w:pPr>
        <w:pStyle w:val="Normal"/>
        <w:jc w:val="both"/>
        <w:rPr>
          <w:rFonts w:ascii="Times New Roman" w:hAnsi="Times New Roman" w:cs="Times New Roman"/>
          <w:sz w:val="24"/>
          <w:szCs w:val="24"/>
          <w:lang w:val="uk-UA"/>
        </w:rPr>
      </w:pPr>
      <w:r>
        <w:rPr>
          <w:rFonts w:cs="Times New Roman" w:ascii="Times New Roman" w:hAnsi="Times New Roman"/>
          <w:sz w:val="24"/>
          <w:szCs w:val="24"/>
          <w:lang w:val="uk-UA"/>
        </w:rPr>
        <w:t xml:space="preserve">9.6.4. Будівництво будь-яких споруд (крім гідротехнічних, гідрометричних та лінійних), у тому числі баз відпочинку, дач, гаражів та стоянок автомобілів; </w:t>
      </w:r>
    </w:p>
    <w:p>
      <w:pPr>
        <w:pStyle w:val="Normal"/>
        <w:jc w:val="both"/>
        <w:rPr>
          <w:rFonts w:ascii="Times New Roman" w:hAnsi="Times New Roman" w:cs="Times New Roman"/>
          <w:sz w:val="24"/>
          <w:szCs w:val="24"/>
          <w:lang w:val="uk-UA"/>
        </w:rPr>
      </w:pPr>
      <w:r>
        <w:rPr>
          <w:rFonts w:cs="Times New Roman" w:ascii="Times New Roman" w:hAnsi="Times New Roman"/>
          <w:sz w:val="24"/>
          <w:szCs w:val="24"/>
          <w:lang w:val="uk-UA"/>
        </w:rPr>
        <w:t>9.6.5 Миття та обслуговування транспортних засобів і техніки;</w:t>
      </w:r>
    </w:p>
    <w:p>
      <w:pPr>
        <w:pStyle w:val="Normal"/>
        <w:jc w:val="both"/>
        <w:rPr>
          <w:rFonts w:ascii="Times New Roman" w:hAnsi="Times New Roman" w:cs="Times New Roman"/>
          <w:sz w:val="24"/>
          <w:szCs w:val="24"/>
          <w:lang w:val="uk-UA"/>
        </w:rPr>
      </w:pPr>
      <w:r>
        <w:rPr>
          <w:rFonts w:cs="Times New Roman" w:ascii="Times New Roman" w:hAnsi="Times New Roman"/>
          <w:sz w:val="24"/>
          <w:szCs w:val="24"/>
          <w:lang w:val="uk-UA"/>
        </w:rPr>
        <w:t xml:space="preserve">9.6.6 Влаштування звалищ сміття, накопичувачів рідких і твердих відходів виробництва, кладовищ, скотомогильників, полів фільтрації тощо. </w:t>
      </w:r>
    </w:p>
    <w:p>
      <w:pPr>
        <w:pStyle w:val="Normal"/>
        <w:jc w:val="both"/>
        <w:rPr>
          <w:rFonts w:ascii="Times New Roman" w:hAnsi="Times New Roman" w:cs="Times New Roman"/>
          <w:sz w:val="24"/>
          <w:szCs w:val="24"/>
          <w:lang w:val="uk-UA"/>
        </w:rPr>
      </w:pPr>
      <w:r>
        <w:rPr>
          <w:rFonts w:cs="Times New Roman" w:ascii="Times New Roman" w:hAnsi="Times New Roman"/>
          <w:sz w:val="24"/>
          <w:szCs w:val="24"/>
          <w:lang w:val="uk-UA"/>
        </w:rPr>
        <w:t>9.7. Об’єкти, що знаходяться у прибережній захисній смузі, можуть експлуатуватись, якщо при цьому не порушується її режим. Не придатні для експлуатації споруди, а також ті, що не відповідають встановленим режимам господарювання, підлягають винесенню з прибережних захисних смуг.</w:t>
      </w:r>
    </w:p>
    <w:p>
      <w:pPr>
        <w:pStyle w:val="Normal"/>
        <w:jc w:val="both"/>
        <w:rPr>
          <w:rFonts w:ascii="Times New Roman" w:hAnsi="Times New Roman" w:cs="Times New Roman"/>
          <w:sz w:val="24"/>
          <w:szCs w:val="24"/>
          <w:lang w:val="uk-UA"/>
        </w:rPr>
      </w:pPr>
      <w:r>
        <w:rPr>
          <w:rFonts w:cs="Times New Roman" w:ascii="Times New Roman" w:hAnsi="Times New Roman"/>
          <w:b/>
          <w:bCs/>
          <w:sz w:val="24"/>
          <w:szCs w:val="24"/>
          <w:lang w:val="uk-UA"/>
        </w:rPr>
        <w:t>10. Вимоги до утримання зелених насаджень на об</w:t>
      </w:r>
      <w:r>
        <w:rPr>
          <w:rFonts w:cs="Times New Roman" w:ascii="Times New Roman" w:hAnsi="Times New Roman"/>
          <w:sz w:val="24"/>
          <w:szCs w:val="24"/>
          <w:lang w:val="uk-UA"/>
        </w:rPr>
        <w:t>’</w:t>
      </w:r>
      <w:r>
        <w:rPr>
          <w:rFonts w:cs="Times New Roman" w:ascii="Times New Roman" w:hAnsi="Times New Roman"/>
          <w:b/>
          <w:bCs/>
          <w:sz w:val="24"/>
          <w:szCs w:val="24"/>
          <w:lang w:val="uk-UA"/>
        </w:rPr>
        <w:t>єктах благоустрою загального користування (парків, скверів, бульварів, рекреаційних зон тощо)</w:t>
      </w:r>
    </w:p>
    <w:p>
      <w:pPr>
        <w:pStyle w:val="NoSpacing"/>
        <w:jc w:val="both"/>
        <w:rPr>
          <w:rFonts w:cs="Times New Roman"/>
          <w:sz w:val="24"/>
          <w:szCs w:val="24"/>
        </w:rPr>
      </w:pPr>
      <w:r>
        <w:rPr>
          <w:rFonts w:cs="Times New Roman"/>
          <w:sz w:val="24"/>
          <w:szCs w:val="24"/>
        </w:rPr>
        <w:t xml:space="preserve">10.1. Охорона зелених насаджень Покровської громади </w:t>
      </w:r>
      <w:r>
        <w:rPr>
          <w:rFonts w:cs="Times New Roman"/>
          <w:b/>
          <w:bCs/>
          <w:sz w:val="24"/>
          <w:szCs w:val="24"/>
        </w:rPr>
        <w:t xml:space="preserve">- </w:t>
      </w:r>
      <w:r>
        <w:rPr>
          <w:rFonts w:cs="Times New Roman"/>
          <w:sz w:val="24"/>
          <w:szCs w:val="24"/>
        </w:rPr>
        <w:t xml:space="preserve">це система адміністративно-правових, організаційно-господарських, економічних, архітектурно-планувальних і агротехнічних заходів,  спрямованих на збереження,  відновлення або  покращання   виконання  зеленими насадженнями відповідних функцій. </w:t>
      </w:r>
    </w:p>
    <w:p>
      <w:pPr>
        <w:pStyle w:val="Normal"/>
        <w:jc w:val="both"/>
        <w:rPr>
          <w:rFonts w:ascii="Times New Roman" w:hAnsi="Times New Roman" w:cs="Times New Roman"/>
          <w:sz w:val="24"/>
          <w:szCs w:val="24"/>
          <w:lang w:val="uk-UA"/>
        </w:rPr>
      </w:pPr>
      <w:r>
        <w:rPr>
          <w:rFonts w:cs="Times New Roman" w:ascii="Times New Roman" w:hAnsi="Times New Roman"/>
          <w:sz w:val="24"/>
          <w:szCs w:val="24"/>
          <w:lang w:val="uk-UA"/>
        </w:rPr>
        <w:t>10.2. Утримання зелених насаджень здійснюється згідно з чинними нормативно-правовими документами, вказаними у додатку № 1.</w:t>
      </w:r>
    </w:p>
    <w:p>
      <w:pPr>
        <w:pStyle w:val="Normal"/>
        <w:jc w:val="both"/>
        <w:rPr>
          <w:rFonts w:ascii="Times New Roman" w:hAnsi="Times New Roman" w:cs="Times New Roman"/>
          <w:sz w:val="24"/>
          <w:szCs w:val="24"/>
          <w:lang w:val="uk-UA"/>
        </w:rPr>
      </w:pPr>
      <w:r>
        <w:rPr>
          <w:rFonts w:cs="Times New Roman" w:ascii="Times New Roman" w:hAnsi="Times New Roman"/>
          <w:sz w:val="24"/>
          <w:szCs w:val="24"/>
          <w:lang w:val="uk-UA"/>
        </w:rPr>
        <w:t>10.3. Утримання об’єктів зеленого господарства містить: догляд за деревами і чагарниками, за газонами, квітниками, садовими доріжками, за садовим обладнанням; інвентаризацію зелених насаджень; охорону зелених насаджень від шкідників та хвороб; охорону природної фауни.</w:t>
      </w:r>
    </w:p>
    <w:p>
      <w:pPr>
        <w:pStyle w:val="Normal"/>
        <w:jc w:val="both"/>
        <w:rPr>
          <w:rFonts w:ascii="Times New Roman" w:hAnsi="Times New Roman" w:cs="Times New Roman"/>
          <w:sz w:val="24"/>
          <w:szCs w:val="24"/>
          <w:lang w:val="uk-UA"/>
        </w:rPr>
      </w:pPr>
      <w:r>
        <w:rPr>
          <w:rFonts w:cs="Times New Roman" w:ascii="Times New Roman" w:hAnsi="Times New Roman"/>
          <w:sz w:val="24"/>
          <w:szCs w:val="24"/>
          <w:lang w:val="uk-UA"/>
        </w:rPr>
        <w:t>10.4. Під час здійснення будь-якої діяльності охороні та відновленню підлягають всі зелені насадження у межах міста, крім зелених насаджень, які висаджені або виросли самосівом в охоронних зонах повітряних і кабельних ліній, трансформаторних підстанцій, розподільних пунктів і пристроїв, мостів і шляхопроводів. Охорона, утримання та відновлення зелених насаджень на об’єктах благоустрою, а також знесення дерев, які виросли самосівом, здійснюються за рахунок коштів бюджету Покровської громади (залежно від підпорядкування об’єкта благоустрою), а на земельних ділянках, переданих у власність, наданих у постійне користування в оренду - за рахунок коштів їх власників, орендарів.</w:t>
      </w:r>
    </w:p>
    <w:p>
      <w:pPr>
        <w:pStyle w:val="NoSpacing"/>
        <w:jc w:val="both"/>
        <w:rPr>
          <w:rFonts w:cs="Times New Roman"/>
          <w:sz w:val="24"/>
          <w:szCs w:val="24"/>
        </w:rPr>
      </w:pPr>
      <w:r>
        <w:rPr>
          <w:rFonts w:cs="Times New Roman"/>
          <w:sz w:val="24"/>
          <w:szCs w:val="24"/>
        </w:rPr>
        <w:t xml:space="preserve">10.5. </w:t>
      </w:r>
      <w:r>
        <w:rPr>
          <w:rFonts w:cs="Times New Roman"/>
          <w:sz w:val="24"/>
          <w:szCs w:val="24"/>
          <w:shd w:fill="FFFFFF" w:val="clear"/>
        </w:rPr>
        <w:t xml:space="preserve">Інвентаризація та облік зелених насаджень здійснює суб’єкт господарювання, балансоутримувач об'єктів благоустрою, за погодженням з виконавчим комітетом Покровської міської ради. </w:t>
      </w:r>
      <w:r>
        <w:rPr>
          <w:rFonts w:cs="Times New Roman"/>
          <w:sz w:val="24"/>
          <w:szCs w:val="24"/>
        </w:rPr>
        <w:t>Складається їх реєстр за видовим складом та віком.</w:t>
        <w:br/>
      </w:r>
    </w:p>
    <w:p>
      <w:pPr>
        <w:pStyle w:val="NoSpacing"/>
        <w:rPr>
          <w:rFonts w:cs="Times New Roman"/>
          <w:sz w:val="24"/>
          <w:szCs w:val="24"/>
        </w:rPr>
      </w:pPr>
      <w:r>
        <w:rPr>
          <w:rFonts w:cs="Times New Roman"/>
          <w:sz w:val="24"/>
          <w:szCs w:val="24"/>
        </w:rPr>
        <w:t>10.6. Місця висадки зелених насаджень визначаються за погодженням з виконавчим комітетом Покровської міської ради.</w:t>
      </w:r>
    </w:p>
    <w:p>
      <w:pPr>
        <w:pStyle w:val="Normal"/>
        <w:jc w:val="both"/>
        <w:rPr>
          <w:rFonts w:ascii="Times New Roman" w:hAnsi="Times New Roman" w:cs="Times New Roman"/>
          <w:sz w:val="24"/>
          <w:szCs w:val="24"/>
          <w:lang w:val="uk-UA"/>
        </w:rPr>
      </w:pPr>
      <w:r>
        <w:rPr>
          <w:rFonts w:cs="Times New Roman" w:ascii="Times New Roman" w:hAnsi="Times New Roman"/>
          <w:sz w:val="24"/>
          <w:szCs w:val="24"/>
          <w:lang w:val="uk-UA"/>
        </w:rPr>
        <w:t>10.7. Під час проведення будь-яких робіт на земельній ділянці, на якій залишились зелені насадження, необхідно огороджувати дерева на території будівництва, копати канави глибші 1 м для прокладання підземних інженерних мереж і фундаментів, на відстані не менше 2 м від дерева та 1,5 м від чагарника; не допускати засипання грунтом чагарників та стовбурів дерев; зберігати верхній родючий шар грунту на всій території забудови, організовувати його зняття, складування та подальше використання під час висадження зелених насаджень.</w:t>
      </w:r>
    </w:p>
    <w:p>
      <w:pPr>
        <w:pStyle w:val="Normal"/>
        <w:jc w:val="both"/>
        <w:rPr>
          <w:rFonts w:ascii="Times New Roman" w:hAnsi="Times New Roman" w:cs="Times New Roman"/>
          <w:sz w:val="24"/>
          <w:szCs w:val="24"/>
          <w:lang w:val="uk-UA"/>
        </w:rPr>
      </w:pPr>
      <w:r>
        <w:rPr>
          <w:rFonts w:cs="Times New Roman" w:ascii="Times New Roman" w:hAnsi="Times New Roman"/>
          <w:sz w:val="24"/>
          <w:szCs w:val="24"/>
          <w:lang w:val="uk-UA"/>
        </w:rPr>
        <w:t>10.8. У разі неможливості збереження зелених насаджень на ділянках, відведених під будівництво чи виконання інших робіт, замовник після завершення робіт зобов’язаний висадити зелені насадження своїми силами та за власні кошти або до початку будівельних робіт укласти угоду зі спеціалізованою організацією на виконання всіх робіт з пересаджування і догляду за зеленими насадженнями до повного їх приживання, та у будь-якому разі компенсувати у встановленому порядку вартість зелених насаджень, що підлягають знищенню.</w:t>
      </w:r>
    </w:p>
    <w:p>
      <w:pPr>
        <w:pStyle w:val="Normal"/>
        <w:jc w:val="both"/>
        <w:rPr>
          <w:rFonts w:ascii="Times New Roman" w:hAnsi="Times New Roman" w:cs="Times New Roman"/>
          <w:sz w:val="24"/>
          <w:szCs w:val="24"/>
          <w:lang w:val="uk-UA"/>
        </w:rPr>
      </w:pPr>
      <w:r>
        <w:rPr>
          <w:rFonts w:cs="Times New Roman" w:ascii="Times New Roman" w:hAnsi="Times New Roman"/>
          <w:sz w:val="24"/>
          <w:szCs w:val="24"/>
          <w:lang w:val="uk-UA"/>
        </w:rPr>
        <w:t>10.9. Видалення (знесення), висадка, пересадження дерев, кущів, газонів і квітників здійснюється у встановленому порядку відповідно до чинних нормативно-правових документів, вказаних у додатку № 1.</w:t>
      </w:r>
    </w:p>
    <w:p>
      <w:pPr>
        <w:pStyle w:val="Normal"/>
        <w:jc w:val="both"/>
        <w:rPr>
          <w:rFonts w:ascii="Times New Roman" w:hAnsi="Times New Roman" w:cs="Times New Roman"/>
          <w:sz w:val="24"/>
          <w:szCs w:val="24"/>
          <w:lang w:val="uk-UA"/>
        </w:rPr>
      </w:pPr>
      <w:r>
        <w:rPr>
          <w:rFonts w:cs="Times New Roman" w:ascii="Times New Roman" w:hAnsi="Times New Roman"/>
          <w:sz w:val="24"/>
          <w:szCs w:val="24"/>
          <w:lang w:val="uk-UA"/>
        </w:rPr>
        <w:t>10.10. На території із зеленими насадженнями забороняється:</w:t>
      </w:r>
    </w:p>
    <w:p>
      <w:pPr>
        <w:pStyle w:val="Normal"/>
        <w:jc w:val="both"/>
        <w:rPr>
          <w:rFonts w:ascii="Times New Roman" w:hAnsi="Times New Roman" w:cs="Times New Roman"/>
          <w:sz w:val="24"/>
          <w:szCs w:val="24"/>
          <w:lang w:val="uk-UA"/>
        </w:rPr>
      </w:pPr>
      <w:r>
        <w:rPr>
          <w:rFonts w:cs="Times New Roman" w:ascii="Times New Roman" w:hAnsi="Times New Roman"/>
          <w:sz w:val="24"/>
          <w:szCs w:val="24"/>
          <w:lang w:val="uk-UA"/>
        </w:rPr>
        <w:t>10.10.1. Виконувати земляні, будівельні та інші роботи без дозволу, виданого у встановленому порядку.</w:t>
      </w:r>
    </w:p>
    <w:p>
      <w:pPr>
        <w:pStyle w:val="Normal"/>
        <w:jc w:val="both"/>
        <w:rPr>
          <w:rFonts w:ascii="Times New Roman" w:hAnsi="Times New Roman" w:cs="Times New Roman"/>
          <w:sz w:val="24"/>
          <w:szCs w:val="24"/>
          <w:lang w:val="uk-UA"/>
        </w:rPr>
      </w:pPr>
      <w:r>
        <w:rPr>
          <w:rFonts w:cs="Times New Roman" w:ascii="Times New Roman" w:hAnsi="Times New Roman"/>
          <w:sz w:val="24"/>
          <w:szCs w:val="24"/>
          <w:lang w:val="uk-UA"/>
        </w:rPr>
        <w:t>10.10.2. Самовільно влаштовувати городи, пошкоджувати дерева, кущі, квітники, газони.</w:t>
      </w:r>
    </w:p>
    <w:p>
      <w:pPr>
        <w:pStyle w:val="Normal"/>
        <w:jc w:val="both"/>
        <w:rPr>
          <w:rFonts w:ascii="Times New Roman" w:hAnsi="Times New Roman" w:cs="Times New Roman"/>
          <w:sz w:val="24"/>
          <w:szCs w:val="24"/>
          <w:lang w:val="uk-UA"/>
        </w:rPr>
      </w:pPr>
      <w:r>
        <w:rPr>
          <w:rFonts w:cs="Times New Roman" w:ascii="Times New Roman" w:hAnsi="Times New Roman"/>
          <w:sz w:val="24"/>
          <w:szCs w:val="24"/>
          <w:lang w:val="uk-UA"/>
        </w:rPr>
        <w:t xml:space="preserve">10.10.3. Вивозити і звалювати відходи, сміття, траву, гілки, деревину, сніг, листя тощо. </w:t>
      </w:r>
    </w:p>
    <w:p>
      <w:pPr>
        <w:pStyle w:val="Normal"/>
        <w:jc w:val="both"/>
        <w:rPr>
          <w:rFonts w:ascii="Times New Roman" w:hAnsi="Times New Roman" w:cs="Times New Roman"/>
          <w:sz w:val="24"/>
          <w:szCs w:val="24"/>
          <w:lang w:val="uk-UA"/>
        </w:rPr>
      </w:pPr>
      <w:r>
        <w:rPr>
          <w:rFonts w:cs="Times New Roman" w:ascii="Times New Roman" w:hAnsi="Times New Roman"/>
          <w:sz w:val="24"/>
          <w:szCs w:val="24"/>
          <w:lang w:val="uk-UA"/>
        </w:rPr>
        <w:t>10.10.4. Складувати будівельні матеріали, конструкції, обладнання.</w:t>
      </w:r>
    </w:p>
    <w:p>
      <w:pPr>
        <w:pStyle w:val="Normal"/>
        <w:jc w:val="both"/>
        <w:rPr>
          <w:rFonts w:ascii="Times New Roman" w:hAnsi="Times New Roman" w:cs="Times New Roman"/>
          <w:sz w:val="24"/>
          <w:szCs w:val="24"/>
          <w:lang w:val="uk-UA"/>
        </w:rPr>
      </w:pPr>
      <w:r>
        <w:rPr>
          <w:rFonts w:cs="Times New Roman" w:ascii="Times New Roman" w:hAnsi="Times New Roman"/>
          <w:sz w:val="24"/>
          <w:szCs w:val="24"/>
          <w:lang w:val="uk-UA"/>
        </w:rPr>
        <w:t>10.10.5. Самовільно встановлювати об’єкти зовнішньої реклами, торговельні лотки, павільйони, кіоски тощо.</w:t>
      </w:r>
    </w:p>
    <w:p>
      <w:pPr>
        <w:pStyle w:val="Normal"/>
        <w:jc w:val="both"/>
        <w:rPr>
          <w:rFonts w:ascii="Times New Roman" w:hAnsi="Times New Roman" w:cs="Times New Roman"/>
          <w:sz w:val="24"/>
          <w:szCs w:val="24"/>
          <w:lang w:val="uk-UA"/>
        </w:rPr>
      </w:pPr>
      <w:r>
        <w:rPr>
          <w:rFonts w:cs="Times New Roman" w:ascii="Times New Roman" w:hAnsi="Times New Roman"/>
          <w:sz w:val="24"/>
          <w:szCs w:val="24"/>
          <w:lang w:val="uk-UA"/>
        </w:rPr>
        <w:t>10.10.6. Влаштовувати стоянки автомашин, зупинки пасажирського транспорту та паркувати автотранспортні засоби на газонах.</w:t>
      </w:r>
    </w:p>
    <w:p>
      <w:pPr>
        <w:pStyle w:val="Normal"/>
        <w:jc w:val="both"/>
        <w:rPr>
          <w:rFonts w:ascii="Times New Roman" w:hAnsi="Times New Roman" w:cs="Times New Roman"/>
          <w:sz w:val="24"/>
          <w:szCs w:val="24"/>
          <w:lang w:val="uk-UA"/>
        </w:rPr>
      </w:pPr>
      <w:r>
        <w:rPr>
          <w:rFonts w:cs="Times New Roman" w:ascii="Times New Roman" w:hAnsi="Times New Roman"/>
          <w:sz w:val="24"/>
          <w:szCs w:val="24"/>
          <w:lang w:val="uk-UA"/>
        </w:rPr>
        <w:t>10.10.7. Влаштовувати ігри, розміщувати атракціони на газонах.</w:t>
      </w:r>
    </w:p>
    <w:p>
      <w:pPr>
        <w:pStyle w:val="Normal"/>
        <w:jc w:val="both"/>
        <w:rPr>
          <w:rFonts w:ascii="Times New Roman" w:hAnsi="Times New Roman" w:cs="Times New Roman"/>
          <w:sz w:val="24"/>
          <w:szCs w:val="24"/>
          <w:lang w:val="uk-UA"/>
        </w:rPr>
      </w:pPr>
      <w:r>
        <w:rPr>
          <w:rFonts w:cs="Times New Roman" w:ascii="Times New Roman" w:hAnsi="Times New Roman"/>
          <w:sz w:val="24"/>
          <w:szCs w:val="24"/>
          <w:lang w:val="uk-UA"/>
        </w:rPr>
        <w:t>10.10.8. Спалювати суху рослинність, розпалювати багаття та порушувати інші правила протипожежної безпеки.</w:t>
      </w:r>
    </w:p>
    <w:p>
      <w:pPr>
        <w:pStyle w:val="Normal"/>
        <w:jc w:val="both"/>
        <w:rPr>
          <w:rFonts w:ascii="Times New Roman" w:hAnsi="Times New Roman" w:cs="Times New Roman"/>
          <w:sz w:val="24"/>
          <w:szCs w:val="24"/>
          <w:lang w:val="uk-UA"/>
        </w:rPr>
      </w:pPr>
      <w:r>
        <w:rPr>
          <w:rFonts w:cs="Times New Roman" w:ascii="Times New Roman" w:hAnsi="Times New Roman"/>
          <w:sz w:val="24"/>
          <w:szCs w:val="24"/>
          <w:lang w:val="uk-UA"/>
        </w:rPr>
        <w:t>10.10.9. Підвішувати на деревах гамаки, гойдалки, мотузки для сушіння білизни, прикріплювати рекламні щити, електропроводи тощо.</w:t>
      </w:r>
    </w:p>
    <w:p>
      <w:pPr>
        <w:pStyle w:val="Normal"/>
        <w:jc w:val="both"/>
        <w:rPr>
          <w:rFonts w:ascii="Times New Roman" w:hAnsi="Times New Roman" w:cs="Times New Roman"/>
          <w:sz w:val="24"/>
          <w:szCs w:val="24"/>
          <w:lang w:val="uk-UA"/>
        </w:rPr>
      </w:pPr>
      <w:r>
        <w:rPr>
          <w:rFonts w:cs="Times New Roman" w:ascii="Times New Roman" w:hAnsi="Times New Roman"/>
          <w:sz w:val="24"/>
          <w:szCs w:val="24"/>
          <w:lang w:val="uk-UA"/>
        </w:rPr>
        <w:t>10.10.10. Добувати з дерев сік, смолу, наносити механічні пошкодження.</w:t>
      </w:r>
    </w:p>
    <w:p>
      <w:pPr>
        <w:pStyle w:val="Normal"/>
        <w:jc w:val="both"/>
        <w:rPr>
          <w:rFonts w:ascii="Times New Roman" w:hAnsi="Times New Roman" w:cs="Times New Roman"/>
          <w:sz w:val="24"/>
          <w:szCs w:val="24"/>
          <w:lang w:val="uk-UA"/>
        </w:rPr>
      </w:pPr>
      <w:r>
        <w:rPr>
          <w:rFonts w:cs="Times New Roman" w:ascii="Times New Roman" w:hAnsi="Times New Roman"/>
          <w:sz w:val="24"/>
          <w:szCs w:val="24"/>
          <w:lang w:val="uk-UA"/>
        </w:rPr>
        <w:t>10.10.11. Зривати квіти, ламати гілки дерев.</w:t>
      </w:r>
    </w:p>
    <w:p>
      <w:pPr>
        <w:pStyle w:val="Normal"/>
        <w:jc w:val="both"/>
        <w:rPr>
          <w:rFonts w:ascii="Times New Roman" w:hAnsi="Times New Roman" w:cs="Times New Roman"/>
          <w:sz w:val="24"/>
          <w:szCs w:val="24"/>
          <w:lang w:val="uk-UA"/>
        </w:rPr>
      </w:pPr>
      <w:r>
        <w:rPr>
          <w:rFonts w:cs="Times New Roman" w:ascii="Times New Roman" w:hAnsi="Times New Roman"/>
          <w:sz w:val="24"/>
          <w:szCs w:val="24"/>
          <w:lang w:val="uk-UA"/>
        </w:rPr>
        <w:t>10.10.12. Винищувати мурашники, ловити птахів і звірів.</w:t>
      </w:r>
    </w:p>
    <w:p>
      <w:pPr>
        <w:pStyle w:val="Normal"/>
        <w:jc w:val="both"/>
        <w:rPr>
          <w:rFonts w:ascii="Times New Roman" w:hAnsi="Times New Roman" w:cs="Times New Roman"/>
          <w:sz w:val="24"/>
          <w:szCs w:val="24"/>
          <w:lang w:val="uk-UA"/>
        </w:rPr>
      </w:pPr>
      <w:r>
        <w:rPr>
          <w:rFonts w:cs="Times New Roman" w:ascii="Times New Roman" w:hAnsi="Times New Roman"/>
          <w:sz w:val="24"/>
          <w:szCs w:val="24"/>
          <w:lang w:val="uk-UA"/>
        </w:rPr>
        <w:t>10.10.13. Випасати худобу, вигулювати та дресирувати тварин у невідведених для цього місцях.</w:t>
      </w:r>
    </w:p>
    <w:p>
      <w:pPr>
        <w:pStyle w:val="Normal"/>
        <w:jc w:val="both"/>
        <w:rPr>
          <w:rFonts w:ascii="Times New Roman" w:hAnsi="Times New Roman" w:cs="Times New Roman"/>
          <w:sz w:val="24"/>
          <w:szCs w:val="24"/>
          <w:lang w:val="uk-UA"/>
        </w:rPr>
      </w:pPr>
      <w:r>
        <w:rPr>
          <w:rFonts w:cs="Times New Roman" w:ascii="Times New Roman" w:hAnsi="Times New Roman"/>
          <w:sz w:val="24"/>
          <w:szCs w:val="24"/>
          <w:lang w:val="uk-UA"/>
        </w:rPr>
        <w:t>10.10.14. Здійснювати ремонт, обслуговування та миття транспортних засобів, машин, механізмів.</w:t>
      </w:r>
    </w:p>
    <w:p>
      <w:pPr>
        <w:pStyle w:val="Normal"/>
        <w:jc w:val="both"/>
        <w:rPr>
          <w:rFonts w:ascii="Times New Roman" w:hAnsi="Times New Roman" w:cs="Times New Roman"/>
          <w:sz w:val="24"/>
          <w:szCs w:val="24"/>
          <w:lang w:val="uk-UA"/>
        </w:rPr>
      </w:pPr>
      <w:r>
        <w:rPr>
          <w:rFonts w:cs="Times New Roman" w:ascii="Times New Roman" w:hAnsi="Times New Roman"/>
          <w:sz w:val="24"/>
          <w:szCs w:val="24"/>
          <w:lang w:val="uk-UA"/>
        </w:rPr>
        <w:t xml:space="preserve">10.11. Відповідальними за збереження зелених насаджень і належний догляд за ними є: </w:t>
      </w:r>
    </w:p>
    <w:p>
      <w:pPr>
        <w:pStyle w:val="Normal"/>
        <w:jc w:val="both"/>
        <w:rPr>
          <w:rFonts w:ascii="Times New Roman" w:hAnsi="Times New Roman" w:cs="Times New Roman"/>
          <w:sz w:val="24"/>
          <w:szCs w:val="24"/>
          <w:lang w:val="uk-UA"/>
        </w:rPr>
      </w:pPr>
      <w:r>
        <w:rPr>
          <w:rFonts w:cs="Times New Roman" w:ascii="Times New Roman" w:hAnsi="Times New Roman"/>
          <w:sz w:val="24"/>
          <w:szCs w:val="24"/>
          <w:lang w:val="uk-UA"/>
        </w:rPr>
        <w:t>10.11.1. На об’єктах благоустрою державної чи комунальної власності – балансоутримувачі цих об’єктів.</w:t>
      </w:r>
    </w:p>
    <w:p>
      <w:pPr>
        <w:pStyle w:val="Normal"/>
        <w:jc w:val="both"/>
        <w:rPr>
          <w:rFonts w:ascii="Times New Roman" w:hAnsi="Times New Roman" w:cs="Times New Roman"/>
          <w:sz w:val="24"/>
          <w:szCs w:val="24"/>
          <w:lang w:val="uk-UA"/>
        </w:rPr>
      </w:pPr>
      <w:r>
        <w:rPr>
          <w:rFonts w:cs="Times New Roman" w:ascii="Times New Roman" w:hAnsi="Times New Roman"/>
          <w:sz w:val="24"/>
          <w:szCs w:val="24"/>
          <w:lang w:val="uk-UA"/>
        </w:rPr>
        <w:t>10.11.2. На територіях установ, підприємств, організацій та прилеглих територіях – ці установи, організації, підприємства.</w:t>
      </w:r>
    </w:p>
    <w:p>
      <w:pPr>
        <w:pStyle w:val="Normal"/>
        <w:jc w:val="both"/>
        <w:rPr>
          <w:rFonts w:ascii="Times New Roman" w:hAnsi="Times New Roman" w:cs="Times New Roman"/>
          <w:sz w:val="24"/>
          <w:szCs w:val="24"/>
          <w:lang w:val="uk-UA"/>
        </w:rPr>
      </w:pPr>
      <w:r>
        <w:rPr>
          <w:rFonts w:cs="Times New Roman" w:ascii="Times New Roman" w:hAnsi="Times New Roman"/>
          <w:sz w:val="24"/>
          <w:szCs w:val="24"/>
          <w:lang w:val="uk-UA"/>
        </w:rPr>
        <w:t>10.11.3. На територіях земельних ділянок, які відведені під будівництво – забудовники чи власники цих територій.</w:t>
      </w:r>
    </w:p>
    <w:p>
      <w:pPr>
        <w:pStyle w:val="Normal"/>
        <w:jc w:val="both"/>
        <w:rPr>
          <w:rFonts w:ascii="Times New Roman" w:hAnsi="Times New Roman" w:cs="Times New Roman"/>
          <w:sz w:val="24"/>
          <w:szCs w:val="24"/>
          <w:lang w:val="uk-UA"/>
        </w:rPr>
      </w:pPr>
      <w:r>
        <w:rPr>
          <w:rFonts w:cs="Times New Roman" w:ascii="Times New Roman" w:hAnsi="Times New Roman"/>
          <w:sz w:val="24"/>
          <w:szCs w:val="24"/>
          <w:lang w:val="uk-UA"/>
        </w:rPr>
        <w:t>10.11.4. На безхазяйних територіях, пустирях – виконавчий комітет Покровської міської ради.</w:t>
      </w:r>
    </w:p>
    <w:p>
      <w:pPr>
        <w:pStyle w:val="Normal"/>
        <w:jc w:val="both"/>
        <w:rPr>
          <w:rFonts w:ascii="Times New Roman" w:hAnsi="Times New Roman" w:cs="Times New Roman"/>
          <w:sz w:val="24"/>
          <w:szCs w:val="24"/>
          <w:lang w:val="uk-UA"/>
        </w:rPr>
      </w:pPr>
      <w:r>
        <w:rPr>
          <w:rFonts w:cs="Times New Roman" w:ascii="Times New Roman" w:hAnsi="Times New Roman"/>
          <w:sz w:val="24"/>
          <w:szCs w:val="24"/>
          <w:lang w:val="uk-UA"/>
        </w:rPr>
        <w:t>10.11.5. На приватних садибах і прилеглих ділянках – їх власники або користувачі.</w:t>
      </w:r>
    </w:p>
    <w:p>
      <w:pPr>
        <w:pStyle w:val="Normal"/>
        <w:jc w:val="both"/>
        <w:rPr>
          <w:rFonts w:ascii="Times New Roman" w:hAnsi="Times New Roman" w:cs="Times New Roman"/>
          <w:sz w:val="24"/>
          <w:szCs w:val="24"/>
          <w:lang w:val="uk-UA"/>
        </w:rPr>
      </w:pPr>
      <w:r>
        <w:rPr>
          <w:rFonts w:cs="Times New Roman" w:ascii="Times New Roman" w:hAnsi="Times New Roman"/>
          <w:sz w:val="24"/>
          <w:szCs w:val="24"/>
          <w:lang w:val="uk-UA"/>
        </w:rPr>
        <w:t>10.12. Особи, винні у знищенні або пошкодженні зелених насаджень чи інших об’єктів озеленення на території покровської громади, притягаються до відповідальності згідно зі ст. ст. 152, 153 Кодексу України про адміністративні правопорушення та відшкодовують шкоду у порядку, передбаченому чинними нормативно-правовими документами, вказаними у додатку     № 1.</w:t>
      </w:r>
    </w:p>
    <w:p>
      <w:pPr>
        <w:pStyle w:val="Normal"/>
        <w:jc w:val="both"/>
        <w:rPr>
          <w:rFonts w:ascii="Times New Roman" w:hAnsi="Times New Roman" w:cs="Times New Roman"/>
          <w:sz w:val="24"/>
          <w:szCs w:val="24"/>
          <w:lang w:val="uk-UA"/>
        </w:rPr>
      </w:pPr>
      <w:r>
        <w:rPr>
          <w:rFonts w:cs="Times New Roman" w:ascii="Times New Roman" w:hAnsi="Times New Roman"/>
          <w:b/>
          <w:bCs/>
          <w:sz w:val="24"/>
          <w:szCs w:val="24"/>
          <w:lang w:val="uk-UA"/>
        </w:rPr>
        <w:t>11. Дотримання тиші у громадських місцях на території Покровської громади</w:t>
      </w:r>
    </w:p>
    <w:p>
      <w:pPr>
        <w:pStyle w:val="Normal"/>
        <w:jc w:val="both"/>
        <w:rPr>
          <w:rFonts w:ascii="Times New Roman" w:hAnsi="Times New Roman" w:cs="Times New Roman"/>
          <w:sz w:val="24"/>
          <w:szCs w:val="24"/>
          <w:lang w:val="uk-UA"/>
        </w:rPr>
      </w:pPr>
      <w:r>
        <w:rPr>
          <w:rFonts w:cs="Times New Roman" w:ascii="Times New Roman" w:hAnsi="Times New Roman"/>
          <w:sz w:val="24"/>
          <w:szCs w:val="24"/>
          <w:lang w:val="uk-UA"/>
        </w:rPr>
        <w:t>11.1. Ці Правила враховують вимоги законодавчих та інших нормативно-правових актів щодо захисту населення від шкідливого впливу шуму, вказаних у додатку № 1.</w:t>
      </w:r>
    </w:p>
    <w:p>
      <w:pPr>
        <w:pStyle w:val="Normal"/>
        <w:jc w:val="both"/>
        <w:rPr>
          <w:rFonts w:ascii="Times New Roman" w:hAnsi="Times New Roman" w:cs="Times New Roman"/>
          <w:sz w:val="24"/>
          <w:szCs w:val="24"/>
          <w:lang w:val="uk-UA"/>
        </w:rPr>
      </w:pPr>
      <w:r>
        <w:rPr>
          <w:rFonts w:cs="Times New Roman" w:ascii="Times New Roman" w:hAnsi="Times New Roman"/>
          <w:sz w:val="24"/>
          <w:szCs w:val="24"/>
          <w:lang w:val="uk-UA"/>
        </w:rPr>
        <w:t>11.2. Вимоги, зазначені у пункті 11.1, обов’язкові для дотримання керівниками, уповноваженими посадовими особами підприємств, установ, організацій, а також громадянами на території громади. За порушення цих вимог передбачено відповідальність згідно зі ст.182 Кодексу України про адміністративні правопорушення.</w:t>
      </w:r>
    </w:p>
    <w:p>
      <w:pPr>
        <w:pStyle w:val="Normal"/>
        <w:jc w:val="both"/>
        <w:rPr>
          <w:rFonts w:ascii="Times New Roman" w:hAnsi="Times New Roman" w:cs="Times New Roman"/>
          <w:sz w:val="24"/>
          <w:szCs w:val="24"/>
          <w:lang w:val="uk-UA"/>
        </w:rPr>
      </w:pPr>
      <w:r>
        <w:rPr>
          <w:rFonts w:cs="Times New Roman" w:ascii="Times New Roman" w:hAnsi="Times New Roman"/>
          <w:b/>
          <w:bCs/>
          <w:sz w:val="24"/>
          <w:szCs w:val="24"/>
          <w:lang w:val="uk-UA"/>
        </w:rPr>
        <w:t>12. Проведення загальноміських заходів</w:t>
      </w:r>
    </w:p>
    <w:p>
      <w:pPr>
        <w:pStyle w:val="Normal"/>
        <w:jc w:val="both"/>
        <w:rPr>
          <w:rFonts w:ascii="Times New Roman" w:hAnsi="Times New Roman" w:cs="Times New Roman"/>
          <w:sz w:val="24"/>
          <w:szCs w:val="24"/>
          <w:lang w:val="uk-UA"/>
        </w:rPr>
      </w:pPr>
      <w:r>
        <w:rPr>
          <w:rFonts w:cs="Times New Roman" w:ascii="Times New Roman" w:hAnsi="Times New Roman"/>
          <w:sz w:val="24"/>
          <w:szCs w:val="24"/>
          <w:lang w:val="uk-UA"/>
        </w:rPr>
        <w:t>Порядок проведення державних та недержавних загальноміських заходів:</w:t>
      </w:r>
    </w:p>
    <w:p>
      <w:pPr>
        <w:pStyle w:val="Normal"/>
        <w:jc w:val="both"/>
        <w:rPr>
          <w:rFonts w:ascii="Times New Roman" w:hAnsi="Times New Roman" w:cs="Times New Roman"/>
          <w:sz w:val="24"/>
          <w:szCs w:val="24"/>
          <w:lang w:val="uk-UA"/>
        </w:rPr>
      </w:pPr>
      <w:r>
        <w:rPr>
          <w:rFonts w:cs="Times New Roman" w:ascii="Times New Roman" w:hAnsi="Times New Roman"/>
          <w:sz w:val="24"/>
          <w:szCs w:val="24"/>
          <w:lang w:val="uk-UA"/>
        </w:rPr>
        <w:t>12.1. Для проведення масових заходів місцевого значення їх організатори подають письмове повідомлення на ім’я міського голови. У повідомленні зазначається мета, форма, місце проведення заходу, маршрут проходження, час його початку та закінчення, передбачувана кількість учасників, прізвище, ім’я, по батькові організаторів, місце їх проживання, номер контактного телефону, дата подачі повідомлення, необхідність (чи відсутність такої) використання звукопідсилюючої апаратури та відповідальні за дотримання громадського порядку.</w:t>
      </w:r>
    </w:p>
    <w:p>
      <w:pPr>
        <w:pStyle w:val="Normal"/>
        <w:jc w:val="both"/>
        <w:rPr>
          <w:rFonts w:ascii="Times New Roman" w:hAnsi="Times New Roman" w:cs="Times New Roman"/>
          <w:sz w:val="24"/>
          <w:szCs w:val="24"/>
          <w:lang w:val="uk-UA"/>
        </w:rPr>
      </w:pPr>
      <w:r>
        <w:rPr>
          <w:rFonts w:cs="Times New Roman" w:ascii="Times New Roman" w:hAnsi="Times New Roman"/>
          <w:sz w:val="24"/>
          <w:szCs w:val="24"/>
          <w:lang w:val="uk-UA"/>
        </w:rPr>
        <w:t>12.2. До проведення масових заходів організатори зобов’язані укладати угоду з комунальними підприємствами Покровської громади щодо забезпечення прибирання місця його проведення та вивезення сміття, забезпечення допоміжними засобами (збірно-розбірні подіуми, настили тощо) для збереження зелених насаджень (у тому числі газонів, квітників) від витоптування та пошкодження.</w:t>
      </w:r>
    </w:p>
    <w:p>
      <w:pPr>
        <w:pStyle w:val="Normal"/>
        <w:jc w:val="both"/>
        <w:rPr>
          <w:rFonts w:ascii="Times New Roman" w:hAnsi="Times New Roman" w:cs="Times New Roman"/>
          <w:sz w:val="24"/>
          <w:szCs w:val="24"/>
          <w:lang w:val="uk-UA"/>
        </w:rPr>
      </w:pPr>
      <w:r>
        <w:rPr>
          <w:rFonts w:cs="Times New Roman" w:ascii="Times New Roman" w:hAnsi="Times New Roman"/>
          <w:sz w:val="24"/>
          <w:szCs w:val="24"/>
          <w:lang w:val="uk-UA"/>
        </w:rPr>
        <w:t>12.3. Організатори заходів відповідають за дотримання учасниками масових заходів цих Правил, збереження зелених насаджень, приміщень, споруд, будівель, устаткування, меблів, інвентаря та іншого майна у місцях проведення масових заходів.</w:t>
      </w:r>
    </w:p>
    <w:p>
      <w:pPr>
        <w:pStyle w:val="Normal"/>
        <w:jc w:val="both"/>
        <w:rPr>
          <w:rFonts w:ascii="Times New Roman" w:hAnsi="Times New Roman" w:cs="Times New Roman"/>
          <w:sz w:val="24"/>
          <w:szCs w:val="24"/>
          <w:lang w:val="uk-UA"/>
        </w:rPr>
      </w:pPr>
      <w:r>
        <w:rPr>
          <w:rFonts w:cs="Times New Roman" w:ascii="Times New Roman" w:hAnsi="Times New Roman"/>
          <w:sz w:val="24"/>
          <w:szCs w:val="24"/>
          <w:lang w:val="uk-UA"/>
        </w:rPr>
        <w:t>12.4. За організацію підготовки проведення масових заходів відповідає заявлений представник організатора, його присутність на місці проведення заходів є обов’язковою під час підготовки та їх проведення. Представники організатора масових заходів повинні мати відповідні посвідчення, завірені печаткою.</w:t>
      </w:r>
    </w:p>
    <w:p>
      <w:pPr>
        <w:pStyle w:val="Normal"/>
        <w:jc w:val="both"/>
        <w:rPr>
          <w:rFonts w:ascii="Times New Roman" w:hAnsi="Times New Roman" w:cs="Times New Roman"/>
          <w:sz w:val="24"/>
          <w:szCs w:val="24"/>
          <w:lang w:val="uk-UA"/>
        </w:rPr>
      </w:pPr>
      <w:r>
        <w:rPr>
          <w:rFonts w:cs="Times New Roman" w:ascii="Times New Roman" w:hAnsi="Times New Roman"/>
          <w:sz w:val="24"/>
          <w:szCs w:val="24"/>
          <w:lang w:val="uk-UA"/>
        </w:rPr>
        <w:t>12.5. Масові заходи необхідно завершувати до 22.00 год.</w:t>
      </w:r>
    </w:p>
    <w:p>
      <w:pPr>
        <w:pStyle w:val="Normal"/>
        <w:jc w:val="both"/>
        <w:rPr>
          <w:rFonts w:ascii="Times New Roman" w:hAnsi="Times New Roman" w:cs="Times New Roman"/>
          <w:sz w:val="24"/>
          <w:szCs w:val="24"/>
          <w:lang w:val="uk-UA"/>
        </w:rPr>
      </w:pPr>
      <w:r>
        <w:rPr>
          <w:rFonts w:cs="Times New Roman" w:ascii="Times New Roman" w:hAnsi="Times New Roman"/>
          <w:sz w:val="24"/>
          <w:szCs w:val="24"/>
          <w:lang w:val="uk-UA"/>
        </w:rPr>
        <w:t>12.6. На місцях проведення масових заходів забороняється самочинне встановлення малих архітектурних форм, кіосків, лотків, навісів, палаток та засобів зовнішньої реклами – рекламних тумб, будь-яких стендів, щитів, панно, екранів, наклейок тощо.</w:t>
      </w:r>
    </w:p>
    <w:p>
      <w:pPr>
        <w:pStyle w:val="Normal"/>
        <w:jc w:val="both"/>
        <w:rPr>
          <w:rFonts w:ascii="Times New Roman" w:hAnsi="Times New Roman" w:cs="Times New Roman"/>
          <w:sz w:val="24"/>
          <w:szCs w:val="24"/>
          <w:lang w:val="uk-UA"/>
        </w:rPr>
      </w:pPr>
      <w:r>
        <w:rPr>
          <w:rFonts w:cs="Times New Roman" w:ascii="Times New Roman" w:hAnsi="Times New Roman"/>
          <w:sz w:val="24"/>
          <w:szCs w:val="24"/>
          <w:lang w:val="uk-UA"/>
        </w:rPr>
        <w:t>12.7. Контроль за дотриманням організаторами та учасниками загальноміських заходів вимог цих Правил здійснює виконавчий комітет Покровської міської ради.</w:t>
      </w:r>
    </w:p>
    <w:p>
      <w:pPr>
        <w:pStyle w:val="Normal"/>
        <w:jc w:val="both"/>
        <w:rPr>
          <w:rFonts w:ascii="Times New Roman" w:hAnsi="Times New Roman" w:cs="Times New Roman"/>
          <w:sz w:val="24"/>
          <w:szCs w:val="24"/>
          <w:lang w:val="uk-UA"/>
        </w:rPr>
      </w:pPr>
      <w:r>
        <w:rPr>
          <w:rFonts w:cs="Times New Roman" w:ascii="Times New Roman" w:hAnsi="Times New Roman"/>
          <w:sz w:val="24"/>
          <w:szCs w:val="24"/>
          <w:lang w:val="uk-UA"/>
        </w:rPr>
        <w:t xml:space="preserve">12.8. У випадку якщо масові заходи проводяться організатором чи співорганізатором яких є Покровська міська рада, її виконавчий орган, міський голова, можливе підключення апаратури та іншого обладнання до мереж електро-, водопостачання, водовідведення адміністративного будинку міської ради та безоплатне використання енергоносіїв. </w:t>
      </w:r>
    </w:p>
    <w:p>
      <w:pPr>
        <w:pStyle w:val="Normal"/>
        <w:jc w:val="both"/>
        <w:rPr>
          <w:rFonts w:ascii="Times New Roman" w:hAnsi="Times New Roman" w:cs="Times New Roman"/>
          <w:sz w:val="24"/>
          <w:szCs w:val="24"/>
          <w:lang w:val="uk-UA"/>
        </w:rPr>
      </w:pPr>
      <w:r>
        <w:rPr>
          <w:rFonts w:cs="Times New Roman" w:ascii="Times New Roman" w:hAnsi="Times New Roman"/>
          <w:b/>
          <w:bCs/>
          <w:sz w:val="24"/>
          <w:szCs w:val="24"/>
          <w:lang w:val="uk-UA"/>
        </w:rPr>
        <w:t>13. Розміщення та утримання тимчасових споруд для провадження підприємницької діяльності</w:t>
      </w:r>
    </w:p>
    <w:p>
      <w:pPr>
        <w:pStyle w:val="Normal"/>
        <w:jc w:val="both"/>
        <w:rPr>
          <w:rFonts w:ascii="Times New Roman" w:hAnsi="Times New Roman" w:cs="Times New Roman"/>
          <w:sz w:val="24"/>
          <w:szCs w:val="24"/>
          <w:lang w:val="uk-UA"/>
        </w:rPr>
      </w:pPr>
      <w:r>
        <w:rPr>
          <w:rFonts w:cs="Times New Roman" w:ascii="Times New Roman" w:hAnsi="Times New Roman"/>
          <w:sz w:val="24"/>
          <w:szCs w:val="24"/>
          <w:lang w:val="uk-UA"/>
        </w:rPr>
        <w:t>13.1. Правовою підставою для встановлення тимчасових споруд (надалі – ТС) для провадження підприємницької діяльності є нормативно-правові документи, вказані у додатку № 1.</w:t>
      </w:r>
    </w:p>
    <w:p>
      <w:pPr>
        <w:pStyle w:val="Normal"/>
        <w:jc w:val="both"/>
        <w:rPr>
          <w:rFonts w:ascii="Times New Roman" w:hAnsi="Times New Roman" w:cs="Times New Roman"/>
          <w:sz w:val="24"/>
          <w:szCs w:val="24"/>
          <w:lang w:val="uk-UA"/>
        </w:rPr>
      </w:pPr>
      <w:r>
        <w:rPr>
          <w:rFonts w:cs="Times New Roman" w:ascii="Times New Roman" w:hAnsi="Times New Roman"/>
          <w:sz w:val="24"/>
          <w:szCs w:val="24"/>
          <w:lang w:val="uk-UA"/>
        </w:rPr>
        <w:t>13.2. Порядок розміщення та утримання ТС для здійснення підприємницької діяльності:</w:t>
      </w:r>
    </w:p>
    <w:p>
      <w:pPr>
        <w:pStyle w:val="Normal"/>
        <w:jc w:val="both"/>
        <w:rPr>
          <w:rFonts w:ascii="Times New Roman" w:hAnsi="Times New Roman" w:cs="Times New Roman"/>
          <w:sz w:val="24"/>
          <w:szCs w:val="24"/>
          <w:lang w:val="uk-UA"/>
        </w:rPr>
      </w:pPr>
      <w:r>
        <w:rPr>
          <w:rFonts w:cs="Times New Roman" w:ascii="Times New Roman" w:hAnsi="Times New Roman"/>
          <w:sz w:val="24"/>
          <w:szCs w:val="24"/>
          <w:lang w:val="uk-UA"/>
        </w:rPr>
        <w:t>13.2.1. Тимчасове розміщення та утримання ТС для здійснення підприємницької діяльності у місцях, визначених для проведення загальноміських заходів, проводиться відповідно до нормативно - розпорядчих документів виконавчого комітету Покровської міської ради, в яких обов’язково передбачаються заходи щодо запобігання пошкодження об’єктів благоустрою, укладання угод на вивезення відходів, забезпечення контролю за організацією постійного прибирання закріплених і прилеглих територій, своєчасного вивезення вмісту контейнерів та урн для сміття, належного утримання громадських вбиралень (біотуалетів).</w:t>
      </w:r>
    </w:p>
    <w:p>
      <w:pPr>
        <w:pStyle w:val="Normal"/>
        <w:jc w:val="both"/>
        <w:rPr>
          <w:rFonts w:ascii="Times New Roman" w:hAnsi="Times New Roman" w:cs="Times New Roman"/>
          <w:sz w:val="24"/>
          <w:szCs w:val="24"/>
          <w:lang w:val="uk-UA"/>
        </w:rPr>
      </w:pPr>
      <w:r>
        <w:rPr>
          <w:rFonts w:cs="Times New Roman" w:ascii="Times New Roman" w:hAnsi="Times New Roman"/>
          <w:sz w:val="24"/>
          <w:szCs w:val="24"/>
          <w:lang w:val="uk-UA"/>
        </w:rPr>
        <w:t>13.2.2. Біля кожної ТС повинно бути зовнішнє штучне освітлення, а також безпосередньо біля неї – покриття вдосконаленого типу завширшки:</w:t>
      </w:r>
    </w:p>
    <w:p>
      <w:pPr>
        <w:pStyle w:val="Normal"/>
        <w:jc w:val="both"/>
        <w:rPr>
          <w:rFonts w:ascii="Times New Roman" w:hAnsi="Times New Roman" w:cs="Times New Roman"/>
          <w:sz w:val="24"/>
          <w:szCs w:val="24"/>
          <w:lang w:val="uk-UA"/>
        </w:rPr>
      </w:pPr>
      <w:r>
        <w:rPr>
          <w:rFonts w:cs="Times New Roman" w:ascii="Times New Roman" w:hAnsi="Times New Roman"/>
          <w:sz w:val="24"/>
          <w:szCs w:val="24"/>
          <w:lang w:val="uk-UA"/>
        </w:rPr>
        <w:t>13.2.2.1. На всю довжину фасаду (незалежно від конструкції споруди) – по 1 м з кожного бокового фасаду.</w:t>
      </w:r>
    </w:p>
    <w:p>
      <w:pPr>
        <w:pStyle w:val="Normal"/>
        <w:jc w:val="both"/>
        <w:rPr>
          <w:rFonts w:ascii="Times New Roman" w:hAnsi="Times New Roman" w:cs="Times New Roman"/>
          <w:sz w:val="24"/>
          <w:szCs w:val="24"/>
          <w:lang w:val="uk-UA"/>
        </w:rPr>
      </w:pPr>
      <w:r>
        <w:rPr>
          <w:rFonts w:cs="Times New Roman" w:ascii="Times New Roman" w:hAnsi="Times New Roman"/>
          <w:sz w:val="24"/>
          <w:szCs w:val="24"/>
          <w:lang w:val="uk-UA"/>
        </w:rPr>
        <w:t>13.2.2.2. З боку вітрини і службового входу – 1 м.</w:t>
      </w:r>
    </w:p>
    <w:p>
      <w:pPr>
        <w:pStyle w:val="Normal"/>
        <w:jc w:val="both"/>
        <w:rPr>
          <w:rFonts w:ascii="Times New Roman" w:hAnsi="Times New Roman" w:cs="Times New Roman"/>
          <w:sz w:val="24"/>
          <w:szCs w:val="24"/>
          <w:lang w:val="uk-UA"/>
        </w:rPr>
      </w:pPr>
      <w:r>
        <w:rPr>
          <w:rFonts w:cs="Times New Roman" w:ascii="Times New Roman" w:hAnsi="Times New Roman"/>
          <w:sz w:val="24"/>
          <w:szCs w:val="24"/>
          <w:lang w:val="uk-UA"/>
        </w:rPr>
        <w:t>13.2.2.3. З боку входу для покупців – 1,5 м. У разі розміщення ТС на відстані більш ніж 2 метри від тротуару до неї з тротуару повинна бути влаштована пішохідна доріжка завширшки 1,5 метра.</w:t>
      </w:r>
    </w:p>
    <w:p>
      <w:pPr>
        <w:pStyle w:val="Normal"/>
        <w:jc w:val="both"/>
        <w:rPr>
          <w:rFonts w:ascii="Times New Roman" w:hAnsi="Times New Roman" w:cs="Times New Roman"/>
          <w:sz w:val="24"/>
          <w:szCs w:val="24"/>
          <w:lang w:val="uk-UA"/>
        </w:rPr>
      </w:pPr>
      <w:r>
        <w:rPr>
          <w:rFonts w:cs="Times New Roman" w:ascii="Times New Roman" w:hAnsi="Times New Roman"/>
          <w:sz w:val="24"/>
          <w:szCs w:val="24"/>
          <w:lang w:val="uk-UA"/>
        </w:rPr>
        <w:t xml:space="preserve">13.2.3. Біля стаціонарних ТС (павільйонів, кіосків) власник повинен встановити урну для збирання твердих побутових відходів, а також забезпечити прибирання прилеглої території у межах 10 м навколо споруди. </w:t>
      </w:r>
    </w:p>
    <w:p>
      <w:pPr>
        <w:pStyle w:val="Normal"/>
        <w:jc w:val="both"/>
        <w:rPr>
          <w:rFonts w:ascii="Times New Roman" w:hAnsi="Times New Roman" w:cs="Times New Roman"/>
          <w:sz w:val="24"/>
          <w:szCs w:val="24"/>
          <w:lang w:val="uk-UA"/>
        </w:rPr>
      </w:pPr>
      <w:r>
        <w:rPr>
          <w:rFonts w:cs="Times New Roman" w:ascii="Times New Roman" w:hAnsi="Times New Roman"/>
          <w:sz w:val="24"/>
          <w:szCs w:val="24"/>
          <w:lang w:val="uk-UA"/>
        </w:rPr>
        <w:t xml:space="preserve">13.2.4. Власники (балансоутримувачі) зобов’язані проводити (при необхідності, але не менше одного разу на рік) відновлення зовнішнього вигляду ТС згідно з паспортом прив'язки, затвердженим у встановленому законом порядку </w:t>
      </w:r>
    </w:p>
    <w:p>
      <w:pPr>
        <w:pStyle w:val="Normal"/>
        <w:jc w:val="both"/>
        <w:rPr>
          <w:rFonts w:ascii="Times New Roman" w:hAnsi="Times New Roman" w:cs="Times New Roman"/>
          <w:sz w:val="24"/>
          <w:szCs w:val="24"/>
          <w:lang w:val="uk-UA"/>
        </w:rPr>
      </w:pPr>
      <w:r>
        <w:rPr>
          <w:rFonts w:cs="Times New Roman" w:ascii="Times New Roman" w:hAnsi="Times New Roman"/>
          <w:sz w:val="24"/>
          <w:szCs w:val="24"/>
          <w:lang w:val="uk-UA"/>
        </w:rPr>
        <w:t xml:space="preserve">13.2.5. Самочинно встановлені ТС підлягають демонтажу відповідно до Порядку розміщення тимчасових споруд для провадження підприємницької діяльності в м. Покров у новій редакції, затверджених рішенням Покровської міської ради. </w:t>
      </w:r>
    </w:p>
    <w:p>
      <w:pPr>
        <w:pStyle w:val="Normal"/>
        <w:jc w:val="both"/>
        <w:rPr>
          <w:rFonts w:ascii="Times New Roman" w:hAnsi="Times New Roman" w:cs="Times New Roman"/>
          <w:sz w:val="24"/>
          <w:szCs w:val="24"/>
          <w:lang w:val="uk-UA"/>
        </w:rPr>
      </w:pPr>
      <w:r>
        <w:rPr>
          <w:rFonts w:cs="Times New Roman" w:ascii="Times New Roman" w:hAnsi="Times New Roman"/>
          <w:sz w:val="24"/>
          <w:szCs w:val="24"/>
          <w:lang w:val="uk-UA"/>
        </w:rPr>
        <w:t>13.2.6. Забороняється розміщення тимчасових споруд в охоронних зонах інженерних мереж та на місці зелених насаджень, у тому числі на газонах, квітниках тощо.</w:t>
      </w:r>
    </w:p>
    <w:p>
      <w:pPr>
        <w:pStyle w:val="Normal"/>
        <w:jc w:val="both"/>
        <w:rPr>
          <w:rFonts w:ascii="Times New Roman" w:hAnsi="Times New Roman" w:cs="Times New Roman"/>
          <w:b/>
          <w:b/>
          <w:sz w:val="24"/>
          <w:szCs w:val="24"/>
          <w:lang w:val="uk-UA"/>
        </w:rPr>
      </w:pPr>
      <w:r>
        <w:rPr>
          <w:rFonts w:cs="Times New Roman" w:ascii="Times New Roman" w:hAnsi="Times New Roman"/>
          <w:b/>
          <w:sz w:val="24"/>
          <w:szCs w:val="24"/>
          <w:lang w:val="uk-UA"/>
        </w:rPr>
        <w:t xml:space="preserve">14. Будівництво та розміщення тимчасових споруд - металевих або збірно-розбірних гаражів </w:t>
      </w:r>
    </w:p>
    <w:p>
      <w:pPr>
        <w:pStyle w:val="Normal"/>
        <w:jc w:val="both"/>
        <w:rPr>
          <w:rFonts w:ascii="Times New Roman" w:hAnsi="Times New Roman" w:cs="Times New Roman"/>
          <w:sz w:val="24"/>
          <w:szCs w:val="24"/>
          <w:lang w:val="uk-UA"/>
        </w:rPr>
      </w:pPr>
      <w:r>
        <w:rPr>
          <w:rFonts w:cs="Times New Roman" w:ascii="Times New Roman" w:hAnsi="Times New Roman"/>
          <w:sz w:val="24"/>
          <w:szCs w:val="24"/>
          <w:lang w:val="uk-UA"/>
        </w:rPr>
        <w:t xml:space="preserve">14.1. Будівництво окремо розташованих одноповерхових капітальних гаражів здійснюється на землях існуючих гаражних кооперативів відповідно до містобудівної документації  та містобудівного законодавства. </w:t>
      </w:r>
    </w:p>
    <w:p>
      <w:pPr>
        <w:pStyle w:val="Normal"/>
        <w:jc w:val="both"/>
        <w:rPr>
          <w:rFonts w:ascii="Times New Roman" w:hAnsi="Times New Roman" w:cs="Times New Roman"/>
          <w:sz w:val="24"/>
          <w:szCs w:val="24"/>
          <w:lang w:val="uk-UA"/>
        </w:rPr>
      </w:pPr>
      <w:r>
        <w:rPr>
          <w:rFonts w:cs="Times New Roman" w:ascii="Times New Roman" w:hAnsi="Times New Roman"/>
          <w:sz w:val="24"/>
          <w:szCs w:val="24"/>
          <w:lang w:val="uk-UA"/>
        </w:rPr>
        <w:t>14.2. Встановлення збірно-розбірних залізобетонних або металевих гаражів в масивах багатоквартирної житлової забудови надаються громадянам - інвалідам із захворюванням опоро-рухового апарату, які особисто керують автомобілем, з дозволу виконавчого комітету Покровської міської ради.</w:t>
      </w:r>
    </w:p>
    <w:p>
      <w:pPr>
        <w:pStyle w:val="Normal"/>
        <w:jc w:val="both"/>
        <w:rPr>
          <w:rFonts w:ascii="Times New Roman" w:hAnsi="Times New Roman" w:cs="Times New Roman"/>
          <w:sz w:val="24"/>
          <w:szCs w:val="24"/>
          <w:lang w:val="uk-UA"/>
        </w:rPr>
      </w:pPr>
      <w:r>
        <w:rPr>
          <w:rFonts w:cs="Times New Roman" w:ascii="Times New Roman" w:hAnsi="Times New Roman"/>
          <w:sz w:val="24"/>
          <w:szCs w:val="24"/>
          <w:lang w:val="uk-UA"/>
        </w:rPr>
        <w:t>14.2.1. Забороняється громадянам, яким надано дозвіл на встановлення тимчасових збірно-розбірних залізобетонних або металевих гаражів, передача місця розміщення об’єкту іншим особам.</w:t>
      </w:r>
    </w:p>
    <w:p>
      <w:pPr>
        <w:pStyle w:val="Normal"/>
        <w:jc w:val="both"/>
        <w:rPr>
          <w:rFonts w:ascii="Times New Roman" w:hAnsi="Times New Roman" w:cs="Times New Roman"/>
          <w:sz w:val="24"/>
          <w:szCs w:val="24"/>
          <w:lang w:val="uk-UA"/>
        </w:rPr>
      </w:pPr>
      <w:r>
        <w:rPr>
          <w:rFonts w:cs="Times New Roman" w:ascii="Times New Roman" w:hAnsi="Times New Roman"/>
          <w:sz w:val="24"/>
          <w:szCs w:val="24"/>
          <w:lang w:val="uk-UA"/>
        </w:rPr>
        <w:t>14.2.2. У випадку зміни громадянином місця проживання або смерті громадянина, якому надано дозвіл на встановлення тимчасового збірно-розбірного залізобетонного або металевого гаража, зазначений гараж підлягає знесенню, а благоустрій -  відновленню.</w:t>
      </w:r>
    </w:p>
    <w:p>
      <w:pPr>
        <w:pStyle w:val="Normal"/>
        <w:jc w:val="both"/>
        <w:rPr>
          <w:rFonts w:ascii="Times New Roman" w:hAnsi="Times New Roman" w:cs="Times New Roman"/>
          <w:sz w:val="24"/>
          <w:szCs w:val="24"/>
          <w:lang w:val="uk-UA"/>
        </w:rPr>
      </w:pPr>
      <w:r>
        <w:rPr>
          <w:rFonts w:cs="Times New Roman" w:ascii="Times New Roman" w:hAnsi="Times New Roman"/>
          <w:sz w:val="24"/>
          <w:szCs w:val="24"/>
          <w:lang w:val="uk-UA"/>
        </w:rPr>
        <w:t>14.2.3. Земельні ділянки, надані для обслуговування збірно-розбірних залізобетонних або металевих гаражів надаються виключно в тимчасове користування  і приватизації не підлягають.</w:t>
      </w:r>
    </w:p>
    <w:p>
      <w:pPr>
        <w:pStyle w:val="Normal"/>
        <w:jc w:val="both"/>
        <w:rPr>
          <w:rFonts w:ascii="Times New Roman" w:hAnsi="Times New Roman" w:cs="Times New Roman"/>
          <w:sz w:val="24"/>
          <w:szCs w:val="24"/>
          <w:lang w:val="uk-UA"/>
        </w:rPr>
      </w:pPr>
      <w:r>
        <w:rPr>
          <w:rFonts w:cs="Times New Roman" w:ascii="Times New Roman" w:hAnsi="Times New Roman"/>
          <w:sz w:val="24"/>
          <w:szCs w:val="24"/>
          <w:lang w:val="uk-UA"/>
        </w:rPr>
        <w:t>14.2.4. Збірно-розбірні залізобетонні або металеві гаражі в експлуатацію не приймаються.</w:t>
      </w:r>
    </w:p>
    <w:p>
      <w:pPr>
        <w:pStyle w:val="Normal"/>
        <w:jc w:val="both"/>
        <w:rPr>
          <w:rFonts w:ascii="Times New Roman" w:hAnsi="Times New Roman" w:cs="Times New Roman"/>
          <w:sz w:val="24"/>
          <w:szCs w:val="24"/>
          <w:lang w:val="uk-UA"/>
        </w:rPr>
      </w:pPr>
      <w:r>
        <w:rPr>
          <w:rFonts w:cs="Times New Roman" w:ascii="Times New Roman" w:hAnsi="Times New Roman"/>
          <w:sz w:val="24"/>
          <w:szCs w:val="24"/>
          <w:lang w:val="uk-UA"/>
        </w:rPr>
        <w:t>14.3. Забороняється встановлення тимчасових збірно-розбірних залізобетонних або металевих гаражів на території дитячих, спортивних та дитячо – спортивних майданчиків.</w:t>
      </w:r>
    </w:p>
    <w:p>
      <w:pPr>
        <w:pStyle w:val="Normal"/>
        <w:jc w:val="both"/>
        <w:rPr>
          <w:rFonts w:ascii="Times New Roman" w:hAnsi="Times New Roman" w:cs="Times New Roman"/>
          <w:sz w:val="24"/>
          <w:szCs w:val="24"/>
          <w:lang w:val="uk-UA"/>
        </w:rPr>
      </w:pPr>
      <w:r>
        <w:rPr>
          <w:rFonts w:cs="Times New Roman" w:ascii="Times New Roman" w:hAnsi="Times New Roman"/>
          <w:sz w:val="24"/>
          <w:szCs w:val="24"/>
          <w:lang w:val="uk-UA"/>
        </w:rPr>
        <w:t>14.4</w:t>
      </w:r>
      <w:r>
        <w:rPr>
          <w:lang w:val="uk-UA"/>
        </w:rPr>
        <w:t xml:space="preserve"> </w:t>
      </w:r>
      <w:r>
        <w:rPr>
          <w:rFonts w:cs="Times New Roman" w:ascii="Times New Roman" w:hAnsi="Times New Roman"/>
          <w:sz w:val="24"/>
          <w:szCs w:val="24"/>
          <w:lang w:val="uk-UA"/>
        </w:rPr>
        <w:t>Демонтаж незаконно встановлених гаражів та МАФ виконується відповідно до Порядку демонтажу незаконно встановлених гаражів, МАФ на території Покровської міської територіальної громади, затвердженого рішенням Покровської міської ради.</w:t>
      </w:r>
    </w:p>
    <w:p>
      <w:pPr>
        <w:pStyle w:val="Normal"/>
        <w:jc w:val="both"/>
        <w:rPr>
          <w:rFonts w:ascii="Times New Roman" w:hAnsi="Times New Roman" w:cs="Times New Roman"/>
          <w:sz w:val="24"/>
          <w:szCs w:val="24"/>
          <w:lang w:val="uk-UA"/>
        </w:rPr>
      </w:pPr>
      <w:r>
        <w:rPr>
          <w:rFonts w:cs="Times New Roman" w:ascii="Times New Roman" w:hAnsi="Times New Roman"/>
          <w:b/>
          <w:bCs/>
          <w:sz w:val="24"/>
          <w:szCs w:val="24"/>
          <w:lang w:val="uk-UA"/>
        </w:rPr>
        <w:t>15. Розміщення та утримання засобів зовнішньої реклами, вивісок, інформаційних щитів</w:t>
      </w:r>
    </w:p>
    <w:p>
      <w:pPr>
        <w:pStyle w:val="Normal"/>
        <w:jc w:val="both"/>
        <w:rPr>
          <w:rFonts w:ascii="Times New Roman" w:hAnsi="Times New Roman" w:cs="Times New Roman"/>
          <w:sz w:val="24"/>
          <w:szCs w:val="24"/>
          <w:lang w:val="uk-UA"/>
        </w:rPr>
      </w:pPr>
      <w:r>
        <w:rPr>
          <w:rFonts w:cs="Times New Roman" w:ascii="Times New Roman" w:hAnsi="Times New Roman"/>
          <w:sz w:val="24"/>
          <w:szCs w:val="24"/>
          <w:lang w:val="uk-UA"/>
        </w:rPr>
        <w:t>15.1. Загальні положення:</w:t>
      </w:r>
    </w:p>
    <w:p>
      <w:pPr>
        <w:pStyle w:val="Normal"/>
        <w:jc w:val="both"/>
        <w:rPr>
          <w:rFonts w:ascii="Times New Roman" w:hAnsi="Times New Roman" w:cs="Times New Roman"/>
          <w:sz w:val="24"/>
          <w:szCs w:val="24"/>
          <w:lang w:val="uk-UA"/>
        </w:rPr>
      </w:pPr>
      <w:r>
        <w:rPr>
          <w:rFonts w:cs="Times New Roman" w:ascii="Times New Roman" w:hAnsi="Times New Roman"/>
          <w:sz w:val="24"/>
          <w:szCs w:val="24"/>
          <w:lang w:val="uk-UA"/>
        </w:rPr>
        <w:t xml:space="preserve">15.1.1. Розміщення та утримання зовнішньої реклами на території Покровської громади  повинно відповідати чинним нормативно-правовим документам, вказаним у додатку № 1, форма та конструкція рекламного засобу – додатку 3, розміщення вивісок - Порядку розміщення вивісок на території Покровської міської територіальної громади Дніпропетровської області (далі – Порядок),  затвердженому рішенням Покровської міської ради. </w:t>
      </w:r>
    </w:p>
    <w:p>
      <w:pPr>
        <w:pStyle w:val="Normal"/>
        <w:jc w:val="both"/>
        <w:rPr>
          <w:rFonts w:ascii="Times New Roman" w:hAnsi="Times New Roman" w:cs="Times New Roman"/>
          <w:sz w:val="24"/>
          <w:szCs w:val="24"/>
          <w:lang w:val="uk-UA"/>
        </w:rPr>
      </w:pPr>
      <w:r>
        <w:rPr>
          <w:rFonts w:cs="Times New Roman" w:ascii="Times New Roman" w:hAnsi="Times New Roman"/>
          <w:sz w:val="24"/>
          <w:szCs w:val="24"/>
          <w:lang w:val="uk-UA"/>
        </w:rPr>
        <w:t xml:space="preserve">15.1.2. Виданий у встановленому порядку дозвіл є підставою для розміщення конструкцій зовнішньої реклами та видачі уповноваженим органом (відділом архітектури та інспекції ДАБК) ордера на виконання робіт, пов’язаних з благоустроєм місця (розриттям грунту) при встановленні наземних рекламних засобів. Плата за видачу ордера не справляється. </w:t>
      </w:r>
    </w:p>
    <w:p>
      <w:pPr>
        <w:pStyle w:val="Normal"/>
        <w:jc w:val="both"/>
        <w:rPr>
          <w:rFonts w:ascii="Times New Roman" w:hAnsi="Times New Roman" w:cs="Times New Roman"/>
          <w:sz w:val="24"/>
          <w:szCs w:val="24"/>
          <w:lang w:val="uk-UA"/>
        </w:rPr>
      </w:pPr>
      <w:r>
        <w:rPr>
          <w:rFonts w:cs="Times New Roman" w:ascii="Times New Roman" w:hAnsi="Times New Roman"/>
          <w:sz w:val="24"/>
          <w:szCs w:val="24"/>
          <w:lang w:val="uk-UA"/>
        </w:rPr>
        <w:t>15.2. Розміщення окремо стоячої конструкції зовнішньої реклами, розміщення реклами на опорах вуличного освітлення необхідно обов’язково погоджувати з власниками інженерних мереж.</w:t>
      </w:r>
    </w:p>
    <w:p>
      <w:pPr>
        <w:pStyle w:val="Normal"/>
        <w:jc w:val="both"/>
        <w:rPr>
          <w:rFonts w:ascii="Times New Roman" w:hAnsi="Times New Roman" w:cs="Times New Roman"/>
          <w:sz w:val="24"/>
          <w:szCs w:val="24"/>
          <w:lang w:val="uk-UA"/>
        </w:rPr>
      </w:pPr>
      <w:r>
        <w:rPr>
          <w:rFonts w:cs="Times New Roman" w:ascii="Times New Roman" w:hAnsi="Times New Roman"/>
          <w:sz w:val="24"/>
          <w:szCs w:val="24"/>
          <w:lang w:val="uk-UA"/>
        </w:rPr>
        <w:t>15.3. Самочинно встановлені рекламні засоби, вивіски підлягають демонтажу у встановленому порядку.</w:t>
      </w:r>
    </w:p>
    <w:p>
      <w:pPr>
        <w:pStyle w:val="Normal"/>
        <w:jc w:val="both"/>
        <w:rPr>
          <w:rFonts w:ascii="Times New Roman" w:hAnsi="Times New Roman" w:cs="Times New Roman"/>
          <w:sz w:val="24"/>
          <w:szCs w:val="24"/>
          <w:lang w:val="uk-UA"/>
        </w:rPr>
      </w:pPr>
      <w:r>
        <w:rPr>
          <w:rFonts w:cs="Times New Roman" w:ascii="Times New Roman" w:hAnsi="Times New Roman"/>
          <w:sz w:val="24"/>
          <w:szCs w:val="24"/>
          <w:lang w:val="uk-UA"/>
        </w:rPr>
        <w:t>15.4. Витрати з проведення демонтажу самовільно встановлених рекламних конструкцій, вивісок, їх транспортування та зберігання відшкодовують їх власники:</w:t>
      </w:r>
    </w:p>
    <w:p>
      <w:pPr>
        <w:pStyle w:val="Normal"/>
        <w:jc w:val="both"/>
        <w:rPr>
          <w:rFonts w:ascii="Times New Roman" w:hAnsi="Times New Roman" w:cs="Times New Roman"/>
          <w:sz w:val="24"/>
          <w:szCs w:val="24"/>
          <w:lang w:val="uk-UA"/>
        </w:rPr>
      </w:pPr>
      <w:r>
        <w:rPr>
          <w:rFonts w:cs="Times New Roman" w:ascii="Times New Roman" w:hAnsi="Times New Roman"/>
          <w:sz w:val="24"/>
          <w:szCs w:val="24"/>
          <w:lang w:val="uk-UA"/>
        </w:rPr>
        <w:t>15.4.1. За демонтаж та транспортування спеціальної конструкції – у розмірі фактичних витрат.</w:t>
      </w:r>
    </w:p>
    <w:p>
      <w:pPr>
        <w:pStyle w:val="Normal"/>
        <w:jc w:val="both"/>
        <w:rPr>
          <w:rFonts w:ascii="Times New Roman" w:hAnsi="Times New Roman" w:cs="Times New Roman"/>
          <w:sz w:val="24"/>
          <w:szCs w:val="24"/>
          <w:lang w:val="uk-UA"/>
        </w:rPr>
      </w:pPr>
      <w:r>
        <w:rPr>
          <w:rFonts w:cs="Times New Roman" w:ascii="Times New Roman" w:hAnsi="Times New Roman"/>
          <w:sz w:val="24"/>
          <w:szCs w:val="24"/>
          <w:lang w:val="uk-UA"/>
        </w:rPr>
        <w:t>15.4.2. За зберігання спеціальної конструкції – у розмірі одного неоподатковуваного мінімуму доходів громадян за кожну добу зберігання.</w:t>
      </w:r>
    </w:p>
    <w:p>
      <w:pPr>
        <w:pStyle w:val="Normal"/>
        <w:jc w:val="both"/>
        <w:rPr>
          <w:rFonts w:ascii="Times New Roman" w:hAnsi="Times New Roman" w:cs="Times New Roman"/>
          <w:sz w:val="24"/>
          <w:szCs w:val="24"/>
          <w:lang w:val="uk-UA"/>
        </w:rPr>
      </w:pPr>
      <w:r>
        <w:rPr>
          <w:rFonts w:cs="Times New Roman" w:ascii="Times New Roman" w:hAnsi="Times New Roman"/>
          <w:sz w:val="24"/>
          <w:szCs w:val="24"/>
          <w:lang w:val="uk-UA"/>
        </w:rPr>
        <w:t>15.5. Повернення рекламних конструкцій власникам здійснюється після оплати витрат з проведення демонтажу, транспортування та зберігання цих конструкцій та документального підтвердження їх права власності .</w:t>
      </w:r>
    </w:p>
    <w:p>
      <w:pPr>
        <w:pStyle w:val="Normal"/>
        <w:jc w:val="both"/>
        <w:rPr>
          <w:rFonts w:ascii="Times New Roman" w:hAnsi="Times New Roman" w:cs="Times New Roman"/>
          <w:sz w:val="24"/>
          <w:szCs w:val="24"/>
          <w:lang w:val="uk-UA"/>
        </w:rPr>
      </w:pPr>
      <w:r>
        <w:rPr>
          <w:rFonts w:cs="Times New Roman" w:ascii="Times New Roman" w:hAnsi="Times New Roman"/>
          <w:sz w:val="24"/>
          <w:szCs w:val="24"/>
          <w:lang w:val="uk-UA"/>
        </w:rPr>
        <w:t>15.6. На території громади повинні бути встановлені інформаційні щити, стенди, дошки тощо у визначених місцях для безкоштовного розміщення оголошень, плакатів, афіш, газет тощо, які можна розклеювати виключно на цих щитах. Утримання інформаційних щитів, стендів, дошок у належному технічному та естетичному стані здійснюють відповідні комунальні підприємства, які обслуговують житловий фонд за місцем знаходження таких конструкцій. Контроль за дотриманням вимог щодо встановлення інформаційних щитів, стендів, дошок, їх утриманням здійснює уповноважене комунальне підприємство.</w:t>
      </w:r>
    </w:p>
    <w:p>
      <w:pPr>
        <w:pStyle w:val="Normal"/>
        <w:jc w:val="both"/>
        <w:rPr>
          <w:rFonts w:ascii="Times New Roman" w:hAnsi="Times New Roman" w:cs="Times New Roman"/>
          <w:sz w:val="24"/>
          <w:szCs w:val="24"/>
          <w:lang w:val="uk-UA"/>
        </w:rPr>
      </w:pPr>
      <w:r>
        <w:rPr>
          <w:rFonts w:cs="Times New Roman" w:ascii="Times New Roman" w:hAnsi="Times New Roman"/>
          <w:sz w:val="24"/>
          <w:szCs w:val="24"/>
          <w:lang w:val="uk-UA"/>
        </w:rPr>
        <w:t xml:space="preserve">15.7. Суб’єкту господарювання дозволяється на фасаді будівлі, споруди, у якій він здійснює підприємницьку діяльність, розмістити вивіску з найменуванням суб’єкта господарювання, виду його діяльності, часу роботи. Зміст інформації, розміщеної на вивісці, не може виходити за межі інформації, що може розміщуватись на вивісці у визначенні ч.6 ст.9 Закону України «Про рекламу» </w:t>
      </w:r>
    </w:p>
    <w:p>
      <w:pPr>
        <w:pStyle w:val="Normal"/>
        <w:jc w:val="both"/>
        <w:rPr>
          <w:rFonts w:ascii="Times New Roman" w:hAnsi="Times New Roman" w:cs="Times New Roman"/>
          <w:sz w:val="24"/>
          <w:szCs w:val="24"/>
          <w:lang w:val="uk-UA"/>
        </w:rPr>
      </w:pPr>
      <w:r>
        <w:rPr>
          <w:rFonts w:cs="Times New Roman" w:ascii="Times New Roman" w:hAnsi="Times New Roman"/>
          <w:sz w:val="24"/>
          <w:szCs w:val="24"/>
          <w:lang w:val="uk-UA"/>
        </w:rPr>
        <w:t>Порядок розміщення вивісок є обов’язковим для виконання всіма підприємствами, установами та організаціями незалежно від форм власності та відомчої належності, а також фізичними особами – підприємцями, та особами, що здійснюють незалежну професійну діяльність (в тому числі нотаріусами, адвокатами, експертами, оцінювачами, художниками тощо), які встановлюють вивіски на території Покровської громади.</w:t>
      </w:r>
    </w:p>
    <w:p>
      <w:pPr>
        <w:pStyle w:val="Normal"/>
        <w:jc w:val="both"/>
        <w:rPr>
          <w:rFonts w:ascii="Times New Roman" w:hAnsi="Times New Roman" w:cs="Times New Roman"/>
          <w:sz w:val="24"/>
          <w:szCs w:val="24"/>
          <w:lang w:val="uk-UA"/>
        </w:rPr>
      </w:pPr>
      <w:r>
        <w:rPr>
          <w:rFonts w:cs="Times New Roman" w:ascii="Times New Roman" w:hAnsi="Times New Roman"/>
          <w:sz w:val="24"/>
          <w:szCs w:val="24"/>
          <w:lang w:val="uk-UA"/>
        </w:rPr>
        <w:t>Розміщення інформації на вивісці здійснюється українською мовою.</w:t>
      </w:r>
    </w:p>
    <w:p>
      <w:pPr>
        <w:pStyle w:val="Normal"/>
        <w:jc w:val="both"/>
        <w:rPr>
          <w:rFonts w:ascii="Times New Roman" w:hAnsi="Times New Roman" w:cs="Times New Roman"/>
          <w:sz w:val="24"/>
          <w:szCs w:val="24"/>
          <w:lang w:val="uk-UA"/>
        </w:rPr>
      </w:pPr>
      <w:r>
        <w:rPr>
          <w:rFonts w:cs="Times New Roman" w:ascii="Times New Roman" w:hAnsi="Times New Roman"/>
          <w:sz w:val="24"/>
          <w:szCs w:val="24"/>
          <w:lang w:val="uk-UA"/>
        </w:rPr>
        <w:t>15.8. При необхідності використання іноземної мови інформація розміщується у такому порядку:</w:t>
      </w:r>
    </w:p>
    <w:p>
      <w:pPr>
        <w:pStyle w:val="Normal"/>
        <w:jc w:val="both"/>
        <w:rPr>
          <w:rFonts w:ascii="Times New Roman" w:hAnsi="Times New Roman" w:cs="Times New Roman"/>
          <w:sz w:val="24"/>
          <w:szCs w:val="24"/>
          <w:lang w:val="uk-UA"/>
        </w:rPr>
      </w:pPr>
      <w:r>
        <w:rPr>
          <w:rFonts w:cs="Times New Roman" w:ascii="Times New Roman" w:hAnsi="Times New Roman"/>
          <w:sz w:val="24"/>
          <w:szCs w:val="24"/>
          <w:lang w:val="uk-UA"/>
        </w:rPr>
        <w:t>15.8.1. Зліва від входу – українською мовою, справа – дрібнішим шрифтом можливий переклад іншою мовою.</w:t>
      </w:r>
    </w:p>
    <w:p>
      <w:pPr>
        <w:pStyle w:val="Normal"/>
        <w:jc w:val="both"/>
        <w:rPr>
          <w:rFonts w:ascii="Times New Roman" w:hAnsi="Times New Roman" w:cs="Times New Roman"/>
          <w:sz w:val="24"/>
          <w:szCs w:val="24"/>
          <w:lang w:val="uk-UA"/>
        </w:rPr>
      </w:pPr>
      <w:r>
        <w:rPr>
          <w:rFonts w:cs="Times New Roman" w:ascii="Times New Roman" w:hAnsi="Times New Roman"/>
          <w:sz w:val="24"/>
          <w:szCs w:val="24"/>
          <w:lang w:val="uk-UA"/>
        </w:rPr>
        <w:t>15.8.2. Згори – українською мовою, нижче – дрібнішим шрифтом може бути переклад іншою мовою.</w:t>
      </w:r>
    </w:p>
    <w:p>
      <w:pPr>
        <w:pStyle w:val="Normal"/>
        <w:jc w:val="both"/>
        <w:rPr>
          <w:rFonts w:ascii="Times New Roman" w:hAnsi="Times New Roman" w:cs="Times New Roman"/>
          <w:sz w:val="24"/>
          <w:szCs w:val="24"/>
          <w:lang w:val="uk-UA"/>
        </w:rPr>
      </w:pPr>
      <w:r>
        <w:rPr>
          <w:rFonts w:cs="Times New Roman" w:ascii="Times New Roman" w:hAnsi="Times New Roman"/>
          <w:sz w:val="24"/>
          <w:szCs w:val="24"/>
          <w:lang w:val="uk-UA"/>
        </w:rPr>
        <w:t>15.9. Світлові реклами і світлові вивіски повинні вмикатися з настанням темряви одночасно з вуличним освітленням.</w:t>
      </w:r>
    </w:p>
    <w:p>
      <w:pPr>
        <w:pStyle w:val="Normal"/>
        <w:jc w:val="both"/>
        <w:rPr>
          <w:rFonts w:ascii="Times New Roman" w:hAnsi="Times New Roman" w:cs="Times New Roman"/>
          <w:sz w:val="24"/>
          <w:szCs w:val="24"/>
          <w:lang w:val="uk-UA"/>
        </w:rPr>
      </w:pPr>
      <w:r>
        <w:rPr>
          <w:rFonts w:cs="Times New Roman" w:ascii="Times New Roman" w:hAnsi="Times New Roman"/>
          <w:b/>
          <w:bCs/>
          <w:sz w:val="24"/>
          <w:szCs w:val="24"/>
          <w:lang w:val="uk-UA"/>
        </w:rPr>
        <w:t>16. Порядок отримання дозволів на порушення благоустрою, їх призупинення, продовження</w:t>
      </w:r>
      <w:r>
        <w:rPr>
          <w:rFonts w:cs="Times New Roman" w:ascii="Times New Roman" w:hAnsi="Times New Roman"/>
          <w:sz w:val="24"/>
          <w:szCs w:val="24"/>
          <w:lang w:val="uk-UA"/>
        </w:rPr>
        <w:t xml:space="preserve"> </w:t>
      </w:r>
      <w:r>
        <w:rPr>
          <w:rFonts w:cs="Times New Roman" w:ascii="Times New Roman" w:hAnsi="Times New Roman"/>
          <w:b/>
          <w:bCs/>
          <w:sz w:val="24"/>
          <w:szCs w:val="24"/>
          <w:lang w:val="uk-UA"/>
        </w:rPr>
        <w:t>і закриття</w:t>
      </w:r>
    </w:p>
    <w:p>
      <w:pPr>
        <w:pStyle w:val="Normal"/>
        <w:jc w:val="both"/>
        <w:rPr>
          <w:rFonts w:ascii="Times New Roman" w:hAnsi="Times New Roman" w:cs="Times New Roman"/>
          <w:sz w:val="24"/>
          <w:szCs w:val="24"/>
          <w:lang w:val="uk-UA"/>
        </w:rPr>
      </w:pPr>
      <w:r>
        <w:rPr>
          <w:rFonts w:cs="Times New Roman" w:ascii="Times New Roman" w:hAnsi="Times New Roman"/>
          <w:sz w:val="24"/>
          <w:szCs w:val="24"/>
          <w:lang w:val="uk-UA"/>
        </w:rPr>
        <w:t>16.1.</w:t>
      </w:r>
      <w:r>
        <w:rPr>
          <w:lang w:val="uk-UA"/>
        </w:rPr>
        <w:t xml:space="preserve"> </w:t>
      </w:r>
      <w:r>
        <w:rPr>
          <w:rFonts w:cs="Times New Roman" w:ascii="Times New Roman" w:hAnsi="Times New Roman"/>
          <w:sz w:val="24"/>
          <w:szCs w:val="24"/>
          <w:lang w:val="uk-UA"/>
        </w:rPr>
        <w:t>Порядок встановлює процедуру видачі дозволів на порушення об’єктів благоустрою (далі - дозвіл/ордер) або відмови в їх видачі, переоформлення, видачі дублікатів, анулювання дозволів.</w:t>
      </w:r>
    </w:p>
    <w:p>
      <w:pPr>
        <w:pStyle w:val="Normal"/>
        <w:jc w:val="both"/>
        <w:rPr>
          <w:rFonts w:ascii="Times New Roman" w:hAnsi="Times New Roman" w:cs="Times New Roman"/>
          <w:sz w:val="24"/>
          <w:szCs w:val="24"/>
          <w:lang w:val="uk-UA"/>
        </w:rPr>
      </w:pPr>
      <w:r>
        <w:rPr>
          <w:rFonts w:cs="Times New Roman" w:ascii="Times New Roman" w:hAnsi="Times New Roman"/>
          <w:sz w:val="24"/>
          <w:szCs w:val="24"/>
          <w:lang w:val="uk-UA"/>
        </w:rPr>
        <w:t>16.2.</w:t>
      </w:r>
      <w:r>
        <w:rPr>
          <w:lang w:val="uk-UA"/>
        </w:rPr>
        <w:t xml:space="preserve"> </w:t>
      </w:r>
      <w:r>
        <w:rPr>
          <w:rFonts w:cs="Times New Roman" w:ascii="Times New Roman" w:hAnsi="Times New Roman"/>
          <w:sz w:val="24"/>
          <w:szCs w:val="24"/>
          <w:lang w:val="uk-UA"/>
        </w:rPr>
        <w:t>Дія цього Порядку поширюється на юридичних осіб та фізичних осіб - підприємців, що здійснюють порушення об’єктів благоустрою, пов’язане з проведенням земляних та/або ремонтних робіт.</w:t>
      </w:r>
    </w:p>
    <w:p>
      <w:pPr>
        <w:pStyle w:val="Normal"/>
        <w:jc w:val="both"/>
        <w:rPr>
          <w:rFonts w:ascii="Times New Roman" w:hAnsi="Times New Roman" w:cs="Times New Roman"/>
          <w:sz w:val="24"/>
          <w:szCs w:val="24"/>
          <w:lang w:val="uk-UA"/>
        </w:rPr>
      </w:pPr>
      <w:r>
        <w:rPr>
          <w:rFonts w:cs="Times New Roman" w:ascii="Times New Roman" w:hAnsi="Times New Roman"/>
          <w:sz w:val="24"/>
          <w:szCs w:val="24"/>
          <w:lang w:val="uk-UA"/>
        </w:rPr>
        <w:t xml:space="preserve">16.3. Дозвіл (ордер) на тимчасове порушення благоустрою при виконанні робіт видає виконавчий комітет Покровської міської ради. </w:t>
      </w:r>
    </w:p>
    <w:p>
      <w:pPr>
        <w:pStyle w:val="Rvps2"/>
        <w:shd w:val="clear" w:color="auto" w:fill="FFFFFF"/>
        <w:spacing w:beforeAutospacing="0" w:before="280" w:afterAutospacing="0" w:after="150"/>
        <w:jc w:val="both"/>
        <w:rPr>
          <w:color w:val="2F5496" w:themeColor="accent5" w:themeShade="bf"/>
          <w:lang w:val="uk-UA"/>
        </w:rPr>
      </w:pPr>
      <w:bookmarkStart w:id="20" w:name="n262"/>
      <w:bookmarkEnd w:id="20"/>
      <w:r>
        <w:rPr>
          <w:lang w:val="uk-UA"/>
        </w:rPr>
        <w:t>16.4. Дозвіл на порушення об’єктів благоустрою не вимагається, якщо земляні та ремонтні роботи здійснюються</w:t>
      </w:r>
      <w:r>
        <w:rPr>
          <w:color w:val="2F5496" w:themeColor="accent5" w:themeShade="bf"/>
          <w:lang w:val="uk-UA"/>
        </w:rPr>
        <w:t>:</w:t>
      </w:r>
    </w:p>
    <w:p>
      <w:pPr>
        <w:pStyle w:val="Rvps2"/>
        <w:shd w:val="clear" w:color="auto" w:fill="FFFFFF"/>
        <w:spacing w:beforeAutospacing="0" w:before="280" w:afterAutospacing="0" w:after="150"/>
        <w:jc w:val="both"/>
        <w:rPr>
          <w:lang w:val="uk-UA"/>
        </w:rPr>
      </w:pPr>
      <w:bookmarkStart w:id="21" w:name="n263"/>
      <w:bookmarkEnd w:id="21"/>
      <w:r>
        <w:rPr>
          <w:lang w:val="uk-UA"/>
        </w:rPr>
        <w:t>16.4.1. особами, які мають документ, що посвідчує право власності або право користування земельною ділянкою, у тому числі право земельного сервітуту;</w:t>
      </w:r>
    </w:p>
    <w:p>
      <w:pPr>
        <w:pStyle w:val="Rvps2"/>
        <w:shd w:val="clear" w:color="auto" w:fill="FFFFFF"/>
        <w:spacing w:beforeAutospacing="0" w:before="280" w:afterAutospacing="0" w:after="150"/>
        <w:jc w:val="both"/>
        <w:rPr>
          <w:lang w:val="uk-UA"/>
        </w:rPr>
      </w:pPr>
      <w:bookmarkStart w:id="22" w:name="n264"/>
      <w:bookmarkEnd w:id="22"/>
      <w:r>
        <w:rPr>
          <w:lang w:val="uk-UA"/>
        </w:rPr>
        <w:t>16.4.2. у складі підготовчих або будівельних робіт, право на виконання яких оформлене у встановленому законодавством порядку;</w:t>
      </w:r>
    </w:p>
    <w:p>
      <w:pPr>
        <w:pStyle w:val="Rvps2"/>
        <w:shd w:val="clear" w:color="auto" w:fill="FFFFFF"/>
        <w:spacing w:beforeAutospacing="0" w:before="280" w:afterAutospacing="0" w:after="150"/>
        <w:jc w:val="both"/>
        <w:rPr>
          <w:lang w:val="uk-UA"/>
        </w:rPr>
      </w:pPr>
      <w:bookmarkStart w:id="23" w:name="n440"/>
      <w:bookmarkEnd w:id="23"/>
      <w:r>
        <w:rPr>
          <w:lang w:val="uk-UA"/>
        </w:rPr>
        <w:t>16.4.3. особами, які здійснюють будівельно-монтажні роботи з будівництва (нового будівництва, реконструкції, капітального ремонту) лінійних об’єктів інженерної інфраструктури. Про початок виконання таких робіт особа, яка має намір їх здійснювати, не пізніше ніж за один робочий день повідомляє про це виконавчий комітет Покровської міської ради. У такому разі право на порушення об’єктів благоустрою виникає з дня, зазначеного як день початку здійснення відповідною особою будівельно-монтажних робіт.</w:t>
      </w:r>
    </w:p>
    <w:p>
      <w:pPr>
        <w:pStyle w:val="Rvps2"/>
        <w:shd w:val="clear" w:color="auto" w:fill="FFFFFF"/>
        <w:spacing w:beforeAutospacing="0" w:before="280" w:afterAutospacing="0" w:after="150"/>
        <w:jc w:val="both"/>
        <w:rPr>
          <w:lang w:val="uk-UA"/>
        </w:rPr>
      </w:pPr>
      <w:bookmarkStart w:id="24" w:name="n265"/>
      <w:bookmarkStart w:id="25" w:name="n439"/>
      <w:bookmarkEnd w:id="24"/>
      <w:bookmarkEnd w:id="25"/>
      <w:r>
        <w:rPr>
          <w:lang w:val="uk-UA"/>
        </w:rPr>
        <w:t>16.5. Роботи з усунення наслідків аварій на об’єктах благоустрою розпочинаються негайно з обов'язковим подальшим оформленням дозволу в порядку, визначеному законодавством.</w:t>
      </w:r>
    </w:p>
    <w:p>
      <w:pPr>
        <w:pStyle w:val="Rvps2"/>
        <w:shd w:val="clear" w:color="auto" w:fill="FFFFFF"/>
        <w:spacing w:before="280" w:after="150"/>
        <w:jc w:val="both"/>
        <w:rPr>
          <w:lang w:val="uk-UA"/>
        </w:rPr>
      </w:pPr>
      <w:r>
        <w:rPr>
          <w:lang w:val="uk-UA"/>
        </w:rPr>
        <w:t>16.6. Дозвіл видається відділом архітектури та інспекції ДАБК виконавчого комітету Покровської міської ради за місцем проведення робіт на підставі письмової заяви, що подається відповідною юридичною особою чи фізичною особою - підприємцем (або їх уповноваженим представником), за формою згідно з додатком 7.</w:t>
      </w:r>
    </w:p>
    <w:p>
      <w:pPr>
        <w:pStyle w:val="Rvps2"/>
        <w:shd w:val="clear" w:color="auto" w:fill="FFFFFF"/>
        <w:spacing w:before="280" w:after="150"/>
        <w:jc w:val="both"/>
        <w:rPr>
          <w:lang w:val="uk-UA"/>
        </w:rPr>
      </w:pPr>
      <w:r>
        <w:rPr>
          <w:lang w:val="uk-UA"/>
        </w:rPr>
        <w:t>Для отримання дозволу також подається бланк ордеру (додаток 8), узгоджений з зацікавленими службами міста, та проектні/графічні матеріали із зазначенням місця проведення земляних та/або ремонтних робіт.</w:t>
      </w:r>
    </w:p>
    <w:p>
      <w:pPr>
        <w:pStyle w:val="Rvps2"/>
        <w:shd w:val="clear" w:color="auto" w:fill="FFFFFF"/>
        <w:spacing w:before="280" w:after="150"/>
        <w:jc w:val="both"/>
        <w:rPr>
          <w:lang w:val="uk-UA"/>
        </w:rPr>
      </w:pPr>
      <w:r>
        <w:rPr>
          <w:lang w:val="uk-UA"/>
        </w:rPr>
        <w:t>16.7. Для переоформлення, анулювання або видачі дубліката дозволу подаються заява та дозвіл або його дублікат (крім випадку видачі дубліката у зв’язку з втратою).</w:t>
      </w:r>
    </w:p>
    <w:p>
      <w:pPr>
        <w:pStyle w:val="Rvps2"/>
        <w:shd w:val="clear" w:color="auto" w:fill="FFFFFF"/>
        <w:spacing w:before="280" w:after="150"/>
        <w:jc w:val="both"/>
        <w:rPr>
          <w:lang w:val="uk-UA"/>
        </w:rPr>
      </w:pPr>
      <w:r>
        <w:rPr>
          <w:lang w:val="uk-UA"/>
        </w:rPr>
        <w:t xml:space="preserve">16.8. Дозвіл видається на проведення наступних земляних та/або ремонтних робіт: </w:t>
      </w:r>
    </w:p>
    <w:p>
      <w:pPr>
        <w:pStyle w:val="Rvps2"/>
        <w:shd w:val="clear" w:color="auto" w:fill="FFFFFF"/>
        <w:spacing w:before="280" w:after="150"/>
        <w:jc w:val="both"/>
        <w:rPr>
          <w:lang w:val="uk-UA"/>
        </w:rPr>
      </w:pPr>
      <w:r>
        <w:rPr>
          <w:lang w:val="uk-UA"/>
        </w:rPr>
        <w:t>16.8.1. Земляні або монтажні роботи, не пов’язані з прокладенням, перекладенням, ремонтом інженерних мереж і споруд.</w:t>
      </w:r>
    </w:p>
    <w:p>
      <w:pPr>
        <w:pStyle w:val="Rvps2"/>
        <w:shd w:val="clear" w:color="auto" w:fill="FFFFFF"/>
        <w:spacing w:before="280" w:after="150"/>
        <w:jc w:val="both"/>
        <w:rPr>
          <w:lang w:val="uk-UA"/>
        </w:rPr>
      </w:pPr>
      <w:r>
        <w:rPr>
          <w:lang w:val="uk-UA"/>
        </w:rPr>
        <w:t>16.8.2. Земляні або монтажні роботи, пов’язані з розриттям дорожнього покриття вулиць, доріг, майданів, площ.</w:t>
      </w:r>
    </w:p>
    <w:p>
      <w:pPr>
        <w:pStyle w:val="Rvps2"/>
        <w:shd w:val="clear" w:color="auto" w:fill="FFFFFF"/>
        <w:spacing w:before="280" w:after="150"/>
        <w:jc w:val="both"/>
        <w:rPr>
          <w:lang w:val="uk-UA"/>
        </w:rPr>
      </w:pPr>
      <w:r>
        <w:rPr>
          <w:lang w:val="uk-UA"/>
        </w:rPr>
        <w:t>16.8.3. Роботи, пов’язані з порушенням благоустрою об’єктів зеленого господарства.</w:t>
      </w:r>
    </w:p>
    <w:p>
      <w:pPr>
        <w:pStyle w:val="Rvps2"/>
        <w:shd w:val="clear" w:color="auto" w:fill="FFFFFF"/>
        <w:spacing w:before="280" w:after="150"/>
        <w:jc w:val="both"/>
        <w:rPr>
          <w:lang w:val="uk-UA"/>
        </w:rPr>
      </w:pPr>
      <w:r>
        <w:rPr>
          <w:lang w:val="uk-UA"/>
        </w:rPr>
        <w:t>16.8.4. Роботи, пов’язані з інженерними вишукуваннями.</w:t>
      </w:r>
    </w:p>
    <w:p>
      <w:pPr>
        <w:pStyle w:val="Rvps2"/>
        <w:shd w:val="clear" w:color="auto" w:fill="FFFFFF"/>
        <w:spacing w:before="280" w:after="150"/>
        <w:jc w:val="both"/>
        <w:rPr>
          <w:lang w:val="uk-UA"/>
        </w:rPr>
      </w:pPr>
      <w:r>
        <w:rPr>
          <w:lang w:val="uk-UA"/>
        </w:rPr>
        <w:t>16.8.5. Роботи, пов’язані з археологічними дослідженнями.</w:t>
      </w:r>
    </w:p>
    <w:p>
      <w:pPr>
        <w:pStyle w:val="Rvps2"/>
        <w:shd w:val="clear" w:color="auto" w:fill="FFFFFF"/>
        <w:spacing w:before="280" w:after="150"/>
        <w:jc w:val="both"/>
        <w:rPr>
          <w:lang w:val="uk-UA"/>
        </w:rPr>
      </w:pPr>
      <w:r>
        <w:rPr>
          <w:lang w:val="uk-UA"/>
        </w:rPr>
        <w:t>16.8.6. Улаштування нових та/або заміна існуючих посадкових майданчиків для пасажирів міського громадського транспорту з встановленням навісу або павільйону.</w:t>
      </w:r>
    </w:p>
    <w:p>
      <w:pPr>
        <w:pStyle w:val="Rvps2"/>
        <w:shd w:val="clear" w:color="auto" w:fill="FFFFFF"/>
        <w:spacing w:before="280" w:after="150"/>
        <w:jc w:val="both"/>
        <w:rPr>
          <w:lang w:val="uk-UA"/>
        </w:rPr>
      </w:pPr>
      <w:r>
        <w:rPr>
          <w:lang w:val="uk-UA"/>
        </w:rPr>
        <w:t>16.8.7. Ремонт та/або улаштування майданчиків для паркування транспортних засобів, спортивних, дитячих та інших майданчиків.</w:t>
      </w:r>
    </w:p>
    <w:p>
      <w:pPr>
        <w:pStyle w:val="Rvps2"/>
        <w:shd w:val="clear" w:color="auto" w:fill="FFFFFF"/>
        <w:spacing w:before="280" w:after="150"/>
        <w:jc w:val="both"/>
        <w:rPr>
          <w:lang w:val="uk-UA"/>
        </w:rPr>
      </w:pPr>
      <w:r>
        <w:rPr>
          <w:lang w:val="uk-UA"/>
        </w:rPr>
        <w:t>16.8.8. Заміна пошкоджених та застарілих конструкцій опор, ліхтарів, освітлювальної арматури, тросів, розтяжок, кабелів, дротів, комунікаційної апаратури.</w:t>
      </w:r>
    </w:p>
    <w:p>
      <w:pPr>
        <w:pStyle w:val="Rvps2"/>
        <w:shd w:val="clear" w:color="auto" w:fill="FFFFFF"/>
        <w:spacing w:before="280" w:after="150"/>
        <w:jc w:val="both"/>
        <w:rPr>
          <w:lang w:val="uk-UA"/>
        </w:rPr>
      </w:pPr>
      <w:r>
        <w:rPr>
          <w:lang w:val="uk-UA"/>
        </w:rPr>
        <w:t>16.8.9. Прокладення, перекладення або заміна водостічних, водопровідних труб та водоприймальних колодязів.</w:t>
      </w:r>
    </w:p>
    <w:p>
      <w:pPr>
        <w:pStyle w:val="Rvps2"/>
        <w:shd w:val="clear" w:color="auto" w:fill="FFFFFF"/>
        <w:spacing w:before="280" w:after="150"/>
        <w:jc w:val="both"/>
        <w:rPr>
          <w:lang w:val="uk-UA"/>
        </w:rPr>
      </w:pPr>
      <w:r>
        <w:rPr>
          <w:lang w:val="uk-UA"/>
        </w:rPr>
        <w:t>16.8.10. Відбудова, відновлення зруйнованих частин фундаментів пам’ятників, декоративних скульптур та композицій, елементів обладнання фонтанів та декоративних басейнів із заміною зношених труб та водопровідної арматури фонтанів тощо.</w:t>
      </w:r>
    </w:p>
    <w:p>
      <w:pPr>
        <w:pStyle w:val="Rvps2"/>
        <w:shd w:val="clear" w:color="auto" w:fill="FFFFFF"/>
        <w:spacing w:before="280" w:after="150"/>
        <w:jc w:val="both"/>
        <w:rPr>
          <w:lang w:val="uk-UA"/>
        </w:rPr>
      </w:pPr>
      <w:r>
        <w:rPr>
          <w:lang w:val="uk-UA"/>
        </w:rPr>
        <w:t>16.9. Строк дії дозволу визначається з урахуванням умов проведення робіт і не може перевищувати один рік.</w:t>
      </w:r>
    </w:p>
    <w:p>
      <w:pPr>
        <w:pStyle w:val="Normal"/>
        <w:shd w:val="clear" w:color="auto" w:fill="FFFFFF"/>
        <w:spacing w:lineRule="auto" w:line="240" w:before="0" w:after="150"/>
        <w:jc w:val="both"/>
        <w:rPr>
          <w:rFonts w:ascii="Times New Roman" w:hAnsi="Times New Roman" w:eastAsia="Times New Roman" w:cs="Times New Roman"/>
          <w:color w:val="333333"/>
          <w:sz w:val="24"/>
          <w:szCs w:val="24"/>
          <w:lang w:val="uk-UA" w:eastAsia="ru-RU"/>
        </w:rPr>
      </w:pPr>
      <w:bookmarkStart w:id="26" w:name="n23"/>
      <w:bookmarkStart w:id="27" w:name="n21"/>
      <w:bookmarkStart w:id="28" w:name="n266"/>
      <w:bookmarkEnd w:id="26"/>
      <w:bookmarkEnd w:id="27"/>
      <w:bookmarkEnd w:id="28"/>
      <w:r>
        <w:rPr>
          <w:rFonts w:eastAsia="Times New Roman" w:cs="Times New Roman" w:ascii="Times New Roman" w:hAnsi="Times New Roman"/>
          <w:color w:val="333333"/>
          <w:sz w:val="24"/>
          <w:szCs w:val="24"/>
          <w:lang w:val="uk-UA" w:eastAsia="ru-RU"/>
        </w:rPr>
        <w:t>16.10. Дозвіл видається протягом 10 робочих днів з дня реєстрації заяви.</w:t>
      </w:r>
    </w:p>
    <w:p>
      <w:pPr>
        <w:pStyle w:val="Normal"/>
        <w:shd w:val="clear" w:color="auto" w:fill="FFFFFF"/>
        <w:spacing w:lineRule="auto" w:line="240" w:before="0" w:after="150"/>
        <w:jc w:val="both"/>
        <w:rPr>
          <w:rFonts w:ascii="Times New Roman" w:hAnsi="Times New Roman" w:eastAsia="Times New Roman" w:cs="Times New Roman"/>
          <w:color w:val="333333"/>
          <w:sz w:val="24"/>
          <w:szCs w:val="24"/>
          <w:lang w:val="uk-UA" w:eastAsia="ru-RU"/>
        </w:rPr>
      </w:pPr>
      <w:bookmarkStart w:id="29" w:name="n24"/>
      <w:bookmarkEnd w:id="29"/>
      <w:r>
        <w:rPr>
          <w:rFonts w:eastAsia="Times New Roman" w:cs="Times New Roman" w:ascii="Times New Roman" w:hAnsi="Times New Roman"/>
          <w:color w:val="333333"/>
          <w:sz w:val="24"/>
          <w:szCs w:val="24"/>
          <w:lang w:val="uk-UA" w:eastAsia="ru-RU"/>
        </w:rPr>
        <w:t>16.11. Відділ архітектури та інспекції ДАБК виконавчого комітету Покровської міської ради веде реєстр дозволів.</w:t>
      </w:r>
    </w:p>
    <w:p>
      <w:pPr>
        <w:pStyle w:val="Normal"/>
        <w:shd w:val="clear" w:color="auto" w:fill="FFFFFF"/>
        <w:spacing w:lineRule="auto" w:line="240" w:before="0" w:after="150"/>
        <w:jc w:val="both"/>
        <w:rPr>
          <w:rFonts w:ascii="Times New Roman" w:hAnsi="Times New Roman" w:eastAsia="Times New Roman" w:cs="Times New Roman"/>
          <w:color w:val="333333"/>
          <w:sz w:val="24"/>
          <w:szCs w:val="24"/>
          <w:lang w:val="uk-UA" w:eastAsia="ru-RU"/>
        </w:rPr>
      </w:pPr>
      <w:bookmarkStart w:id="30" w:name="n25"/>
      <w:bookmarkEnd w:id="30"/>
      <w:r>
        <w:rPr>
          <w:rFonts w:eastAsia="Times New Roman" w:cs="Times New Roman" w:ascii="Times New Roman" w:hAnsi="Times New Roman"/>
          <w:color w:val="333333"/>
          <w:sz w:val="24"/>
          <w:szCs w:val="24"/>
          <w:lang w:val="uk-UA" w:eastAsia="ru-RU"/>
        </w:rPr>
        <w:t>16.12. Відмова у видачі дозволу видається заявнику в письмовій формі з відповідним обґрунтуванням у строк, передбачений для видачі дозволу.</w:t>
      </w:r>
    </w:p>
    <w:p>
      <w:pPr>
        <w:pStyle w:val="Normal"/>
        <w:shd w:val="clear" w:color="auto" w:fill="FFFFFF"/>
        <w:spacing w:lineRule="auto" w:line="240" w:before="0" w:after="150"/>
        <w:jc w:val="both"/>
        <w:rPr>
          <w:rFonts w:ascii="Times New Roman" w:hAnsi="Times New Roman" w:eastAsia="Times New Roman" w:cs="Times New Roman"/>
          <w:color w:val="333333"/>
          <w:sz w:val="24"/>
          <w:szCs w:val="24"/>
          <w:lang w:val="uk-UA" w:eastAsia="ru-RU"/>
        </w:rPr>
      </w:pPr>
      <w:bookmarkStart w:id="31" w:name="n26"/>
      <w:bookmarkEnd w:id="31"/>
      <w:r>
        <w:rPr>
          <w:rFonts w:eastAsia="Times New Roman" w:cs="Times New Roman" w:ascii="Times New Roman" w:hAnsi="Times New Roman"/>
          <w:color w:val="333333"/>
          <w:sz w:val="24"/>
          <w:szCs w:val="24"/>
          <w:lang w:val="uk-UA" w:eastAsia="ru-RU"/>
        </w:rPr>
        <w:t>Підставою для відмови у видачі дозволу є невідповідність поданих документів вимогам законодавства.</w:t>
      </w:r>
    </w:p>
    <w:p>
      <w:pPr>
        <w:pStyle w:val="Normal"/>
        <w:shd w:val="clear" w:color="auto" w:fill="FFFFFF"/>
        <w:spacing w:lineRule="auto" w:line="240" w:before="0" w:after="150"/>
        <w:jc w:val="both"/>
        <w:rPr>
          <w:rFonts w:ascii="Times New Roman" w:hAnsi="Times New Roman" w:eastAsia="Times New Roman" w:cs="Times New Roman"/>
          <w:color w:val="333333"/>
          <w:sz w:val="24"/>
          <w:szCs w:val="24"/>
          <w:lang w:val="uk-UA" w:eastAsia="ru-RU"/>
        </w:rPr>
      </w:pPr>
      <w:bookmarkStart w:id="32" w:name="n27"/>
      <w:bookmarkEnd w:id="32"/>
      <w:r>
        <w:rPr>
          <w:rFonts w:eastAsia="Times New Roman" w:cs="Times New Roman" w:ascii="Times New Roman" w:hAnsi="Times New Roman"/>
          <w:color w:val="333333"/>
          <w:sz w:val="24"/>
          <w:szCs w:val="24"/>
          <w:lang w:val="uk-UA" w:eastAsia="ru-RU"/>
        </w:rPr>
        <w:t>Відмову у видачі дозволу може бути оскаржено в установленому порядку.</w:t>
      </w:r>
    </w:p>
    <w:p>
      <w:pPr>
        <w:pStyle w:val="Normal"/>
        <w:shd w:val="clear" w:color="auto" w:fill="FFFFFF"/>
        <w:spacing w:lineRule="auto" w:line="240" w:before="0" w:after="150"/>
        <w:jc w:val="both"/>
        <w:rPr>
          <w:rFonts w:ascii="Times New Roman" w:hAnsi="Times New Roman" w:eastAsia="Times New Roman" w:cs="Times New Roman"/>
          <w:color w:val="333333"/>
          <w:sz w:val="24"/>
          <w:szCs w:val="24"/>
          <w:lang w:val="uk-UA" w:eastAsia="ru-RU"/>
        </w:rPr>
      </w:pPr>
      <w:bookmarkStart w:id="33" w:name="n28"/>
      <w:bookmarkEnd w:id="33"/>
      <w:r>
        <w:rPr>
          <w:rFonts w:eastAsia="Times New Roman" w:cs="Times New Roman" w:ascii="Times New Roman" w:hAnsi="Times New Roman"/>
          <w:color w:val="333333"/>
          <w:sz w:val="24"/>
          <w:szCs w:val="24"/>
          <w:lang w:val="uk-UA" w:eastAsia="ru-RU"/>
        </w:rPr>
        <w:t>16.13. У разі коли у строк, установлений цим порядком, не видано дозвіл або відмову в його видачі, право проведення на об’єкті благоустрою робіт виникає на десятий робочий день з дня закінчення зазначеного строку та вважається, що дозвіл видано.</w:t>
      </w:r>
    </w:p>
    <w:p>
      <w:pPr>
        <w:pStyle w:val="Normal"/>
        <w:shd w:val="clear" w:color="auto" w:fill="FFFFFF"/>
        <w:spacing w:lineRule="auto" w:line="240" w:before="0" w:after="150"/>
        <w:jc w:val="both"/>
        <w:rPr>
          <w:rFonts w:ascii="Times New Roman" w:hAnsi="Times New Roman" w:eastAsia="Times New Roman" w:cs="Times New Roman"/>
          <w:color w:val="333333"/>
          <w:sz w:val="24"/>
          <w:szCs w:val="24"/>
          <w:lang w:val="uk-UA" w:eastAsia="ru-RU"/>
        </w:rPr>
      </w:pPr>
      <w:bookmarkStart w:id="34" w:name="n29"/>
      <w:bookmarkEnd w:id="34"/>
      <w:r>
        <w:rPr>
          <w:rFonts w:eastAsia="Times New Roman" w:cs="Times New Roman" w:ascii="Times New Roman" w:hAnsi="Times New Roman"/>
          <w:color w:val="333333"/>
          <w:sz w:val="24"/>
          <w:szCs w:val="24"/>
          <w:lang w:val="uk-UA" w:eastAsia="ru-RU"/>
        </w:rPr>
        <w:t>16.14. Підставою для переоформлення дозволу є передача права проведення на об’єктах благоустрою робіт іншій особі або зміна найменування юридичної особи чи прізвища, ім’я, по батькові фізичної особи - підприємця та/або їх місцезнаходження.</w:t>
      </w:r>
    </w:p>
    <w:p>
      <w:pPr>
        <w:pStyle w:val="Normal"/>
        <w:shd w:val="clear" w:color="auto" w:fill="FFFFFF"/>
        <w:spacing w:lineRule="auto" w:line="240" w:before="0" w:after="150"/>
        <w:jc w:val="both"/>
        <w:rPr>
          <w:rFonts w:ascii="Times New Roman" w:hAnsi="Times New Roman" w:eastAsia="Times New Roman" w:cs="Times New Roman"/>
          <w:sz w:val="24"/>
          <w:szCs w:val="24"/>
          <w:lang w:val="uk-UA" w:eastAsia="ru-RU"/>
        </w:rPr>
      </w:pPr>
      <w:bookmarkStart w:id="35" w:name="n30"/>
      <w:bookmarkStart w:id="36" w:name="n31"/>
      <w:bookmarkEnd w:id="35"/>
      <w:bookmarkEnd w:id="36"/>
      <w:r>
        <w:rPr>
          <w:rFonts w:eastAsia="Times New Roman" w:cs="Times New Roman" w:ascii="Times New Roman" w:hAnsi="Times New Roman"/>
          <w:sz w:val="24"/>
          <w:szCs w:val="24"/>
          <w:lang w:val="uk-UA" w:eastAsia="ru-RU"/>
        </w:rPr>
        <w:t>Під час переоформлення дозволу проведення робіт не зупиняється.</w:t>
      </w:r>
    </w:p>
    <w:p>
      <w:pPr>
        <w:pStyle w:val="Normal"/>
        <w:shd w:val="clear" w:color="auto" w:fill="FFFFFF"/>
        <w:spacing w:lineRule="auto" w:line="240" w:before="0" w:after="150"/>
        <w:jc w:val="both"/>
        <w:rPr>
          <w:rFonts w:ascii="Times New Roman" w:hAnsi="Times New Roman" w:eastAsia="Times New Roman" w:cs="Times New Roman"/>
          <w:color w:val="333333"/>
          <w:sz w:val="24"/>
          <w:szCs w:val="24"/>
          <w:lang w:val="uk-UA" w:eastAsia="ru-RU"/>
        </w:rPr>
      </w:pPr>
      <w:bookmarkStart w:id="37" w:name="n32"/>
      <w:bookmarkEnd w:id="37"/>
      <w:r>
        <w:rPr>
          <w:rFonts w:eastAsia="Times New Roman" w:cs="Times New Roman" w:ascii="Times New Roman" w:hAnsi="Times New Roman"/>
          <w:color w:val="333333"/>
          <w:sz w:val="24"/>
          <w:szCs w:val="24"/>
          <w:lang w:val="uk-UA" w:eastAsia="ru-RU"/>
        </w:rPr>
        <w:t>16.15. Підставою для видачі дубліката дозволу є втрата або пошкодження дозволу.</w:t>
      </w:r>
    </w:p>
    <w:p>
      <w:pPr>
        <w:pStyle w:val="Normal"/>
        <w:shd w:val="clear" w:color="auto" w:fill="FFFFFF"/>
        <w:spacing w:lineRule="auto" w:line="240" w:before="0" w:after="150"/>
        <w:jc w:val="both"/>
        <w:rPr>
          <w:rFonts w:ascii="Times New Roman" w:hAnsi="Times New Roman" w:eastAsia="Times New Roman" w:cs="Times New Roman"/>
          <w:color w:val="333333"/>
          <w:sz w:val="24"/>
          <w:szCs w:val="24"/>
          <w:lang w:val="uk-UA" w:eastAsia="ru-RU"/>
        </w:rPr>
      </w:pPr>
      <w:bookmarkStart w:id="38" w:name="n33"/>
      <w:bookmarkStart w:id="39" w:name="n34"/>
      <w:bookmarkEnd w:id="38"/>
      <w:bookmarkEnd w:id="39"/>
      <w:r>
        <w:rPr>
          <w:rFonts w:eastAsia="Times New Roman" w:cs="Times New Roman" w:ascii="Times New Roman" w:hAnsi="Times New Roman"/>
          <w:color w:val="333333"/>
          <w:sz w:val="24"/>
          <w:szCs w:val="24"/>
          <w:lang w:val="uk-UA" w:eastAsia="ru-RU"/>
        </w:rPr>
        <w:t>16.16. Дозвіл може бути анульовано відділом архітектури та інспекції ДАБК виконавчого комітету Покровської міської ради у разі:</w:t>
      </w:r>
    </w:p>
    <w:p>
      <w:pPr>
        <w:pStyle w:val="Normal"/>
        <w:shd w:val="clear" w:color="auto" w:fill="FFFFFF"/>
        <w:spacing w:lineRule="auto" w:line="240" w:before="0" w:after="150"/>
        <w:jc w:val="both"/>
        <w:rPr>
          <w:rFonts w:ascii="Times New Roman" w:hAnsi="Times New Roman" w:eastAsia="Times New Roman" w:cs="Times New Roman"/>
          <w:color w:val="333333"/>
          <w:sz w:val="24"/>
          <w:szCs w:val="24"/>
          <w:lang w:val="uk-UA" w:eastAsia="ru-RU"/>
        </w:rPr>
      </w:pPr>
      <w:bookmarkStart w:id="40" w:name="n35"/>
      <w:bookmarkEnd w:id="40"/>
      <w:r>
        <w:rPr>
          <w:rFonts w:eastAsia="Times New Roman" w:cs="Times New Roman" w:ascii="Times New Roman" w:hAnsi="Times New Roman"/>
          <w:color w:val="333333"/>
          <w:sz w:val="24"/>
          <w:szCs w:val="24"/>
          <w:lang w:val="uk-UA" w:eastAsia="ru-RU"/>
        </w:rPr>
        <w:t>16.16.1. подання особою, яка отримала дозвіл, заяви про його анулювання та оригіналу дозволу або його дубліката;</w:t>
      </w:r>
    </w:p>
    <w:p>
      <w:pPr>
        <w:pStyle w:val="Normal"/>
        <w:shd w:val="clear" w:color="auto" w:fill="FFFFFF"/>
        <w:spacing w:lineRule="auto" w:line="240" w:before="0" w:after="150"/>
        <w:jc w:val="both"/>
        <w:rPr>
          <w:rFonts w:ascii="Times New Roman" w:hAnsi="Times New Roman" w:eastAsia="Times New Roman" w:cs="Times New Roman"/>
          <w:color w:val="333333"/>
          <w:sz w:val="24"/>
          <w:szCs w:val="24"/>
          <w:lang w:val="uk-UA" w:eastAsia="ru-RU"/>
        </w:rPr>
      </w:pPr>
      <w:bookmarkStart w:id="41" w:name="n36"/>
      <w:bookmarkEnd w:id="41"/>
      <w:r>
        <w:rPr>
          <w:rFonts w:eastAsia="Times New Roman" w:cs="Times New Roman" w:ascii="Times New Roman" w:hAnsi="Times New Roman"/>
          <w:color w:val="333333"/>
          <w:sz w:val="24"/>
          <w:szCs w:val="24"/>
          <w:lang w:val="uk-UA" w:eastAsia="ru-RU"/>
        </w:rPr>
        <w:t>16.16.2. наявності відомостей про припинення юридичної особи або підприємницької діяльності фізичної особи - підприємця, що отримали дозвіл.</w:t>
      </w:r>
    </w:p>
    <w:p>
      <w:pPr>
        <w:pStyle w:val="Normal"/>
        <w:shd w:val="clear" w:color="auto" w:fill="FFFFFF"/>
        <w:spacing w:lineRule="auto" w:line="240" w:before="0" w:after="150"/>
        <w:jc w:val="both"/>
        <w:rPr>
          <w:rFonts w:ascii="Times New Roman" w:hAnsi="Times New Roman" w:eastAsia="Times New Roman" w:cs="Times New Roman"/>
          <w:color w:val="333333"/>
          <w:sz w:val="24"/>
          <w:szCs w:val="24"/>
          <w:lang w:val="uk-UA" w:eastAsia="ru-RU"/>
        </w:rPr>
      </w:pPr>
      <w:bookmarkStart w:id="42" w:name="n37"/>
      <w:bookmarkEnd w:id="42"/>
      <w:r>
        <w:rPr>
          <w:rFonts w:eastAsia="Times New Roman" w:cs="Times New Roman" w:ascii="Times New Roman" w:hAnsi="Times New Roman"/>
          <w:color w:val="333333"/>
          <w:sz w:val="24"/>
          <w:szCs w:val="24"/>
          <w:lang w:val="uk-UA" w:eastAsia="ru-RU"/>
        </w:rPr>
        <w:t>16.17. Відділ архітектури та інспекції ДАБК у разі анулювання дозволу вносить відповідну інформацію до реєстру дозволів.</w:t>
      </w:r>
    </w:p>
    <w:p>
      <w:pPr>
        <w:pStyle w:val="Normal"/>
        <w:shd w:val="clear" w:color="auto" w:fill="FFFFFF"/>
        <w:spacing w:lineRule="auto" w:line="240" w:before="0" w:after="150"/>
        <w:jc w:val="both"/>
        <w:rPr>
          <w:rFonts w:ascii="Times New Roman" w:hAnsi="Times New Roman" w:eastAsia="Times New Roman" w:cs="Times New Roman"/>
          <w:color w:val="333333"/>
          <w:sz w:val="24"/>
          <w:szCs w:val="24"/>
          <w:lang w:val="uk-UA" w:eastAsia="ru-RU"/>
        </w:rPr>
      </w:pPr>
      <w:bookmarkStart w:id="43" w:name="n38"/>
      <w:bookmarkEnd w:id="43"/>
      <w:r>
        <w:rPr>
          <w:rFonts w:eastAsia="Times New Roman" w:cs="Times New Roman" w:ascii="Times New Roman" w:hAnsi="Times New Roman"/>
          <w:color w:val="333333"/>
          <w:sz w:val="24"/>
          <w:szCs w:val="24"/>
          <w:lang w:val="uk-UA" w:eastAsia="ru-RU"/>
        </w:rPr>
        <w:t>16.18. У разі анулювання дозволу за заявою особи, яка отримала дозвіл, така особа може отримати новий дозвіл відповідно до вимог цього Порядку.</w:t>
      </w:r>
      <w:bookmarkStart w:id="44" w:name="n44"/>
      <w:bookmarkStart w:id="45" w:name="n43"/>
      <w:bookmarkStart w:id="46" w:name="n40"/>
      <w:bookmarkStart w:id="47" w:name="n39"/>
      <w:bookmarkStart w:id="48" w:name="n59"/>
      <w:bookmarkEnd w:id="44"/>
      <w:bookmarkEnd w:id="45"/>
      <w:bookmarkEnd w:id="46"/>
      <w:bookmarkEnd w:id="47"/>
      <w:bookmarkEnd w:id="48"/>
    </w:p>
    <w:p>
      <w:pPr>
        <w:pStyle w:val="Normal"/>
        <w:jc w:val="both"/>
        <w:rPr>
          <w:rFonts w:ascii="Times New Roman" w:hAnsi="Times New Roman" w:cs="Times New Roman"/>
          <w:sz w:val="24"/>
          <w:szCs w:val="24"/>
          <w:lang w:val="uk-UA"/>
        </w:rPr>
      </w:pPr>
      <w:r>
        <w:rPr>
          <w:rFonts w:cs="Times New Roman" w:ascii="Times New Roman" w:hAnsi="Times New Roman"/>
          <w:b/>
          <w:bCs/>
          <w:sz w:val="24"/>
          <w:szCs w:val="24"/>
          <w:lang w:val="uk-UA"/>
        </w:rPr>
        <w:t>17. Порядок паркування автотранспортних засобів на території Покровської громади</w:t>
      </w:r>
    </w:p>
    <w:p>
      <w:pPr>
        <w:pStyle w:val="Normal"/>
        <w:jc w:val="both"/>
        <w:rPr>
          <w:rFonts w:ascii="Times New Roman" w:hAnsi="Times New Roman" w:cs="Times New Roman"/>
          <w:sz w:val="24"/>
          <w:szCs w:val="24"/>
          <w:lang w:val="uk-UA"/>
        </w:rPr>
      </w:pPr>
      <w:r>
        <w:rPr>
          <w:rFonts w:cs="Times New Roman" w:ascii="Times New Roman" w:hAnsi="Times New Roman"/>
          <w:sz w:val="24"/>
          <w:szCs w:val="24"/>
          <w:lang w:val="uk-UA"/>
        </w:rPr>
        <w:t>17.1. Порядок паркування автотранспортних засобів на території Покровської громади визначено Правилами використання об’єктів благоустрою власниками транспортних засобів на території Покровської міської територіальної громади Дніпропетровської області, затвердженими рішенням міської ради. (далі – Правила паркування).</w:t>
      </w:r>
    </w:p>
    <w:p>
      <w:pPr>
        <w:pStyle w:val="Normal"/>
        <w:jc w:val="both"/>
        <w:rPr>
          <w:rFonts w:ascii="Times New Roman" w:hAnsi="Times New Roman" w:cs="Times New Roman"/>
          <w:sz w:val="24"/>
          <w:szCs w:val="24"/>
          <w:lang w:val="uk-UA"/>
        </w:rPr>
      </w:pPr>
      <w:r>
        <w:rPr>
          <w:rFonts w:cs="Times New Roman" w:ascii="Times New Roman" w:hAnsi="Times New Roman"/>
          <w:sz w:val="24"/>
          <w:szCs w:val="24"/>
          <w:lang w:val="uk-UA"/>
        </w:rPr>
        <w:t>17.2. Правила паркування визначають єдиний порядок організації та функціонування зон паркування транспортних засобів на території Покровської громади згідно з чинними нормативно-правовими документами, вказаними у додатку № 1 з метою:</w:t>
      </w:r>
    </w:p>
    <w:p>
      <w:pPr>
        <w:pStyle w:val="Normal"/>
        <w:jc w:val="both"/>
        <w:rPr>
          <w:rFonts w:ascii="Times New Roman" w:hAnsi="Times New Roman" w:cs="Times New Roman"/>
          <w:sz w:val="24"/>
          <w:szCs w:val="24"/>
          <w:lang w:val="uk-UA"/>
        </w:rPr>
      </w:pPr>
      <w:r>
        <w:rPr>
          <w:rFonts w:cs="Times New Roman" w:ascii="Times New Roman" w:hAnsi="Times New Roman"/>
          <w:sz w:val="24"/>
          <w:szCs w:val="24"/>
          <w:lang w:val="uk-UA"/>
        </w:rPr>
        <w:t xml:space="preserve">17.2.1. Забезпечення належного благоустрою, у тому числі і благоустрою автомобільних доріг. </w:t>
      </w:r>
    </w:p>
    <w:p>
      <w:pPr>
        <w:pStyle w:val="Normal"/>
        <w:jc w:val="both"/>
        <w:rPr>
          <w:rFonts w:ascii="Times New Roman" w:hAnsi="Times New Roman" w:cs="Times New Roman"/>
          <w:sz w:val="24"/>
          <w:szCs w:val="24"/>
          <w:lang w:val="uk-UA"/>
        </w:rPr>
      </w:pPr>
      <w:r>
        <w:rPr>
          <w:rFonts w:cs="Times New Roman" w:ascii="Times New Roman" w:hAnsi="Times New Roman"/>
          <w:sz w:val="24"/>
          <w:szCs w:val="24"/>
          <w:lang w:val="uk-UA"/>
        </w:rPr>
        <w:t>17.2.2. Посилення контролю та притягнення до адміністративної відповідальності власників транспортних засобів, які порушують вимоги Правил паркування. </w:t>
      </w:r>
    </w:p>
    <w:p>
      <w:pPr>
        <w:pStyle w:val="Normal"/>
        <w:jc w:val="both"/>
        <w:rPr>
          <w:rFonts w:ascii="Times New Roman" w:hAnsi="Times New Roman" w:cs="Times New Roman"/>
          <w:sz w:val="24"/>
          <w:szCs w:val="24"/>
          <w:lang w:val="uk-UA"/>
        </w:rPr>
      </w:pPr>
      <w:r>
        <w:rPr>
          <w:rFonts w:cs="Times New Roman" w:ascii="Times New Roman" w:hAnsi="Times New Roman"/>
          <w:sz w:val="24"/>
          <w:szCs w:val="24"/>
          <w:lang w:val="uk-UA"/>
        </w:rPr>
        <w:t>17.2.3. Підвищення культури паркування. </w:t>
      </w:r>
    </w:p>
    <w:p>
      <w:pPr>
        <w:pStyle w:val="Normal"/>
        <w:jc w:val="both"/>
        <w:rPr>
          <w:rFonts w:ascii="Times New Roman" w:hAnsi="Times New Roman" w:eastAsia="Calibri" w:cs="Times New Roman"/>
          <w:sz w:val="24"/>
          <w:szCs w:val="24"/>
          <w:lang w:val="uk-UA"/>
        </w:rPr>
      </w:pPr>
      <w:r>
        <w:rPr>
          <w:rFonts w:cs="Times New Roman" w:ascii="Times New Roman" w:hAnsi="Times New Roman"/>
          <w:b/>
          <w:sz w:val="24"/>
          <w:szCs w:val="24"/>
          <w:lang w:val="uk-UA"/>
        </w:rPr>
        <w:t>18.</w:t>
      </w:r>
      <w:r>
        <w:rPr>
          <w:rFonts w:cs="Times New Roman" w:ascii="Times New Roman" w:hAnsi="Times New Roman"/>
          <w:b/>
          <w:bCs/>
          <w:sz w:val="24"/>
          <w:szCs w:val="24"/>
          <w:lang w:val="uk-UA"/>
        </w:rPr>
        <w:t xml:space="preserve"> Використання, розміщення та будівництво технічних засобів телекомунікацій на території Покровської громади </w:t>
      </w:r>
    </w:p>
    <w:p>
      <w:pPr>
        <w:pStyle w:val="Normal"/>
        <w:suppressAutoHyphens w:val="false"/>
        <w:spacing w:lineRule="auto" w:line="240" w:before="0" w:after="0"/>
        <w:jc w:val="both"/>
        <w:rPr>
          <w:rFonts w:ascii="Times New Roman" w:hAnsi="Times New Roman" w:eastAsia="Calibri" w:cs="Times New Roman"/>
          <w:sz w:val="24"/>
          <w:szCs w:val="24"/>
          <w:lang w:val="uk-UA"/>
        </w:rPr>
      </w:pPr>
      <w:r>
        <w:rPr>
          <w:rFonts w:eastAsia="Calibri" w:cs="Times New Roman" w:ascii="Times New Roman" w:hAnsi="Times New Roman"/>
          <w:sz w:val="24"/>
          <w:szCs w:val="24"/>
          <w:lang w:val="uk-UA"/>
        </w:rPr>
        <w:t>18.1.</w:t>
      </w:r>
      <w:r>
        <w:rPr>
          <w:rFonts w:eastAsia="Calibri" w:cs="Times New Roman"/>
          <w:lang w:val="uk-UA"/>
        </w:rPr>
        <w:t xml:space="preserve"> </w:t>
      </w:r>
      <w:r>
        <w:rPr>
          <w:rFonts w:eastAsia="Calibri" w:cs="Times New Roman" w:ascii="Times New Roman" w:hAnsi="Times New Roman"/>
          <w:sz w:val="24"/>
          <w:szCs w:val="24"/>
          <w:lang w:val="uk-UA"/>
        </w:rPr>
        <w:t xml:space="preserve">Використання, розміщення та будівництво технічних засобів телекомунікацій на території Покровської громади повинно відповідати чинним Правилам </w:t>
      </w:r>
    </w:p>
    <w:p>
      <w:pPr>
        <w:pStyle w:val="Normal"/>
        <w:suppressAutoHyphens w:val="false"/>
        <w:spacing w:lineRule="auto" w:line="240" w:before="0" w:after="0"/>
        <w:jc w:val="both"/>
        <w:rPr>
          <w:rFonts w:ascii="Times New Roman" w:hAnsi="Times New Roman" w:eastAsia="Calibri" w:cs="Times New Roman"/>
          <w:sz w:val="24"/>
          <w:szCs w:val="24"/>
          <w:lang w:val="uk-UA"/>
        </w:rPr>
      </w:pPr>
      <w:r>
        <w:rPr>
          <w:rFonts w:eastAsia="Calibri" w:cs="Times New Roman" w:ascii="Times New Roman" w:hAnsi="Times New Roman"/>
          <w:sz w:val="24"/>
          <w:szCs w:val="24"/>
          <w:lang w:val="uk-UA"/>
        </w:rPr>
        <w:t>надання доступу до інфраструктури будинкової розподільної мережі на території м. Покров, затвердженим рішенням Покровської міської ради від 27.09.2018 №4 (далі – Правила).</w:t>
      </w:r>
    </w:p>
    <w:p>
      <w:pPr>
        <w:pStyle w:val="Normal"/>
        <w:suppressAutoHyphens w:val="false"/>
        <w:spacing w:lineRule="auto" w:line="240" w:before="0" w:after="0"/>
        <w:jc w:val="both"/>
        <w:rPr>
          <w:rFonts w:ascii="Times New Roman" w:hAnsi="Times New Roman" w:eastAsia="Calibri" w:cs="Times New Roman"/>
          <w:sz w:val="16"/>
          <w:szCs w:val="16"/>
          <w:lang w:val="uk-UA"/>
        </w:rPr>
      </w:pPr>
      <w:r>
        <w:rPr>
          <w:rFonts w:eastAsia="Calibri" w:cs="Times New Roman" w:ascii="Times New Roman" w:hAnsi="Times New Roman"/>
          <w:sz w:val="16"/>
          <w:szCs w:val="16"/>
          <w:lang w:val="uk-UA"/>
        </w:rPr>
      </w:r>
    </w:p>
    <w:p>
      <w:pPr>
        <w:pStyle w:val="Normal"/>
        <w:suppressAutoHyphens w:val="false"/>
        <w:spacing w:lineRule="auto" w:line="240"/>
        <w:jc w:val="both"/>
        <w:rPr>
          <w:rFonts w:ascii="Times New Roman" w:hAnsi="Times New Roman" w:eastAsia="Calibri" w:cs="Times New Roman"/>
          <w:sz w:val="24"/>
          <w:szCs w:val="24"/>
          <w:lang w:val="uk-UA"/>
        </w:rPr>
      </w:pPr>
      <w:r>
        <w:rPr>
          <w:rFonts w:eastAsia="Calibri" w:cs="Times New Roman" w:ascii="Times New Roman" w:hAnsi="Times New Roman"/>
          <w:sz w:val="24"/>
          <w:szCs w:val="24"/>
          <w:lang w:val="uk-UA"/>
        </w:rPr>
        <w:t>18.2. Правилами визначено загальний порядок доступу до інфраструктури відповідного об’єкта з метою прокладання електричних або оптичних кабелів зв’язку та супровідного обладнання.</w:t>
      </w:r>
    </w:p>
    <w:p>
      <w:pPr>
        <w:pStyle w:val="Normal"/>
        <w:suppressAutoHyphens w:val="false"/>
        <w:spacing w:lineRule="auto" w:line="240"/>
        <w:jc w:val="both"/>
        <w:rPr>
          <w:rFonts w:ascii="Times New Roman" w:hAnsi="Times New Roman" w:eastAsia="Calibri" w:cs="Times New Roman"/>
          <w:sz w:val="24"/>
          <w:szCs w:val="24"/>
          <w:lang w:val="uk-UA"/>
        </w:rPr>
      </w:pPr>
      <w:r>
        <w:rPr>
          <w:rFonts w:eastAsia="Calibri" w:cs="Times New Roman" w:ascii="Times New Roman" w:hAnsi="Times New Roman"/>
          <w:sz w:val="24"/>
          <w:szCs w:val="24"/>
          <w:lang w:val="uk-UA"/>
        </w:rPr>
        <w:t>18.3. Метою цих Правил є:</w:t>
      </w:r>
    </w:p>
    <w:p>
      <w:pPr>
        <w:pStyle w:val="Normal"/>
        <w:suppressAutoHyphens w:val="false"/>
        <w:spacing w:lineRule="auto" w:line="240"/>
        <w:jc w:val="both"/>
        <w:rPr>
          <w:rFonts w:ascii="Times New Roman" w:hAnsi="Times New Roman" w:eastAsia="Calibri" w:cs="Times New Roman"/>
          <w:sz w:val="24"/>
          <w:szCs w:val="24"/>
          <w:lang w:val="uk-UA"/>
        </w:rPr>
      </w:pPr>
      <w:r>
        <w:rPr>
          <w:rFonts w:eastAsia="Calibri" w:cs="Times New Roman" w:ascii="Times New Roman" w:hAnsi="Times New Roman"/>
          <w:sz w:val="24"/>
          <w:szCs w:val="24"/>
          <w:lang w:val="uk-UA"/>
        </w:rPr>
        <w:t>18.3.1. врегулювання відносин між органами державної влади, органами місцевого самоврядування, власниками інфраструктури об’єкта доступу та Замовниками під час здійснення доступу до елементів інфраструктури об’єкта доступу;</w:t>
      </w:r>
    </w:p>
    <w:p>
      <w:pPr>
        <w:pStyle w:val="Normal"/>
        <w:suppressAutoHyphens w:val="false"/>
        <w:spacing w:lineRule="auto" w:line="240"/>
        <w:jc w:val="both"/>
        <w:rPr>
          <w:rFonts w:ascii="Times New Roman" w:hAnsi="Times New Roman" w:eastAsia="Calibri" w:cs="Times New Roman"/>
          <w:sz w:val="24"/>
          <w:szCs w:val="24"/>
          <w:lang w:val="uk-UA"/>
        </w:rPr>
      </w:pPr>
      <w:r>
        <w:rPr>
          <w:rFonts w:eastAsia="Calibri" w:cs="Times New Roman" w:ascii="Times New Roman" w:hAnsi="Times New Roman"/>
          <w:sz w:val="24"/>
          <w:szCs w:val="24"/>
          <w:lang w:val="uk-UA"/>
        </w:rPr>
        <w:t>18.3.2. встановлення правових принципів та порядку використання інфраструктури об’єкта доступу для розвитку інформаційного суспільства в Україні;</w:t>
      </w:r>
    </w:p>
    <w:p>
      <w:pPr>
        <w:pStyle w:val="Normal"/>
        <w:suppressAutoHyphens w:val="false"/>
        <w:spacing w:lineRule="auto" w:line="240"/>
        <w:jc w:val="both"/>
        <w:rPr>
          <w:rFonts w:ascii="Times New Roman" w:hAnsi="Times New Roman" w:eastAsia="Calibri" w:cs="Times New Roman"/>
          <w:sz w:val="24"/>
          <w:szCs w:val="24"/>
          <w:lang w:val="uk-UA"/>
        </w:rPr>
      </w:pPr>
      <w:r>
        <w:rPr>
          <w:rFonts w:eastAsia="Calibri" w:cs="Times New Roman" w:ascii="Times New Roman" w:hAnsi="Times New Roman"/>
          <w:sz w:val="24"/>
          <w:szCs w:val="24"/>
          <w:lang w:val="uk-UA"/>
        </w:rPr>
        <w:t>18.3.3. створення умов для розвитку конкуренції на ринку телекомунікаційних послуг шляхом забезпечення ефективного використання існуючих елементів інфраструктури об’єкта доступу.</w:t>
      </w:r>
    </w:p>
    <w:p>
      <w:pPr>
        <w:pStyle w:val="Normal"/>
        <w:suppressAutoHyphens w:val="false"/>
        <w:spacing w:lineRule="auto" w:line="240"/>
        <w:jc w:val="both"/>
        <w:rPr>
          <w:rFonts w:ascii="Times New Roman" w:hAnsi="Times New Roman" w:eastAsia="Calibri" w:cs="Times New Roman"/>
          <w:sz w:val="24"/>
          <w:szCs w:val="24"/>
          <w:lang w:val="uk-UA"/>
        </w:rPr>
      </w:pPr>
      <w:r>
        <w:rPr>
          <w:rFonts w:eastAsia="Calibri" w:cs="Times New Roman" w:ascii="Times New Roman" w:hAnsi="Times New Roman"/>
          <w:sz w:val="24"/>
          <w:szCs w:val="24"/>
          <w:lang w:val="uk-UA"/>
        </w:rPr>
        <w:t>18.4. Правила є обов’язковими для суб’єктів підприємницької діяльності всіх форм власності, які згідно з чинним законодавством мають право на виконання робіт з встановлення технічних елементів телекомунікаційних мереж та для власників, балансоутримувачів, управителів, ОСББ та інших осіб, які в законний спосіб користуються об’єктом доступу.</w:t>
      </w:r>
    </w:p>
    <w:p>
      <w:pPr>
        <w:pStyle w:val="Normal"/>
        <w:suppressAutoHyphens w:val="false"/>
        <w:spacing w:lineRule="auto" w:line="240"/>
        <w:jc w:val="both"/>
        <w:rPr>
          <w:rFonts w:ascii="Times New Roman" w:hAnsi="Times New Roman" w:eastAsia="Calibri" w:cs="Times New Roman"/>
          <w:sz w:val="24"/>
          <w:szCs w:val="24"/>
          <w:lang w:val="uk-UA"/>
        </w:rPr>
      </w:pPr>
      <w:r>
        <w:rPr>
          <w:rFonts w:eastAsia="Calibri" w:cs="Times New Roman" w:ascii="Times New Roman" w:hAnsi="Times New Roman"/>
          <w:sz w:val="24"/>
          <w:szCs w:val="24"/>
          <w:lang w:val="uk-UA"/>
        </w:rPr>
        <w:t>18.5. Правилами визначено:</w:t>
      </w:r>
    </w:p>
    <w:p>
      <w:pPr>
        <w:pStyle w:val="Normal"/>
        <w:suppressAutoHyphens w:val="false"/>
        <w:spacing w:lineRule="auto" w:line="240"/>
        <w:jc w:val="both"/>
        <w:rPr>
          <w:rFonts w:ascii="Times New Roman" w:hAnsi="Times New Roman" w:eastAsia="Calibri" w:cs="Times New Roman"/>
          <w:sz w:val="24"/>
          <w:szCs w:val="24"/>
          <w:lang w:val="uk-UA"/>
        </w:rPr>
      </w:pPr>
      <w:r>
        <w:rPr>
          <w:rFonts w:eastAsia="Calibri" w:cs="Times New Roman" w:ascii="Times New Roman" w:hAnsi="Times New Roman"/>
          <w:sz w:val="24"/>
          <w:szCs w:val="24"/>
          <w:lang w:val="uk-UA"/>
        </w:rPr>
        <w:t>18.5.1.</w:t>
      </w:r>
      <w:r>
        <w:rPr>
          <w:rFonts w:eastAsia="Calibri" w:cs="Times New Roman"/>
          <w:sz w:val="25"/>
          <w:szCs w:val="25"/>
          <w:lang w:val="uk-UA"/>
        </w:rPr>
        <w:t xml:space="preserve"> </w:t>
      </w:r>
      <w:r>
        <w:rPr>
          <w:rFonts w:eastAsia="Calibri" w:cs="Times New Roman" w:ascii="Times New Roman" w:hAnsi="Times New Roman"/>
          <w:sz w:val="24"/>
          <w:szCs w:val="24"/>
          <w:lang w:val="uk-UA"/>
        </w:rPr>
        <w:t>Порядок звернення Замовника до Уповноваженої особи або до Власника інфраструктури відповідного об’єкта доступу щодо отримання доступу до інфраструктури об’єкта доступу;</w:t>
      </w:r>
    </w:p>
    <w:p>
      <w:pPr>
        <w:pStyle w:val="Normal"/>
        <w:suppressAutoHyphens w:val="false"/>
        <w:spacing w:lineRule="auto" w:line="240"/>
        <w:jc w:val="both"/>
        <w:rPr>
          <w:rFonts w:ascii="Times New Roman" w:hAnsi="Times New Roman" w:eastAsia="Calibri" w:cs="Times New Roman"/>
          <w:sz w:val="24"/>
          <w:szCs w:val="24"/>
          <w:lang w:val="uk-UA"/>
        </w:rPr>
      </w:pPr>
      <w:r>
        <w:rPr>
          <w:rFonts w:eastAsia="Calibri" w:cs="Times New Roman" w:ascii="Times New Roman" w:hAnsi="Times New Roman"/>
          <w:sz w:val="24"/>
          <w:szCs w:val="24"/>
          <w:lang w:val="uk-UA"/>
        </w:rPr>
        <w:t>18.5.2.</w:t>
      </w:r>
      <w:r>
        <w:rPr>
          <w:rFonts w:eastAsia="Calibri" w:cs="Times New Roman"/>
          <w:lang w:val="uk-UA"/>
        </w:rPr>
        <w:t xml:space="preserve"> </w:t>
      </w:r>
      <w:r>
        <w:rPr>
          <w:rFonts w:eastAsia="Calibri" w:cs="Times New Roman" w:ascii="Times New Roman" w:hAnsi="Times New Roman"/>
          <w:sz w:val="24"/>
          <w:szCs w:val="24"/>
          <w:lang w:val="uk-UA"/>
        </w:rPr>
        <w:t>Строки розроблення та видачі Технічних умов з доступу;</w:t>
      </w:r>
    </w:p>
    <w:p>
      <w:pPr>
        <w:pStyle w:val="Normal"/>
        <w:suppressAutoHyphens w:val="false"/>
        <w:spacing w:lineRule="auto" w:line="240"/>
        <w:jc w:val="both"/>
        <w:rPr>
          <w:rFonts w:ascii="Times New Roman" w:hAnsi="Times New Roman" w:eastAsia="Calibri" w:cs="Times New Roman"/>
          <w:sz w:val="24"/>
          <w:szCs w:val="24"/>
          <w:lang w:val="uk-UA"/>
        </w:rPr>
      </w:pPr>
      <w:r>
        <w:rPr>
          <w:rFonts w:eastAsia="Calibri" w:cs="Times New Roman" w:ascii="Times New Roman" w:hAnsi="Times New Roman"/>
          <w:sz w:val="24"/>
          <w:szCs w:val="24"/>
          <w:lang w:val="uk-UA"/>
        </w:rPr>
        <w:t>18.5.3.</w:t>
      </w:r>
      <w:r>
        <w:rPr>
          <w:rFonts w:eastAsia="Calibri" w:cs="Times New Roman"/>
          <w:lang w:val="uk-UA"/>
        </w:rPr>
        <w:t xml:space="preserve"> </w:t>
      </w:r>
      <w:r>
        <w:rPr>
          <w:rFonts w:eastAsia="Calibri" w:cs="Times New Roman" w:ascii="Times New Roman" w:hAnsi="Times New Roman"/>
          <w:sz w:val="24"/>
          <w:szCs w:val="24"/>
          <w:lang w:val="uk-UA"/>
        </w:rPr>
        <w:t>Порядок та строки розроблення і погодження проектної документації з доступу;</w:t>
      </w:r>
    </w:p>
    <w:p>
      <w:pPr>
        <w:pStyle w:val="Normal"/>
        <w:suppressAutoHyphens w:val="false"/>
        <w:spacing w:lineRule="auto" w:line="240"/>
        <w:jc w:val="both"/>
        <w:rPr>
          <w:rFonts w:ascii="Times New Roman" w:hAnsi="Times New Roman" w:eastAsia="Calibri" w:cs="Times New Roman"/>
          <w:sz w:val="24"/>
          <w:szCs w:val="24"/>
          <w:lang w:val="uk-UA"/>
        </w:rPr>
      </w:pPr>
      <w:r>
        <w:rPr>
          <w:rFonts w:eastAsia="Calibri" w:cs="Times New Roman" w:ascii="Times New Roman" w:hAnsi="Times New Roman"/>
          <w:sz w:val="24"/>
          <w:szCs w:val="24"/>
          <w:lang w:val="uk-UA"/>
        </w:rPr>
        <w:t>18.5.4. Порядок подання Замовником письмового звернення до Уповноваженої особи або Власника інфраструктури відповідного об’єкта доступу з пропозицією укладення договору з доступу;</w:t>
      </w:r>
    </w:p>
    <w:p>
      <w:pPr>
        <w:pStyle w:val="Normal"/>
        <w:suppressAutoHyphens w:val="false"/>
        <w:spacing w:lineRule="auto" w:line="240"/>
        <w:jc w:val="both"/>
        <w:rPr>
          <w:rFonts w:ascii="Times New Roman" w:hAnsi="Times New Roman" w:eastAsia="Calibri" w:cs="Times New Roman"/>
          <w:sz w:val="24"/>
          <w:szCs w:val="24"/>
          <w:lang w:val="uk-UA"/>
        </w:rPr>
      </w:pPr>
      <w:r>
        <w:rPr>
          <w:rFonts w:eastAsia="Calibri" w:cs="Times New Roman" w:ascii="Times New Roman" w:hAnsi="Times New Roman"/>
          <w:sz w:val="24"/>
          <w:szCs w:val="24"/>
          <w:lang w:val="uk-UA"/>
        </w:rPr>
        <w:t>18.5.5.</w:t>
      </w:r>
      <w:r>
        <w:rPr>
          <w:rFonts w:eastAsia="Calibri" w:cs="Times New Roman"/>
          <w:lang w:val="uk-UA"/>
        </w:rPr>
        <w:t xml:space="preserve"> </w:t>
      </w:r>
      <w:r>
        <w:rPr>
          <w:rFonts w:eastAsia="Calibri" w:cs="Times New Roman" w:ascii="Times New Roman" w:hAnsi="Times New Roman"/>
          <w:sz w:val="24"/>
          <w:szCs w:val="24"/>
          <w:lang w:val="uk-UA"/>
        </w:rPr>
        <w:t>Строки розгляду та надання відповіді на звернення замовника до Уповноваженої особи або Власника інфраструктури відповідного об’єкта доступу з пропозицією укладення договору з доступу;</w:t>
      </w:r>
    </w:p>
    <w:p>
      <w:pPr>
        <w:pStyle w:val="Normal"/>
        <w:suppressAutoHyphens w:val="false"/>
        <w:spacing w:lineRule="auto" w:line="240"/>
        <w:jc w:val="both"/>
        <w:rPr>
          <w:rFonts w:ascii="Times New Roman" w:hAnsi="Times New Roman" w:eastAsia="Calibri" w:cs="Times New Roman"/>
          <w:sz w:val="24"/>
          <w:szCs w:val="24"/>
          <w:lang w:val="uk-UA"/>
        </w:rPr>
      </w:pPr>
      <w:r>
        <w:rPr>
          <w:rFonts w:eastAsia="Calibri" w:cs="Times New Roman" w:ascii="Times New Roman" w:hAnsi="Times New Roman"/>
          <w:sz w:val="24"/>
          <w:szCs w:val="24"/>
          <w:lang w:val="uk-UA"/>
        </w:rPr>
        <w:t>18.5.6.</w:t>
      </w:r>
      <w:r>
        <w:rPr>
          <w:rFonts w:eastAsia="Calibri" w:cs="Times New Roman"/>
          <w:lang w:val="uk-UA"/>
        </w:rPr>
        <w:t xml:space="preserve"> </w:t>
      </w:r>
      <w:r>
        <w:rPr>
          <w:rFonts w:eastAsia="Calibri" w:cs="Times New Roman" w:ascii="Times New Roman" w:hAnsi="Times New Roman"/>
          <w:sz w:val="24"/>
          <w:szCs w:val="24"/>
          <w:lang w:val="uk-UA"/>
        </w:rPr>
        <w:t>Порядок та строки укладення договору з доступу;</w:t>
      </w:r>
    </w:p>
    <w:p>
      <w:pPr>
        <w:pStyle w:val="Normal"/>
        <w:suppressAutoHyphens w:val="false"/>
        <w:spacing w:lineRule="auto" w:line="240"/>
        <w:jc w:val="both"/>
        <w:rPr>
          <w:rFonts w:ascii="Times New Roman" w:hAnsi="Times New Roman" w:eastAsia="Calibri" w:cs="Times New Roman"/>
          <w:sz w:val="24"/>
          <w:szCs w:val="24"/>
          <w:lang w:val="uk-UA"/>
        </w:rPr>
      </w:pPr>
      <w:r>
        <w:rPr>
          <w:rFonts w:eastAsia="Calibri" w:cs="Times New Roman" w:ascii="Times New Roman" w:hAnsi="Times New Roman"/>
          <w:sz w:val="24"/>
          <w:szCs w:val="24"/>
          <w:lang w:val="uk-UA"/>
        </w:rPr>
        <w:t>18.5.7.</w:t>
      </w:r>
      <w:r>
        <w:rPr>
          <w:rFonts w:eastAsia="Calibri" w:cs="Times New Roman"/>
          <w:lang w:val="uk-UA"/>
        </w:rPr>
        <w:t xml:space="preserve"> </w:t>
      </w:r>
      <w:r>
        <w:rPr>
          <w:rFonts w:eastAsia="Calibri" w:cs="Times New Roman" w:ascii="Times New Roman" w:hAnsi="Times New Roman"/>
          <w:sz w:val="24"/>
          <w:szCs w:val="24"/>
          <w:lang w:val="uk-UA"/>
        </w:rPr>
        <w:t>Порядок та умови будівництва та початку експлуатації телекомунікаційних мереж;</w:t>
      </w:r>
    </w:p>
    <w:p>
      <w:pPr>
        <w:pStyle w:val="Normal"/>
        <w:suppressAutoHyphens w:val="false"/>
        <w:spacing w:lineRule="auto" w:line="240"/>
        <w:jc w:val="both"/>
        <w:rPr>
          <w:rFonts w:ascii="Times New Roman" w:hAnsi="Times New Roman" w:eastAsia="Calibri" w:cs="Times New Roman"/>
          <w:sz w:val="24"/>
          <w:szCs w:val="24"/>
          <w:lang w:val="uk-UA"/>
        </w:rPr>
      </w:pPr>
      <w:r>
        <w:rPr>
          <w:rFonts w:eastAsia="Calibri" w:cs="Times New Roman" w:ascii="Times New Roman" w:hAnsi="Times New Roman"/>
          <w:sz w:val="24"/>
          <w:szCs w:val="24"/>
          <w:lang w:val="uk-UA"/>
        </w:rPr>
        <w:t>18.5.8. Порядок та умови розірвання відповідного договору з доступу та/або його припинення;</w:t>
      </w:r>
    </w:p>
    <w:p>
      <w:pPr>
        <w:pStyle w:val="Normal"/>
        <w:suppressAutoHyphens w:val="false"/>
        <w:spacing w:lineRule="auto" w:line="240"/>
        <w:jc w:val="both"/>
        <w:rPr>
          <w:rFonts w:ascii="Times New Roman" w:hAnsi="Times New Roman" w:eastAsia="Calibri" w:cs="Times New Roman"/>
          <w:sz w:val="24"/>
          <w:szCs w:val="24"/>
          <w:lang w:val="uk-UA"/>
        </w:rPr>
      </w:pPr>
      <w:r>
        <w:rPr>
          <w:rFonts w:eastAsia="Calibri" w:cs="Times New Roman" w:ascii="Times New Roman" w:hAnsi="Times New Roman"/>
          <w:sz w:val="24"/>
          <w:szCs w:val="24"/>
          <w:lang w:val="uk-UA"/>
        </w:rPr>
        <w:t>18.5.9. Порядок та умови припинення користування елементами інфраструктури об’єкта доступу;</w:t>
      </w:r>
    </w:p>
    <w:p>
      <w:pPr>
        <w:pStyle w:val="Normal"/>
        <w:suppressAutoHyphens w:val="false"/>
        <w:spacing w:lineRule="auto" w:line="240"/>
        <w:jc w:val="both"/>
        <w:rPr>
          <w:rFonts w:ascii="Times New Roman" w:hAnsi="Times New Roman" w:eastAsia="Calibri" w:cs="Times New Roman"/>
          <w:sz w:val="24"/>
          <w:szCs w:val="24"/>
          <w:lang w:val="uk-UA"/>
        </w:rPr>
      </w:pPr>
      <w:r>
        <w:rPr>
          <w:rFonts w:eastAsia="Calibri" w:cs="Times New Roman" w:ascii="Times New Roman" w:hAnsi="Times New Roman"/>
          <w:sz w:val="24"/>
          <w:szCs w:val="24"/>
          <w:lang w:val="uk-UA"/>
        </w:rPr>
        <w:t>18.5.10. Порядок демонтажу технічних засобів телекомунікацій, розміщених без укладення договору з доступу;</w:t>
      </w:r>
    </w:p>
    <w:p>
      <w:pPr>
        <w:pStyle w:val="Normal"/>
        <w:suppressAutoHyphens w:val="false"/>
        <w:spacing w:lineRule="auto" w:line="240"/>
        <w:jc w:val="both"/>
        <w:rPr>
          <w:rFonts w:ascii="Times New Roman" w:hAnsi="Times New Roman" w:eastAsia="Calibri" w:cs="Times New Roman"/>
          <w:sz w:val="24"/>
          <w:szCs w:val="24"/>
          <w:lang w:val="uk-UA"/>
        </w:rPr>
      </w:pPr>
      <w:r>
        <w:rPr>
          <w:rFonts w:eastAsia="Calibri" w:cs="Times New Roman" w:ascii="Times New Roman" w:hAnsi="Times New Roman"/>
          <w:sz w:val="24"/>
          <w:szCs w:val="24"/>
          <w:lang w:val="uk-UA"/>
        </w:rPr>
        <w:t>18.5.11. Права та обов'язки Уповноважених осіб або Власників інфраструктури об’єкта будівництва і Замовників;</w:t>
      </w:r>
    </w:p>
    <w:p>
      <w:pPr>
        <w:pStyle w:val="Normal"/>
        <w:suppressAutoHyphens w:val="false"/>
        <w:spacing w:lineRule="auto" w:line="240"/>
        <w:jc w:val="both"/>
        <w:rPr>
          <w:rFonts w:ascii="Times New Roman" w:hAnsi="Times New Roman" w:eastAsia="Calibri" w:cs="Times New Roman"/>
          <w:sz w:val="24"/>
          <w:szCs w:val="24"/>
          <w:lang w:val="uk-UA"/>
        </w:rPr>
      </w:pPr>
      <w:r>
        <w:rPr>
          <w:rFonts w:eastAsia="Calibri" w:cs="Times New Roman" w:ascii="Times New Roman" w:hAnsi="Times New Roman"/>
          <w:sz w:val="24"/>
          <w:szCs w:val="24"/>
          <w:lang w:val="uk-UA"/>
        </w:rPr>
        <w:t>18.5.12. Плата за доступ до інфраструктури об’єкта доступу;</w:t>
      </w:r>
    </w:p>
    <w:p>
      <w:pPr>
        <w:pStyle w:val="Normal"/>
        <w:suppressAutoHyphens w:val="false"/>
        <w:spacing w:lineRule="auto" w:line="240"/>
        <w:jc w:val="both"/>
        <w:rPr>
          <w:rFonts w:ascii="Times New Roman" w:hAnsi="Times New Roman" w:eastAsia="Calibri" w:cs="Times New Roman"/>
          <w:sz w:val="24"/>
          <w:szCs w:val="24"/>
          <w:lang w:val="uk-UA"/>
        </w:rPr>
      </w:pPr>
      <w:r>
        <w:rPr>
          <w:rFonts w:eastAsia="Calibri" w:cs="Times New Roman" w:ascii="Times New Roman" w:hAnsi="Times New Roman"/>
          <w:sz w:val="24"/>
          <w:szCs w:val="24"/>
          <w:lang w:val="uk-UA"/>
        </w:rPr>
        <w:t>18.5.13. Основні технічні рішення щодо підвішування телекомунікаційних мереж на опорах повітряних ліній електропередачі;</w:t>
      </w:r>
    </w:p>
    <w:p>
      <w:pPr>
        <w:pStyle w:val="Normal"/>
        <w:suppressAutoHyphens w:val="false"/>
        <w:spacing w:lineRule="auto" w:line="240"/>
        <w:jc w:val="both"/>
        <w:rPr>
          <w:rFonts w:ascii="Times New Roman" w:hAnsi="Times New Roman" w:eastAsia="Calibri" w:cs="Times New Roman"/>
          <w:sz w:val="24"/>
          <w:szCs w:val="24"/>
          <w:lang w:val="uk-UA"/>
        </w:rPr>
      </w:pPr>
      <w:r>
        <w:rPr>
          <w:rFonts w:eastAsia="Calibri" w:cs="Times New Roman" w:ascii="Times New Roman" w:hAnsi="Times New Roman"/>
          <w:sz w:val="24"/>
          <w:szCs w:val="24"/>
          <w:lang w:val="uk-UA"/>
        </w:rPr>
        <w:t>18.5.14. Особливості безпечного доступу та користування інфраструктурою об’єкта доступу;</w:t>
      </w:r>
    </w:p>
    <w:p>
      <w:pPr>
        <w:pStyle w:val="Normal"/>
        <w:suppressAutoHyphens w:val="false"/>
        <w:spacing w:lineRule="auto" w:line="240"/>
        <w:jc w:val="both"/>
        <w:rPr>
          <w:rFonts w:ascii="Times New Roman" w:hAnsi="Times New Roman" w:eastAsia="Calibri" w:cs="Times New Roman"/>
          <w:sz w:val="24"/>
          <w:szCs w:val="24"/>
          <w:lang w:val="uk-UA"/>
        </w:rPr>
      </w:pPr>
      <w:r>
        <w:rPr>
          <w:rFonts w:eastAsia="Calibri" w:cs="Times New Roman" w:ascii="Times New Roman" w:hAnsi="Times New Roman"/>
          <w:sz w:val="24"/>
          <w:szCs w:val="24"/>
          <w:lang w:val="uk-UA"/>
        </w:rPr>
        <w:t>18.5.15. Вимоги щодо захисту технічних засобів телекомунікацій та відповідальність за їх умисне пошкодження (демонтаж або руйнування);</w:t>
      </w:r>
    </w:p>
    <w:p>
      <w:pPr>
        <w:pStyle w:val="Normal"/>
        <w:jc w:val="both"/>
        <w:rPr>
          <w:rFonts w:ascii="Times New Roman" w:hAnsi="Times New Roman" w:eastAsia="Calibri" w:cs="Times New Roman"/>
          <w:sz w:val="24"/>
          <w:szCs w:val="24"/>
          <w:lang w:val="uk-UA"/>
        </w:rPr>
      </w:pPr>
      <w:r>
        <w:rPr>
          <w:rFonts w:eastAsia="Calibri" w:cs="Times New Roman" w:ascii="Times New Roman" w:hAnsi="Times New Roman"/>
          <w:sz w:val="24"/>
          <w:szCs w:val="24"/>
          <w:lang w:val="uk-UA"/>
        </w:rPr>
        <w:t>18.5.16.</w:t>
      </w:r>
      <w:r>
        <w:rPr>
          <w:rFonts w:eastAsia="Calibri" w:cs="Times New Roman"/>
          <w:lang w:val="uk-UA"/>
        </w:rPr>
        <w:t xml:space="preserve"> </w:t>
      </w:r>
      <w:r>
        <w:rPr>
          <w:rFonts w:eastAsia="Calibri" w:cs="Times New Roman" w:ascii="Times New Roman" w:hAnsi="Times New Roman"/>
          <w:sz w:val="24"/>
          <w:szCs w:val="24"/>
          <w:lang w:val="uk-UA"/>
        </w:rPr>
        <w:t>Вимоги щодо захисту інфраструктури та елементів об’єкту доступу.</w:t>
      </w:r>
    </w:p>
    <w:p>
      <w:pPr>
        <w:pStyle w:val="Normal"/>
        <w:jc w:val="both"/>
        <w:rPr>
          <w:rFonts w:ascii="Times New Roman" w:hAnsi="Times New Roman" w:eastAsia="Calibri" w:cs="Times New Roman"/>
          <w:sz w:val="24"/>
          <w:szCs w:val="24"/>
          <w:lang w:val="uk-UA"/>
        </w:rPr>
      </w:pPr>
      <w:r>
        <w:rPr>
          <w:rFonts w:eastAsia="Calibri" w:cs="Times New Roman" w:ascii="Times New Roman" w:hAnsi="Times New Roman"/>
          <w:sz w:val="24"/>
          <w:szCs w:val="24"/>
          <w:lang w:val="uk-UA"/>
        </w:rPr>
      </w:r>
    </w:p>
    <w:p>
      <w:pPr>
        <w:pStyle w:val="Normal"/>
        <w:jc w:val="both"/>
        <w:rPr>
          <w:rFonts w:ascii="Times New Roman" w:hAnsi="Times New Roman" w:cs="Times New Roman"/>
          <w:b/>
          <w:b/>
          <w:bCs/>
          <w:sz w:val="24"/>
          <w:szCs w:val="24"/>
          <w:lang w:val="uk-UA"/>
        </w:rPr>
      </w:pPr>
      <w:r>
        <w:rPr>
          <w:rFonts w:cs="Times New Roman" w:ascii="Times New Roman" w:hAnsi="Times New Roman"/>
          <w:b/>
          <w:bCs/>
          <w:sz w:val="24"/>
          <w:szCs w:val="24"/>
          <w:lang w:val="uk-UA"/>
        </w:rPr>
        <w:t>19. Здійснення контролю за виконанням цих Правил</w:t>
      </w:r>
    </w:p>
    <w:p>
      <w:pPr>
        <w:pStyle w:val="Normal"/>
        <w:jc w:val="both"/>
        <w:rPr>
          <w:rFonts w:ascii="Times New Roman" w:hAnsi="Times New Roman" w:eastAsia="Calibri" w:cs="Times New Roman"/>
          <w:sz w:val="24"/>
          <w:szCs w:val="24"/>
          <w:lang w:val="uk-UA"/>
        </w:rPr>
      </w:pPr>
      <w:r>
        <w:rPr>
          <w:rFonts w:eastAsia="Calibri" w:cs="Times New Roman" w:ascii="Times New Roman" w:hAnsi="Times New Roman"/>
          <w:sz w:val="24"/>
          <w:szCs w:val="24"/>
          <w:lang w:val="uk-UA"/>
        </w:rPr>
        <w:t>19.1. Загальні положення: </w:t>
      </w:r>
    </w:p>
    <w:p>
      <w:pPr>
        <w:pStyle w:val="Normal"/>
        <w:jc w:val="both"/>
        <w:rPr>
          <w:rFonts w:ascii="Times New Roman" w:hAnsi="Times New Roman" w:cs="Times New Roman"/>
          <w:sz w:val="24"/>
          <w:szCs w:val="24"/>
          <w:lang w:val="uk-UA"/>
        </w:rPr>
      </w:pPr>
      <w:r>
        <w:rPr>
          <w:rFonts w:cs="Times New Roman" w:ascii="Times New Roman" w:hAnsi="Times New Roman"/>
          <w:sz w:val="24"/>
          <w:szCs w:val="24"/>
          <w:lang w:val="uk-UA"/>
        </w:rPr>
        <w:t>19.1.1. Контроль у сфері благоустрою населених пунктів, у тому числі збирання, перевезення, перероблення та утилізації твердих побутових відходів (надалі – ТПВ), спрямований на забезпечення дотримання всіма органами державної влади, органами місцевого самоврядування, підприємствами, установами, організаціями незалежно від форм власності та підпорядкування, а також громадянами вимог діючих нормативно-правових документів, вказаних у додатку № 1.</w:t>
      </w:r>
    </w:p>
    <w:p>
      <w:pPr>
        <w:pStyle w:val="Normal"/>
        <w:jc w:val="both"/>
        <w:rPr>
          <w:rFonts w:ascii="Times New Roman" w:hAnsi="Times New Roman" w:cs="Times New Roman"/>
          <w:sz w:val="24"/>
          <w:szCs w:val="24"/>
          <w:lang w:val="uk-UA"/>
        </w:rPr>
      </w:pPr>
      <w:r>
        <w:rPr>
          <w:rFonts w:cs="Times New Roman" w:ascii="Times New Roman" w:hAnsi="Times New Roman"/>
          <w:sz w:val="24"/>
          <w:szCs w:val="24"/>
          <w:lang w:val="uk-UA"/>
        </w:rPr>
        <w:t xml:space="preserve">Державний і самоврядний контроль та нагляд за дотриманням законодавства у сфері благоустрою здійснюється посадовими особами, зазначеними в додатку 4, а також Державними органами контролю та нагляду, уповноваженими на такі дії. </w:t>
      </w:r>
    </w:p>
    <w:p>
      <w:pPr>
        <w:pStyle w:val="Normal"/>
        <w:jc w:val="both"/>
        <w:rPr>
          <w:rFonts w:ascii="Times New Roman" w:hAnsi="Times New Roman" w:cs="Times New Roman"/>
          <w:sz w:val="24"/>
          <w:szCs w:val="24"/>
          <w:lang w:val="uk-UA"/>
        </w:rPr>
      </w:pPr>
      <w:r>
        <w:rPr>
          <w:rFonts w:cs="Times New Roman" w:ascii="Times New Roman" w:hAnsi="Times New Roman"/>
          <w:sz w:val="24"/>
          <w:szCs w:val="24"/>
          <w:lang w:val="uk-UA"/>
        </w:rPr>
        <w:t xml:space="preserve">19.1.2. За порушення вимог законодавства у сфері благоустрою, збирання, перевезення, перероблення та утилізації ТПВ і цих Правил складаються документи (додатки 5, 6), які зобов’язують усунути порушення (припис, вимога тощо) та протоколи про адміністративні правопорушення відповідно до власних повноважень: </w:t>
      </w:r>
    </w:p>
    <w:p>
      <w:pPr>
        <w:pStyle w:val="Normal"/>
        <w:jc w:val="both"/>
        <w:rPr>
          <w:rFonts w:ascii="Times New Roman" w:hAnsi="Times New Roman" w:cs="Times New Roman"/>
          <w:sz w:val="24"/>
          <w:szCs w:val="24"/>
          <w:lang w:val="uk-UA"/>
        </w:rPr>
      </w:pPr>
      <w:r>
        <w:rPr>
          <w:rFonts w:cs="Times New Roman" w:ascii="Times New Roman" w:hAnsi="Times New Roman"/>
          <w:sz w:val="24"/>
          <w:szCs w:val="24"/>
          <w:lang w:val="uk-UA"/>
        </w:rPr>
        <w:t xml:space="preserve">19.1.2.1. У частині порушення правил збирання, тимчасового зберігання та завантаження ТПВ для перевезення на визначене місце (сміттєзвалище, сміттєпереробне підприємство тощо) з території загального користування, прибудинкових територій, підприємств, установ, організацій та закріплених за ними територій, об’єктів, розташованих на вищевказаних територіях відповідно до ст.82 Кодексу України про адміністративні правопорушення (надалі – КУпАП). </w:t>
      </w:r>
    </w:p>
    <w:p>
      <w:pPr>
        <w:pStyle w:val="Normal"/>
        <w:jc w:val="both"/>
        <w:rPr>
          <w:rFonts w:ascii="Times New Roman" w:hAnsi="Times New Roman" w:cs="Times New Roman"/>
          <w:sz w:val="24"/>
          <w:szCs w:val="24"/>
          <w:lang w:val="uk-UA"/>
        </w:rPr>
      </w:pPr>
      <w:r>
        <w:rPr>
          <w:rFonts w:cs="Times New Roman" w:ascii="Times New Roman" w:hAnsi="Times New Roman"/>
          <w:sz w:val="24"/>
          <w:szCs w:val="24"/>
          <w:lang w:val="uk-UA"/>
        </w:rPr>
        <w:t xml:space="preserve">19.1.2.2. У частині порушення правил транспортування ТПВ щодо відсутності або невідповідності документів на вантаж відповідно до ст. 126 КУпАП. </w:t>
      </w:r>
    </w:p>
    <w:p>
      <w:pPr>
        <w:pStyle w:val="Normal"/>
        <w:jc w:val="both"/>
        <w:rPr>
          <w:rFonts w:ascii="Times New Roman" w:hAnsi="Times New Roman" w:cs="Times New Roman"/>
          <w:sz w:val="24"/>
          <w:szCs w:val="24"/>
          <w:lang w:val="uk-UA"/>
        </w:rPr>
      </w:pPr>
      <w:r>
        <w:rPr>
          <w:rFonts w:cs="Times New Roman" w:ascii="Times New Roman" w:hAnsi="Times New Roman"/>
          <w:sz w:val="24"/>
          <w:szCs w:val="24"/>
          <w:lang w:val="uk-UA"/>
        </w:rPr>
        <w:t xml:space="preserve">19.1.2.3. У частині псування та забруднення земель ТПВ відповідно до ст. 52 КУпАП: </w:t>
      </w:r>
    </w:p>
    <w:p>
      <w:pPr>
        <w:pStyle w:val="Normal"/>
        <w:jc w:val="both"/>
        <w:rPr>
          <w:rFonts w:ascii="Times New Roman" w:hAnsi="Times New Roman" w:cs="Times New Roman"/>
          <w:sz w:val="24"/>
          <w:szCs w:val="24"/>
          <w:lang w:val="uk-UA"/>
        </w:rPr>
      </w:pPr>
      <w:r>
        <w:rPr>
          <w:rFonts w:cs="Times New Roman" w:ascii="Times New Roman" w:hAnsi="Times New Roman"/>
          <w:sz w:val="24"/>
          <w:szCs w:val="24"/>
          <w:lang w:val="uk-UA"/>
        </w:rPr>
        <w:t xml:space="preserve">19.1.2.4. У частині порушення санітарно-гігієнічних норм при поводженні з ТПВ відповідно до ст. 42 КУпАП. </w:t>
      </w:r>
    </w:p>
    <w:p>
      <w:pPr>
        <w:pStyle w:val="Normal"/>
        <w:jc w:val="both"/>
        <w:rPr>
          <w:rFonts w:ascii="Times New Roman" w:hAnsi="Times New Roman" w:cs="Times New Roman"/>
          <w:sz w:val="24"/>
          <w:szCs w:val="24"/>
          <w:lang w:val="uk-UA"/>
        </w:rPr>
      </w:pPr>
      <w:r>
        <w:rPr>
          <w:rFonts w:cs="Times New Roman" w:ascii="Times New Roman" w:hAnsi="Times New Roman"/>
          <w:sz w:val="24"/>
          <w:szCs w:val="24"/>
          <w:lang w:val="uk-UA"/>
        </w:rPr>
        <w:t>19.1.2.5. У частині порушення цих Правил, недотримання чистоти і порядку внаслідок поводження з ТПВ відповідно до ст. 152 КУпАП.</w:t>
      </w:r>
    </w:p>
    <w:p>
      <w:pPr>
        <w:pStyle w:val="Normal"/>
        <w:jc w:val="both"/>
        <w:rPr>
          <w:rFonts w:ascii="Times New Roman" w:hAnsi="Times New Roman" w:cs="Times New Roman"/>
          <w:sz w:val="24"/>
          <w:szCs w:val="24"/>
          <w:lang w:val="uk-UA"/>
        </w:rPr>
      </w:pPr>
      <w:r>
        <w:rPr>
          <w:rFonts w:cs="Times New Roman" w:ascii="Times New Roman" w:hAnsi="Times New Roman"/>
          <w:sz w:val="24"/>
          <w:szCs w:val="24"/>
          <w:lang w:val="uk-UA"/>
        </w:rPr>
        <w:t xml:space="preserve">19.1.2.6. У частині порушення правил користування житловими приміщеннями, санітарного утримання місць загального користування, сходових кліток, ліфтів, під’їздів, порушення правил експлуатації житлових будинків, житлових приміщень та інженерного обладнання, псування житлових будинків, житлових приміщень, їх обладнання та елементів благоустрою внаслідок поводження з ТПВ відповідно до ст. 150 КУпАП: </w:t>
      </w:r>
    </w:p>
    <w:p>
      <w:pPr>
        <w:pStyle w:val="Normal"/>
        <w:jc w:val="both"/>
        <w:rPr>
          <w:rFonts w:ascii="Times New Roman" w:hAnsi="Times New Roman" w:cs="Times New Roman"/>
          <w:sz w:val="24"/>
          <w:szCs w:val="24"/>
          <w:lang w:val="uk-UA"/>
        </w:rPr>
      </w:pPr>
      <w:r>
        <w:rPr>
          <w:rFonts w:cs="Times New Roman" w:ascii="Times New Roman" w:hAnsi="Times New Roman"/>
          <w:sz w:val="24"/>
          <w:szCs w:val="24"/>
          <w:lang w:val="uk-UA"/>
        </w:rPr>
        <w:t>19.1.2.7. У частині порушення дотримання тиші у громадських місцях на території міста відповідно до ст.182 КУпАП:</w:t>
      </w:r>
    </w:p>
    <w:p>
      <w:pPr>
        <w:pStyle w:val="Normal"/>
        <w:jc w:val="both"/>
        <w:rPr>
          <w:rFonts w:ascii="Times New Roman" w:hAnsi="Times New Roman" w:cs="Times New Roman"/>
          <w:sz w:val="24"/>
          <w:szCs w:val="24"/>
          <w:lang w:val="uk-UA"/>
        </w:rPr>
      </w:pPr>
      <w:r>
        <w:rPr>
          <w:rFonts w:cs="Times New Roman" w:ascii="Times New Roman" w:hAnsi="Times New Roman"/>
          <w:sz w:val="24"/>
          <w:szCs w:val="24"/>
          <w:lang w:val="uk-UA"/>
        </w:rPr>
        <w:t xml:space="preserve">19.1.3. Посадові особи підприємств, установ, організацій, а також громадяни несуть відповідальність за порушення цих Правил. </w:t>
      </w:r>
    </w:p>
    <w:p>
      <w:pPr>
        <w:pStyle w:val="Normal"/>
        <w:jc w:val="both"/>
        <w:rPr>
          <w:rFonts w:ascii="Times New Roman" w:hAnsi="Times New Roman" w:cs="Times New Roman"/>
          <w:sz w:val="24"/>
          <w:szCs w:val="24"/>
          <w:lang w:val="uk-UA"/>
        </w:rPr>
      </w:pPr>
      <w:r>
        <w:rPr>
          <w:rFonts w:cs="Times New Roman" w:ascii="Times New Roman" w:hAnsi="Times New Roman"/>
          <w:sz w:val="24"/>
          <w:szCs w:val="24"/>
          <w:lang w:val="uk-UA"/>
        </w:rPr>
        <w:t xml:space="preserve">19.1.4. Притягнення осіб, винних у порушенні законодавства у сфері благоустрою, у тому числі збирання, перевезення, перероблення та утилізації ТПВ, до відповідальності, передбаченої законодавством України, не звільняє їх від обов’язків відшкодування шкоди, завданої внаслідок порушення вимог законодавства України. </w:t>
      </w:r>
    </w:p>
    <w:p>
      <w:pPr>
        <w:pStyle w:val="Normal"/>
        <w:jc w:val="both"/>
        <w:rPr>
          <w:rFonts w:ascii="Times New Roman" w:hAnsi="Times New Roman" w:cs="Times New Roman"/>
          <w:sz w:val="24"/>
          <w:szCs w:val="24"/>
          <w:lang w:val="uk-UA"/>
        </w:rPr>
      </w:pPr>
      <w:r>
        <w:rPr>
          <w:rFonts w:cs="Times New Roman" w:ascii="Times New Roman" w:hAnsi="Times New Roman"/>
          <w:sz w:val="24"/>
          <w:szCs w:val="24"/>
          <w:lang w:val="uk-UA"/>
        </w:rPr>
        <w:t>19.1.5. Відповідно до п.2 ст.17 Закону України «Про благоустрій населених пунктів» громадяни у сфері благоустрою населених пунктів зобов’язані: </w:t>
      </w:r>
    </w:p>
    <w:p>
      <w:pPr>
        <w:pStyle w:val="Normal"/>
        <w:jc w:val="both"/>
        <w:rPr>
          <w:rFonts w:ascii="Times New Roman" w:hAnsi="Times New Roman" w:cs="Times New Roman"/>
          <w:sz w:val="24"/>
          <w:szCs w:val="24"/>
          <w:lang w:val="uk-UA"/>
        </w:rPr>
      </w:pPr>
      <w:r>
        <w:rPr>
          <w:rFonts w:cs="Times New Roman" w:ascii="Times New Roman" w:hAnsi="Times New Roman"/>
          <w:sz w:val="24"/>
          <w:szCs w:val="24"/>
          <w:lang w:val="uk-UA"/>
        </w:rPr>
        <w:t xml:space="preserve">19.1.5.1. Утримувати в належному стані закріплені у встановленому порядку за ними території. </w:t>
      </w:r>
    </w:p>
    <w:p>
      <w:pPr>
        <w:pStyle w:val="Normal"/>
        <w:jc w:val="both"/>
        <w:rPr>
          <w:rFonts w:ascii="Times New Roman" w:hAnsi="Times New Roman" w:cs="Times New Roman"/>
          <w:sz w:val="24"/>
          <w:szCs w:val="24"/>
          <w:lang w:val="uk-UA"/>
        </w:rPr>
      </w:pPr>
      <w:r>
        <w:rPr>
          <w:rFonts w:cs="Times New Roman" w:ascii="Times New Roman" w:hAnsi="Times New Roman"/>
          <w:sz w:val="24"/>
          <w:szCs w:val="24"/>
          <w:lang w:val="uk-UA"/>
        </w:rPr>
        <w:t>19.1.5.2. Дотримуватися цих Правил.</w:t>
      </w:r>
    </w:p>
    <w:p>
      <w:pPr>
        <w:pStyle w:val="Normal"/>
        <w:jc w:val="both"/>
        <w:rPr>
          <w:rFonts w:ascii="Times New Roman" w:hAnsi="Times New Roman" w:cs="Times New Roman"/>
          <w:sz w:val="24"/>
          <w:szCs w:val="24"/>
          <w:lang w:val="uk-UA"/>
        </w:rPr>
      </w:pPr>
      <w:r>
        <w:rPr>
          <w:rFonts w:cs="Times New Roman" w:ascii="Times New Roman" w:hAnsi="Times New Roman"/>
          <w:sz w:val="24"/>
          <w:szCs w:val="24"/>
          <w:lang w:val="uk-UA"/>
        </w:rPr>
        <w:t xml:space="preserve">19.1.5.3. Не порушувати права і законні інтереси інших суб’єктів благоустрою населених пунктів. </w:t>
      </w:r>
    </w:p>
    <w:p>
      <w:pPr>
        <w:pStyle w:val="Normal"/>
        <w:jc w:val="both"/>
        <w:rPr>
          <w:rFonts w:ascii="Times New Roman" w:hAnsi="Times New Roman" w:cs="Times New Roman"/>
          <w:sz w:val="24"/>
          <w:szCs w:val="24"/>
          <w:lang w:val="uk-UA"/>
        </w:rPr>
      </w:pPr>
      <w:r>
        <w:rPr>
          <w:rFonts w:cs="Times New Roman" w:ascii="Times New Roman" w:hAnsi="Times New Roman"/>
          <w:sz w:val="24"/>
          <w:szCs w:val="24"/>
          <w:lang w:val="uk-UA"/>
        </w:rPr>
        <w:t>19.1.5.4. Відшкодовувати в установленому порядку збитки, завдані порушенням законодавства з питань благоустрою населених пунктів. Збитки, завдані об’єкту благоустрою у результаті порушення законодавства з питань благоустрою населених пунктів, підлягають відшкодуванню у встановленому порядку. У разі пошкодження чи знищення елементів благоустрою, визначених у п.2. ч.2 ст.19 Закону України «Про благоустрій населених пунктів», винна юридична чи фізична особа усуває пошкодження (відновлює елементи благоустрою) власними силами або за домовленістю з балансоутримувачем, перераховуючи на його рахунок суму відновної вартості. У разі відмови від добровільного здійснення відшкодування стягнення за завдану шкоду з винних осіб здійснюється у судовому порядку. Порядок визначення відновної вартості благоустрою затверджено постановою Кабінету Міністрів України від 15.06.2006 № 826 «Порядок визначення відновної вартості об’єктів благоустрою». Розмір відшкодування збитків, завданих об’єкту благоустрою, визначається балансоутримувачем за Методикою визначення відновної вартості об’єкта благоустрою, затвердженою наказом Міністерства з питань житлово-комунального господарства України від 03.11.2008 № 325.</w:t>
      </w:r>
    </w:p>
    <w:p>
      <w:pPr>
        <w:pStyle w:val="Normal"/>
        <w:jc w:val="both"/>
        <w:rPr>
          <w:rFonts w:ascii="Times New Roman" w:hAnsi="Times New Roman" w:cs="Times New Roman"/>
          <w:sz w:val="24"/>
          <w:szCs w:val="24"/>
          <w:lang w:val="uk-UA"/>
        </w:rPr>
      </w:pPr>
      <w:r>
        <w:rPr>
          <w:rFonts w:cs="Times New Roman" w:ascii="Times New Roman" w:hAnsi="Times New Roman"/>
          <w:sz w:val="24"/>
          <w:szCs w:val="24"/>
          <w:lang w:val="uk-UA"/>
        </w:rPr>
        <w:t xml:space="preserve">19.1.5.5. </w:t>
      </w:r>
      <w:r>
        <w:rPr>
          <w:rFonts w:cs="Times New Roman" w:ascii="Times New Roman" w:hAnsi="Times New Roman"/>
          <w:sz w:val="24"/>
          <w:szCs w:val="24"/>
          <w:shd w:fill="FFFFFF" w:val="clear"/>
          <w:lang w:val="uk-UA"/>
        </w:rPr>
        <w:t>Допускати на об’єкти благоустрою, що перебувають у їх власності або користуванні, аварійно-рятувальні та інші служби для здійснення заходів щодо запобігання і ліквідації наслідків надзвичайних ситуацій техногенного та природного характеру.</w:t>
      </w:r>
    </w:p>
    <w:p>
      <w:pPr>
        <w:pStyle w:val="Normal"/>
        <w:jc w:val="both"/>
        <w:rPr>
          <w:rFonts w:ascii="Times New Roman" w:hAnsi="Times New Roman" w:cs="Times New Roman"/>
          <w:sz w:val="24"/>
          <w:szCs w:val="24"/>
          <w:lang w:val="uk-UA"/>
        </w:rPr>
      </w:pPr>
      <w:r>
        <w:rPr>
          <w:rFonts w:cs="Times New Roman" w:ascii="Times New Roman" w:hAnsi="Times New Roman"/>
          <w:sz w:val="24"/>
          <w:szCs w:val="24"/>
          <w:lang w:val="uk-UA"/>
        </w:rPr>
        <w:t>19.2. Уповноважені посадові особи контролюючого (наглядового) органу, перелічені у додатку 4 до цих Правил:</w:t>
      </w:r>
    </w:p>
    <w:p>
      <w:pPr>
        <w:pStyle w:val="Normal"/>
        <w:jc w:val="both"/>
        <w:rPr>
          <w:rFonts w:ascii="Times New Roman" w:hAnsi="Times New Roman" w:cs="Times New Roman"/>
          <w:sz w:val="24"/>
          <w:szCs w:val="24"/>
          <w:lang w:val="uk-UA"/>
        </w:rPr>
      </w:pPr>
      <w:r>
        <w:rPr>
          <w:rFonts w:cs="Times New Roman" w:ascii="Times New Roman" w:hAnsi="Times New Roman"/>
          <w:sz w:val="24"/>
          <w:szCs w:val="24"/>
          <w:lang w:val="uk-UA"/>
        </w:rPr>
        <w:t>19.2.1. Посадові особи мають право:</w:t>
      </w:r>
    </w:p>
    <w:p>
      <w:pPr>
        <w:pStyle w:val="Normal"/>
        <w:jc w:val="both"/>
        <w:rPr>
          <w:rFonts w:ascii="Times New Roman" w:hAnsi="Times New Roman" w:cs="Times New Roman"/>
          <w:sz w:val="24"/>
          <w:szCs w:val="24"/>
          <w:lang w:val="uk-UA"/>
        </w:rPr>
      </w:pPr>
      <w:r>
        <w:rPr>
          <w:rFonts w:cs="Times New Roman" w:ascii="Times New Roman" w:hAnsi="Times New Roman"/>
          <w:sz w:val="24"/>
          <w:szCs w:val="24"/>
          <w:lang w:val="uk-UA"/>
        </w:rPr>
        <w:t>19.2.1.1. Нагляду (контролю) за дотриманням юридичними та фізичними особами: вимог цих Правил; вимог природоохоронного законодавства України; виконання рішень виконавчого комітету, розпоряджень міського голови з питань екології, розміщення зовнішньої реклами та благоустрою міста.</w:t>
      </w:r>
    </w:p>
    <w:p>
      <w:pPr>
        <w:pStyle w:val="Normal"/>
        <w:jc w:val="both"/>
        <w:rPr>
          <w:rFonts w:ascii="Times New Roman" w:hAnsi="Times New Roman" w:cs="Times New Roman"/>
          <w:sz w:val="24"/>
          <w:szCs w:val="24"/>
          <w:lang w:val="uk-UA"/>
        </w:rPr>
      </w:pPr>
      <w:r>
        <w:rPr>
          <w:rFonts w:cs="Times New Roman" w:ascii="Times New Roman" w:hAnsi="Times New Roman"/>
          <w:sz w:val="24"/>
          <w:szCs w:val="24"/>
          <w:lang w:val="uk-UA"/>
        </w:rPr>
        <w:t xml:space="preserve">19.2.1.2. Складати протоколи про адміністративне правопорушення </w:t>
      </w:r>
    </w:p>
    <w:p>
      <w:pPr>
        <w:pStyle w:val="Normal"/>
        <w:jc w:val="both"/>
        <w:rPr>
          <w:rFonts w:ascii="Times New Roman" w:hAnsi="Times New Roman" w:cs="Times New Roman"/>
          <w:sz w:val="24"/>
          <w:szCs w:val="24"/>
          <w:lang w:val="uk-UA"/>
        </w:rPr>
      </w:pPr>
      <w:r>
        <w:rPr>
          <w:rFonts w:cs="Times New Roman" w:ascii="Times New Roman" w:hAnsi="Times New Roman"/>
          <w:sz w:val="24"/>
          <w:szCs w:val="24"/>
          <w:lang w:val="uk-UA"/>
        </w:rPr>
        <w:t>19.2.2. Якщо під час перевірки виявлено порушення вимог цих Правил, посадова особа наглядового (контролюючого) органу у межах наданих повноважень, з врахуванням пункту 19.3 цих Правил, зобов’язана скласти: документи реагування на усунення порушення (припис, вимога тощо), які є обов’язковими для виконання у визначений термін особами, відповідальними за утримання об’єктів благоустрою; протокол про адміністративне правопорушення. </w:t>
      </w:r>
    </w:p>
    <w:p>
      <w:pPr>
        <w:pStyle w:val="Normal"/>
        <w:jc w:val="both"/>
        <w:rPr>
          <w:rFonts w:ascii="Times New Roman" w:hAnsi="Times New Roman" w:cs="Times New Roman"/>
          <w:sz w:val="24"/>
          <w:szCs w:val="24"/>
          <w:lang w:val="uk-UA"/>
        </w:rPr>
      </w:pPr>
      <w:r>
        <w:rPr>
          <w:rFonts w:cs="Times New Roman" w:ascii="Times New Roman" w:hAnsi="Times New Roman"/>
          <w:sz w:val="24"/>
          <w:szCs w:val="24"/>
          <w:lang w:val="uk-UA"/>
        </w:rPr>
        <w:t xml:space="preserve">19.2.3. Протокол про адміністративне правопорушення складає посадова особа контролюючого (наглядового) органу при вчиненні адміністративного правопорушення, передбаченого відповідною статтею КУпАП, відповідно до рішення виконавчого комітету Покровської міської ради «Про надання повноважень складати протоколи» від 26.08.2021.: </w:t>
      </w:r>
    </w:p>
    <w:p>
      <w:pPr>
        <w:pStyle w:val="Normal"/>
        <w:jc w:val="both"/>
        <w:rPr>
          <w:rFonts w:ascii="Times New Roman" w:hAnsi="Times New Roman" w:cs="Times New Roman"/>
          <w:sz w:val="24"/>
          <w:szCs w:val="24"/>
          <w:lang w:val="uk-UA"/>
        </w:rPr>
      </w:pPr>
      <w:r>
        <w:rPr>
          <w:rFonts w:cs="Times New Roman" w:ascii="Times New Roman" w:hAnsi="Times New Roman"/>
          <w:sz w:val="24"/>
          <w:szCs w:val="24"/>
          <w:lang w:val="uk-UA"/>
        </w:rPr>
        <w:t>19.2.3.1 При вчиненні однією посадовою чи фізичною особою двох або більше адміністративних правопорушень протокол про вчинення адміністративного правопорушення складається за кожне правопорушення окремо.</w:t>
      </w:r>
    </w:p>
    <w:p>
      <w:pPr>
        <w:pStyle w:val="Normal"/>
        <w:jc w:val="both"/>
        <w:rPr>
          <w:rFonts w:ascii="Times New Roman" w:hAnsi="Times New Roman" w:cs="Times New Roman"/>
          <w:sz w:val="24"/>
          <w:szCs w:val="24"/>
          <w:lang w:val="uk-UA"/>
        </w:rPr>
      </w:pPr>
      <w:r>
        <w:rPr>
          <w:rFonts w:cs="Times New Roman" w:ascii="Times New Roman" w:hAnsi="Times New Roman"/>
          <w:sz w:val="24"/>
          <w:szCs w:val="24"/>
          <w:lang w:val="uk-UA"/>
        </w:rPr>
        <w:t>19.2.3.2. У протоколі про адміністративне правопорушення зазначаються відомості про особу, яка здійснила порушення. Протокол підписують особа, яка його склала, і особа, яка вчинила адміністративне правопорушення. При наявності свідків і потерпілих протокол можуть підписувати також і ці особи.</w:t>
      </w:r>
    </w:p>
    <w:p>
      <w:pPr>
        <w:pStyle w:val="Normal"/>
        <w:jc w:val="both"/>
        <w:rPr>
          <w:rFonts w:ascii="Times New Roman" w:hAnsi="Times New Roman" w:cs="Times New Roman"/>
          <w:sz w:val="24"/>
          <w:szCs w:val="24"/>
          <w:lang w:val="uk-UA"/>
        </w:rPr>
      </w:pPr>
      <w:r>
        <w:rPr>
          <w:rFonts w:cs="Times New Roman" w:ascii="Times New Roman" w:hAnsi="Times New Roman"/>
          <w:sz w:val="24"/>
          <w:szCs w:val="24"/>
          <w:lang w:val="uk-UA"/>
        </w:rPr>
        <w:t>19.2.3.3. У разі відмови особи, яка вчинила правопорушення, від підписання протоколу, у ньому робиться відповідний запис. Особа, яка вчинила правопорушення, має право подати пояснення і зауваження щодо змісту протоколу, які додаються до протоколу, а також викласти мотиви своєї відмови від його підписання. При складанні протоколу особі, яка здійснила правопорушення, роз’яснюються її права і обов’язки, передбачені ст.268 КУпАП, про що робиться відмітка у протоколі.</w:t>
      </w:r>
    </w:p>
    <w:p>
      <w:pPr>
        <w:pStyle w:val="Normal"/>
        <w:jc w:val="both"/>
        <w:rPr>
          <w:rFonts w:ascii="Times New Roman" w:hAnsi="Times New Roman" w:cs="Times New Roman"/>
          <w:sz w:val="24"/>
          <w:szCs w:val="24"/>
          <w:lang w:val="uk-UA"/>
        </w:rPr>
      </w:pPr>
      <w:r>
        <w:rPr>
          <w:rFonts w:cs="Times New Roman" w:ascii="Times New Roman" w:hAnsi="Times New Roman"/>
          <w:sz w:val="24"/>
          <w:szCs w:val="24"/>
          <w:lang w:val="uk-UA"/>
        </w:rPr>
        <w:t>19.2.3.4. У п’ятиденний термін після складення протокол надсилається на розгляд до адміністративної комісії при виконавчому комітеті Покровської міської ради.</w:t>
      </w:r>
    </w:p>
    <w:p>
      <w:pPr>
        <w:pStyle w:val="Normal"/>
        <w:jc w:val="both"/>
        <w:rPr>
          <w:rFonts w:ascii="Times New Roman" w:hAnsi="Times New Roman" w:cs="Times New Roman"/>
          <w:sz w:val="24"/>
          <w:szCs w:val="24"/>
          <w:lang w:val="uk-UA"/>
        </w:rPr>
      </w:pPr>
      <w:r>
        <w:rPr>
          <w:rFonts w:cs="Times New Roman" w:ascii="Times New Roman" w:hAnsi="Times New Roman"/>
          <w:sz w:val="24"/>
          <w:szCs w:val="24"/>
          <w:lang w:val="uk-UA"/>
        </w:rPr>
        <w:t xml:space="preserve">19.2.3.5. Справу про адміністративне правопорушення розглядає адміністративна комісія у п’ятнадцятиденний термін з дня отримання протоколу. На засідання адміністративної комісії запрошуються особи, відносно яких складено протокол про адміністративне правопорушення. </w:t>
      </w:r>
    </w:p>
    <w:p>
      <w:pPr>
        <w:pStyle w:val="Normal"/>
        <w:jc w:val="both"/>
        <w:rPr>
          <w:rFonts w:ascii="Times New Roman" w:hAnsi="Times New Roman" w:cs="Times New Roman"/>
          <w:sz w:val="24"/>
          <w:szCs w:val="24"/>
          <w:lang w:val="uk-UA"/>
        </w:rPr>
      </w:pPr>
      <w:r>
        <w:rPr>
          <w:rFonts w:cs="Times New Roman" w:ascii="Times New Roman" w:hAnsi="Times New Roman"/>
          <w:sz w:val="24"/>
          <w:szCs w:val="24"/>
          <w:lang w:val="uk-UA"/>
        </w:rPr>
        <w:t>19.2.3.6. За результатами розгляду справи про адміністративне правопорушення адміністративна комісія виносить постанову у справі. Постанова повинна містити:</w:t>
      </w:r>
    </w:p>
    <w:p>
      <w:pPr>
        <w:pStyle w:val="Normal"/>
        <w:jc w:val="both"/>
        <w:rPr>
          <w:rFonts w:ascii="Times New Roman" w:hAnsi="Times New Roman" w:cs="Times New Roman"/>
          <w:sz w:val="24"/>
          <w:szCs w:val="24"/>
          <w:lang w:val="uk-UA"/>
        </w:rPr>
      </w:pPr>
      <w:r>
        <w:rPr>
          <w:rFonts w:cs="Times New Roman" w:ascii="Times New Roman" w:hAnsi="Times New Roman"/>
          <w:sz w:val="24"/>
          <w:szCs w:val="24"/>
          <w:lang w:val="uk-UA"/>
        </w:rPr>
        <w:t>1) найменування органу, який виніс постанову, дату розгляду справи;</w:t>
      </w:r>
    </w:p>
    <w:p>
      <w:pPr>
        <w:pStyle w:val="Normal"/>
        <w:jc w:val="both"/>
        <w:rPr>
          <w:rFonts w:ascii="Times New Roman" w:hAnsi="Times New Roman" w:cs="Times New Roman"/>
          <w:sz w:val="24"/>
          <w:szCs w:val="24"/>
          <w:lang w:val="uk-UA"/>
        </w:rPr>
      </w:pPr>
      <w:r>
        <w:rPr>
          <w:rFonts w:cs="Times New Roman" w:ascii="Times New Roman" w:hAnsi="Times New Roman"/>
          <w:sz w:val="24"/>
          <w:szCs w:val="24"/>
          <w:lang w:val="uk-UA"/>
        </w:rPr>
        <w:t>2) відомості про особу, щодо якої розглядається справа; </w:t>
      </w:r>
    </w:p>
    <w:p>
      <w:pPr>
        <w:pStyle w:val="Normal"/>
        <w:jc w:val="both"/>
        <w:rPr>
          <w:rFonts w:ascii="Times New Roman" w:hAnsi="Times New Roman" w:cs="Times New Roman"/>
          <w:sz w:val="24"/>
          <w:szCs w:val="24"/>
          <w:lang w:val="uk-UA"/>
        </w:rPr>
      </w:pPr>
      <w:r>
        <w:rPr>
          <w:rFonts w:cs="Times New Roman" w:ascii="Times New Roman" w:hAnsi="Times New Roman"/>
          <w:sz w:val="24"/>
          <w:szCs w:val="24"/>
          <w:lang w:val="uk-UA"/>
        </w:rPr>
        <w:t>3) викладення обставин, встановлених при розгляді справи;</w:t>
      </w:r>
    </w:p>
    <w:p>
      <w:pPr>
        <w:pStyle w:val="Normal"/>
        <w:jc w:val="both"/>
        <w:rPr>
          <w:rFonts w:ascii="Times New Roman" w:hAnsi="Times New Roman" w:cs="Times New Roman"/>
          <w:sz w:val="24"/>
          <w:szCs w:val="24"/>
          <w:lang w:val="uk-UA"/>
        </w:rPr>
      </w:pPr>
      <w:r>
        <w:rPr>
          <w:rFonts w:cs="Times New Roman" w:ascii="Times New Roman" w:hAnsi="Times New Roman"/>
          <w:sz w:val="24"/>
          <w:szCs w:val="24"/>
          <w:lang w:val="uk-UA"/>
        </w:rPr>
        <w:t>4) зазначення нормативного акта, який передбачає відповідальність за дане адміністративне правопорушення;</w:t>
      </w:r>
    </w:p>
    <w:p>
      <w:pPr>
        <w:pStyle w:val="Normal"/>
        <w:jc w:val="both"/>
        <w:rPr>
          <w:rFonts w:ascii="Times New Roman" w:hAnsi="Times New Roman" w:cs="Times New Roman"/>
          <w:sz w:val="24"/>
          <w:szCs w:val="24"/>
          <w:lang w:val="uk-UA"/>
        </w:rPr>
      </w:pPr>
      <w:r>
        <w:rPr>
          <w:rFonts w:cs="Times New Roman" w:ascii="Times New Roman" w:hAnsi="Times New Roman"/>
          <w:sz w:val="24"/>
          <w:szCs w:val="24"/>
          <w:lang w:val="uk-UA"/>
        </w:rPr>
        <w:t xml:space="preserve">5) прийняте у справі рішення. </w:t>
      </w:r>
    </w:p>
    <w:p>
      <w:pPr>
        <w:pStyle w:val="Normal"/>
        <w:jc w:val="both"/>
        <w:rPr>
          <w:rFonts w:ascii="Times New Roman" w:hAnsi="Times New Roman" w:cs="Times New Roman"/>
          <w:sz w:val="24"/>
          <w:szCs w:val="24"/>
          <w:lang w:val="uk-UA"/>
        </w:rPr>
      </w:pPr>
      <w:r>
        <w:rPr>
          <w:rFonts w:cs="Times New Roman" w:ascii="Times New Roman" w:hAnsi="Times New Roman"/>
          <w:sz w:val="24"/>
          <w:szCs w:val="24"/>
          <w:lang w:val="uk-UA"/>
        </w:rPr>
        <w:t xml:space="preserve">19.2.4. Відшкодування майнової шкоди, заподіяної об’єкту благоустрою під час вчинення адміністративного правопорушення здійснюється у порядку, визначеному законодавством України. </w:t>
      </w:r>
    </w:p>
    <w:p>
      <w:pPr>
        <w:pStyle w:val="Normal"/>
        <w:jc w:val="both"/>
        <w:rPr>
          <w:rFonts w:ascii="Times New Roman" w:hAnsi="Times New Roman" w:cs="Times New Roman"/>
          <w:sz w:val="24"/>
          <w:szCs w:val="24"/>
          <w:lang w:val="uk-UA"/>
        </w:rPr>
      </w:pPr>
      <w:r>
        <w:rPr>
          <w:rFonts w:cs="Times New Roman" w:ascii="Times New Roman" w:hAnsi="Times New Roman"/>
          <w:sz w:val="24"/>
          <w:szCs w:val="24"/>
          <w:lang w:val="uk-UA"/>
        </w:rPr>
        <w:t>19.3. Посадові особи контролюючого (наглядового) органу відповідно до наданих повноважень мають такі обов’язки: </w:t>
      </w:r>
    </w:p>
    <w:p>
      <w:pPr>
        <w:pStyle w:val="Normal"/>
        <w:jc w:val="both"/>
        <w:rPr>
          <w:rFonts w:ascii="Times New Roman" w:hAnsi="Times New Roman" w:cs="Times New Roman"/>
          <w:sz w:val="24"/>
          <w:szCs w:val="24"/>
          <w:lang w:val="uk-UA"/>
        </w:rPr>
      </w:pPr>
      <w:r>
        <w:rPr>
          <w:rFonts w:cs="Times New Roman" w:ascii="Times New Roman" w:hAnsi="Times New Roman"/>
          <w:sz w:val="24"/>
          <w:szCs w:val="24"/>
          <w:lang w:val="uk-UA"/>
        </w:rPr>
        <w:t xml:space="preserve">19.3.1. Відділ архітектури та інспекції ДАБК виконавчого комітету Покровської міської ради виявляє та вживає заходи щодо самовільного будівництва будинків або споруд, а також самовільної зміни архітектурного вигляду будинків чи споруд під час їх експлуатації та складає протоколи про адміністративні правопорушення. </w:t>
      </w:r>
    </w:p>
    <w:p>
      <w:pPr>
        <w:pStyle w:val="Normal"/>
        <w:jc w:val="both"/>
        <w:rPr>
          <w:rFonts w:ascii="Times New Roman" w:hAnsi="Times New Roman" w:cs="Times New Roman"/>
          <w:sz w:val="24"/>
          <w:szCs w:val="24"/>
          <w:lang w:val="uk-UA"/>
        </w:rPr>
      </w:pPr>
      <w:r>
        <w:rPr>
          <w:rFonts w:cs="Times New Roman" w:ascii="Times New Roman" w:hAnsi="Times New Roman"/>
          <w:sz w:val="24"/>
          <w:szCs w:val="24"/>
          <w:lang w:val="uk-UA"/>
        </w:rPr>
        <w:t>19.3.2. Керівники комунальних підприємств, відділу архітектури та інспекції ДАБК, відділу землекористування, відділу економіки, уповноважені виконавчим комітетом Покровської міської ради у частині нагляду за станом благоустрою малих архітектурних форм загального користування, відкритих літніх майданчиків, тимчасових споруд (далі ТС) для провадження підприємницької діяльності, тимчасових споруд некомерційного використання:</w:t>
      </w:r>
    </w:p>
    <w:p>
      <w:pPr>
        <w:pStyle w:val="Normal"/>
        <w:jc w:val="both"/>
        <w:rPr>
          <w:rFonts w:ascii="Times New Roman" w:hAnsi="Times New Roman" w:cs="Times New Roman"/>
          <w:sz w:val="24"/>
          <w:szCs w:val="24"/>
          <w:lang w:val="uk-UA"/>
        </w:rPr>
      </w:pPr>
      <w:r>
        <w:rPr>
          <w:rFonts w:cs="Times New Roman" w:ascii="Times New Roman" w:hAnsi="Times New Roman"/>
          <w:sz w:val="24"/>
          <w:szCs w:val="24"/>
          <w:lang w:val="uk-UA"/>
        </w:rPr>
        <w:t>19.3.2.1. Контролюють відповідність місць розміщення МАФ, ТС, відкритих літніх майданчиків, відповідність зовнішнього виду ТС та відкритих літніх майданчиків погодженим паспортам прив’язки, наявність дозволів на встановлення відкритих літніх майданчиків.</w:t>
      </w:r>
    </w:p>
    <w:p>
      <w:pPr>
        <w:pStyle w:val="Normal"/>
        <w:jc w:val="both"/>
        <w:rPr>
          <w:rFonts w:ascii="Times New Roman" w:hAnsi="Times New Roman" w:cs="Times New Roman"/>
          <w:sz w:val="24"/>
          <w:szCs w:val="24"/>
          <w:lang w:val="uk-UA"/>
        </w:rPr>
      </w:pPr>
      <w:r>
        <w:rPr>
          <w:rFonts w:cs="Times New Roman" w:ascii="Times New Roman" w:hAnsi="Times New Roman"/>
          <w:sz w:val="24"/>
          <w:szCs w:val="24"/>
          <w:lang w:val="uk-UA"/>
        </w:rPr>
        <w:t>19.3.2.2. Забезпечують нагляд за підтриманням належного стану благоустрою.</w:t>
      </w:r>
    </w:p>
    <w:p>
      <w:pPr>
        <w:pStyle w:val="Normal"/>
        <w:jc w:val="both"/>
        <w:rPr>
          <w:rFonts w:ascii="Times New Roman" w:hAnsi="Times New Roman" w:cs="Times New Roman"/>
          <w:sz w:val="24"/>
          <w:szCs w:val="24"/>
          <w:lang w:val="uk-UA"/>
        </w:rPr>
      </w:pPr>
      <w:r>
        <w:rPr>
          <w:rFonts w:cs="Times New Roman" w:ascii="Times New Roman" w:hAnsi="Times New Roman"/>
          <w:sz w:val="24"/>
          <w:szCs w:val="24"/>
          <w:lang w:val="uk-UA"/>
        </w:rPr>
        <w:t>19.3.2.3. Складають протоколи про адміністративні правопорушення.</w:t>
      </w:r>
    </w:p>
    <w:p>
      <w:pPr>
        <w:pStyle w:val="Normal"/>
        <w:jc w:val="both"/>
        <w:rPr>
          <w:rFonts w:ascii="Times New Roman" w:hAnsi="Times New Roman" w:cs="Times New Roman"/>
          <w:sz w:val="24"/>
          <w:szCs w:val="24"/>
          <w:lang w:val="uk-UA"/>
        </w:rPr>
      </w:pPr>
      <w:r>
        <w:rPr>
          <w:rFonts w:cs="Times New Roman" w:ascii="Times New Roman" w:hAnsi="Times New Roman"/>
          <w:sz w:val="24"/>
          <w:szCs w:val="24"/>
          <w:lang w:val="uk-UA"/>
        </w:rPr>
        <w:t>19.3.3. Відділ архітектури та інспекції ДАБК виконавчого комітету Покровської міської ради, як уповноважений робочий орган у частині нагляду за станом зовнішньої реклами:</w:t>
      </w:r>
    </w:p>
    <w:p>
      <w:pPr>
        <w:pStyle w:val="Normal"/>
        <w:jc w:val="both"/>
        <w:rPr>
          <w:rFonts w:ascii="Times New Roman" w:hAnsi="Times New Roman" w:cs="Times New Roman"/>
          <w:sz w:val="24"/>
          <w:szCs w:val="24"/>
          <w:lang w:val="uk-UA"/>
        </w:rPr>
      </w:pPr>
      <w:r>
        <w:rPr>
          <w:rFonts w:cs="Times New Roman" w:ascii="Times New Roman" w:hAnsi="Times New Roman"/>
          <w:sz w:val="24"/>
          <w:szCs w:val="24"/>
          <w:lang w:val="uk-UA"/>
        </w:rPr>
        <w:t>19.3.3.1. Забезпечує контроль за дотриманням встановленого нормативними актами утримання рекламних засобів розповсюджувачами зовнішньої реклами незалежно від форм їх власності.</w:t>
      </w:r>
    </w:p>
    <w:p>
      <w:pPr>
        <w:pStyle w:val="Normal"/>
        <w:jc w:val="both"/>
        <w:rPr>
          <w:rFonts w:ascii="Times New Roman" w:hAnsi="Times New Roman" w:cs="Times New Roman"/>
          <w:sz w:val="24"/>
          <w:szCs w:val="24"/>
          <w:lang w:val="uk-UA"/>
        </w:rPr>
      </w:pPr>
      <w:r>
        <w:rPr>
          <w:rFonts w:cs="Times New Roman" w:ascii="Times New Roman" w:hAnsi="Times New Roman"/>
          <w:sz w:val="24"/>
          <w:szCs w:val="24"/>
          <w:lang w:val="uk-UA"/>
        </w:rPr>
        <w:t>19.3.3.2. Вимагають від розповсюджувачів зовнішньої реклами усунення виявлених порушень та складають протоколи про адміністративні правопорушення.</w:t>
      </w:r>
    </w:p>
    <w:p>
      <w:pPr>
        <w:pStyle w:val="Normal"/>
        <w:jc w:val="both"/>
        <w:rPr>
          <w:rFonts w:ascii="Times New Roman" w:hAnsi="Times New Roman" w:cs="Times New Roman"/>
          <w:sz w:val="24"/>
          <w:szCs w:val="24"/>
          <w:lang w:val="uk-UA"/>
        </w:rPr>
      </w:pPr>
      <w:r>
        <w:rPr>
          <w:rFonts w:cs="Times New Roman" w:ascii="Times New Roman" w:hAnsi="Times New Roman"/>
          <w:sz w:val="24"/>
          <w:szCs w:val="24"/>
          <w:lang w:val="uk-UA"/>
        </w:rPr>
        <w:t xml:space="preserve">19.3.4. Уповноважене комунальне підприємтство виконує демонтаж самовільно встановлених рекламних конструкцій за відповідним рішенням виконавчого комітету Покровської міської ради. </w:t>
      </w:r>
    </w:p>
    <w:p>
      <w:pPr>
        <w:pStyle w:val="Normal"/>
        <w:jc w:val="both"/>
        <w:rPr>
          <w:rFonts w:ascii="Times New Roman" w:hAnsi="Times New Roman" w:cs="Times New Roman"/>
          <w:sz w:val="24"/>
          <w:szCs w:val="24"/>
          <w:lang w:val="uk-UA"/>
        </w:rPr>
      </w:pPr>
      <w:r>
        <w:rPr>
          <w:rFonts w:cs="Times New Roman" w:ascii="Times New Roman" w:hAnsi="Times New Roman"/>
          <w:sz w:val="24"/>
          <w:szCs w:val="24"/>
          <w:lang w:val="uk-UA"/>
        </w:rPr>
        <w:t>19.3.5. Виконавчий комітет Покровської міської ради забезпечує демонтаж самовільно встановлених МАФ, торговельного, холодильного та іншого обладнання, парканів, тимчасових споруд, обмежувальних паркувальних пристроїв, які перешкоджають під’їзду автомобілів швидкої медичної допомоги, міліції, пожежної, рятувальної, аварійно-відновлювальної техніки до житлових будинків, обмежувачів швидкості руху автотранспорту тощо та інших визначених споруд на території громади.</w:t>
      </w:r>
    </w:p>
    <w:p>
      <w:pPr>
        <w:pStyle w:val="Normal"/>
        <w:jc w:val="both"/>
        <w:rPr>
          <w:rFonts w:ascii="Times New Roman" w:hAnsi="Times New Roman" w:cs="Times New Roman"/>
          <w:sz w:val="24"/>
          <w:szCs w:val="24"/>
          <w:lang w:val="uk-UA"/>
        </w:rPr>
      </w:pPr>
      <w:r>
        <w:rPr>
          <w:rFonts w:cs="Times New Roman" w:ascii="Times New Roman" w:hAnsi="Times New Roman"/>
          <w:b/>
          <w:bCs/>
          <w:sz w:val="24"/>
          <w:szCs w:val="24"/>
          <w:lang w:val="uk-UA"/>
        </w:rPr>
        <w:t>20. Відповідальність громадян та юридичних осіб за порушення у сфері благоустрою території</w:t>
      </w:r>
    </w:p>
    <w:p>
      <w:pPr>
        <w:pStyle w:val="Normal"/>
        <w:jc w:val="both"/>
        <w:rPr>
          <w:rFonts w:ascii="Times New Roman" w:hAnsi="Times New Roman" w:cs="Times New Roman"/>
          <w:sz w:val="24"/>
          <w:szCs w:val="24"/>
          <w:lang w:val="uk-UA"/>
        </w:rPr>
      </w:pPr>
      <w:r>
        <w:rPr>
          <w:rFonts w:cs="Times New Roman" w:ascii="Times New Roman" w:hAnsi="Times New Roman"/>
          <w:sz w:val="24"/>
          <w:szCs w:val="24"/>
          <w:lang w:val="uk-UA"/>
        </w:rPr>
        <w:t xml:space="preserve">20.1. Відповідно до п.44 ст.26 Закону України «Про місцеве самоврядування в Україні» накладаються стягнення, передбачені ст.ст.82, 152, 153 КУпАП за порушення вимог цих Правил, а саме за: </w:t>
      </w:r>
    </w:p>
    <w:p>
      <w:pPr>
        <w:pStyle w:val="Normal"/>
        <w:jc w:val="both"/>
        <w:rPr>
          <w:rFonts w:ascii="Times New Roman" w:hAnsi="Times New Roman" w:cs="Times New Roman"/>
          <w:sz w:val="24"/>
          <w:szCs w:val="24"/>
          <w:lang w:val="uk-UA"/>
        </w:rPr>
      </w:pPr>
      <w:r>
        <w:rPr>
          <w:rFonts w:cs="Times New Roman" w:ascii="Times New Roman" w:hAnsi="Times New Roman"/>
          <w:sz w:val="24"/>
          <w:szCs w:val="24"/>
          <w:lang w:val="uk-UA"/>
        </w:rPr>
        <w:t xml:space="preserve">20.1.1. Самовільне скидання всіх видів відходів, грунту тощо у невідведених для цього місцях. До відповідальності притягуються посадові особи та громадяни, що допустили порушення, а у разі неможливості їх виявлення – посадові особи підприємств, за якими закріплені ці території, після закінчення терміну припису про усунення виявлених порушень. </w:t>
      </w:r>
    </w:p>
    <w:p>
      <w:pPr>
        <w:pStyle w:val="Normal"/>
        <w:jc w:val="both"/>
        <w:rPr>
          <w:rFonts w:ascii="Times New Roman" w:hAnsi="Times New Roman" w:cs="Times New Roman"/>
          <w:sz w:val="24"/>
          <w:szCs w:val="24"/>
          <w:lang w:val="uk-UA"/>
        </w:rPr>
      </w:pPr>
      <w:r>
        <w:rPr>
          <w:rFonts w:cs="Times New Roman" w:ascii="Times New Roman" w:hAnsi="Times New Roman"/>
          <w:sz w:val="24"/>
          <w:szCs w:val="24"/>
          <w:lang w:val="uk-UA"/>
        </w:rPr>
        <w:t xml:space="preserve">20.1.2. Завантаження контейнерів для ТПВ будівельними відходами, металобрухтом. </w:t>
      </w:r>
    </w:p>
    <w:p>
      <w:pPr>
        <w:pStyle w:val="Normal"/>
        <w:jc w:val="both"/>
        <w:rPr>
          <w:rFonts w:ascii="Times New Roman" w:hAnsi="Times New Roman" w:cs="Times New Roman"/>
          <w:sz w:val="24"/>
          <w:szCs w:val="24"/>
          <w:highlight w:val="yellow"/>
          <w:lang w:val="uk-UA"/>
        </w:rPr>
      </w:pPr>
      <w:r>
        <w:rPr>
          <w:rFonts w:cs="Times New Roman" w:ascii="Times New Roman" w:hAnsi="Times New Roman"/>
          <w:sz w:val="24"/>
          <w:szCs w:val="24"/>
          <w:lang w:val="uk-UA"/>
        </w:rPr>
        <w:t>20.1.3. Несвоєчасне прибирання території, у тому числі прилеглої та закріпленої відповідно до розпорядження міського голови.</w:t>
      </w:r>
      <w:r>
        <w:rPr>
          <w:rFonts w:cs="Times New Roman" w:ascii="Times New Roman" w:hAnsi="Times New Roman"/>
          <w:sz w:val="24"/>
          <w:szCs w:val="24"/>
          <w:highlight w:val="yellow"/>
          <w:lang w:val="uk-UA"/>
        </w:rPr>
        <w:t xml:space="preserve"> </w:t>
      </w:r>
    </w:p>
    <w:p>
      <w:pPr>
        <w:pStyle w:val="Normal"/>
        <w:jc w:val="both"/>
        <w:rPr>
          <w:rFonts w:ascii="Times New Roman" w:hAnsi="Times New Roman" w:cs="Times New Roman"/>
          <w:sz w:val="24"/>
          <w:szCs w:val="24"/>
          <w:lang w:val="uk-UA"/>
        </w:rPr>
      </w:pPr>
      <w:r>
        <w:rPr>
          <w:rFonts w:cs="Times New Roman" w:ascii="Times New Roman" w:hAnsi="Times New Roman"/>
          <w:sz w:val="24"/>
          <w:szCs w:val="24"/>
          <w:lang w:val="uk-UA"/>
        </w:rPr>
        <w:t xml:space="preserve">20.1.4. Забруднення впорядкованої території при перевезенні відходів, сипучих матеріалів автотранспортом та внаслідок виносу бруду за колесами автомобілів. </w:t>
      </w:r>
    </w:p>
    <w:p>
      <w:pPr>
        <w:pStyle w:val="Normal"/>
        <w:jc w:val="both"/>
        <w:rPr>
          <w:rFonts w:ascii="Times New Roman" w:hAnsi="Times New Roman" w:cs="Times New Roman"/>
          <w:sz w:val="24"/>
          <w:szCs w:val="24"/>
          <w:lang w:val="uk-UA"/>
        </w:rPr>
      </w:pPr>
      <w:r>
        <w:rPr>
          <w:rFonts w:cs="Times New Roman" w:ascii="Times New Roman" w:hAnsi="Times New Roman"/>
          <w:sz w:val="24"/>
          <w:szCs w:val="24"/>
          <w:lang w:val="uk-UA"/>
        </w:rPr>
        <w:t xml:space="preserve">20.1.5. Несвоєчасне вивезення твердих побутових відходів з контейнерних майданчиків. </w:t>
      </w:r>
    </w:p>
    <w:p>
      <w:pPr>
        <w:pStyle w:val="Normal"/>
        <w:jc w:val="both"/>
        <w:rPr>
          <w:rFonts w:ascii="Times New Roman" w:hAnsi="Times New Roman" w:cs="Times New Roman"/>
          <w:sz w:val="24"/>
          <w:szCs w:val="24"/>
          <w:lang w:val="uk-UA"/>
        </w:rPr>
      </w:pPr>
      <w:r>
        <w:rPr>
          <w:rFonts w:cs="Times New Roman" w:ascii="Times New Roman" w:hAnsi="Times New Roman"/>
          <w:sz w:val="24"/>
          <w:szCs w:val="24"/>
          <w:lang w:val="uk-UA"/>
        </w:rPr>
        <w:t>20.1.6. Несвоєчасне вивезення будівельних відходів з будівельних майданчиків.</w:t>
      </w:r>
    </w:p>
    <w:p>
      <w:pPr>
        <w:pStyle w:val="Normal"/>
        <w:jc w:val="both"/>
        <w:rPr>
          <w:rFonts w:ascii="Times New Roman" w:hAnsi="Times New Roman" w:cs="Times New Roman"/>
          <w:sz w:val="24"/>
          <w:szCs w:val="24"/>
          <w:lang w:val="uk-UA"/>
        </w:rPr>
      </w:pPr>
      <w:r>
        <w:rPr>
          <w:rFonts w:cs="Times New Roman" w:ascii="Times New Roman" w:hAnsi="Times New Roman"/>
          <w:sz w:val="24"/>
          <w:szCs w:val="24"/>
          <w:lang w:val="uk-UA"/>
        </w:rPr>
        <w:t xml:space="preserve">20.1.7. Засмічення місць загального користування. </w:t>
      </w:r>
    </w:p>
    <w:p>
      <w:pPr>
        <w:pStyle w:val="Normal"/>
        <w:jc w:val="both"/>
        <w:rPr>
          <w:rFonts w:ascii="Times New Roman" w:hAnsi="Times New Roman" w:cs="Times New Roman"/>
          <w:sz w:val="24"/>
          <w:szCs w:val="24"/>
          <w:lang w:val="uk-UA"/>
        </w:rPr>
      </w:pPr>
      <w:r>
        <w:rPr>
          <w:rFonts w:cs="Times New Roman" w:ascii="Times New Roman" w:hAnsi="Times New Roman"/>
          <w:sz w:val="24"/>
          <w:szCs w:val="24"/>
          <w:lang w:val="uk-UA"/>
        </w:rPr>
        <w:t xml:space="preserve">20.1.8. Витоки води, фекалій та стоків на впорядковані території. </w:t>
      </w:r>
    </w:p>
    <w:p>
      <w:pPr>
        <w:pStyle w:val="Normal"/>
        <w:jc w:val="both"/>
        <w:rPr>
          <w:rFonts w:ascii="Times New Roman" w:hAnsi="Times New Roman" w:cs="Times New Roman"/>
          <w:sz w:val="24"/>
          <w:szCs w:val="24"/>
          <w:lang w:val="uk-UA"/>
        </w:rPr>
      </w:pPr>
      <w:r>
        <w:rPr>
          <w:rFonts w:cs="Times New Roman" w:ascii="Times New Roman" w:hAnsi="Times New Roman"/>
          <w:sz w:val="24"/>
          <w:szCs w:val="24"/>
          <w:lang w:val="uk-UA"/>
        </w:rPr>
        <w:t xml:space="preserve">20.1.9. Несвоєчасне прибирання снігу з тротуарів, пішохідних доріжок, доріг, несвоєчасне посипання їх піском, скидання снігу на проїжджу частину вулиць. </w:t>
      </w:r>
    </w:p>
    <w:p>
      <w:pPr>
        <w:pStyle w:val="Normal"/>
        <w:jc w:val="both"/>
        <w:rPr>
          <w:rFonts w:ascii="Times New Roman" w:hAnsi="Times New Roman" w:cs="Times New Roman"/>
          <w:sz w:val="24"/>
          <w:szCs w:val="24"/>
          <w:lang w:val="uk-UA"/>
        </w:rPr>
      </w:pPr>
      <w:r>
        <w:rPr>
          <w:rFonts w:cs="Times New Roman" w:ascii="Times New Roman" w:hAnsi="Times New Roman"/>
          <w:sz w:val="24"/>
          <w:szCs w:val="24"/>
          <w:lang w:val="uk-UA"/>
        </w:rPr>
        <w:t xml:space="preserve">20.1.10. Посипання тротуарів хімічними речовинами. </w:t>
      </w:r>
    </w:p>
    <w:p>
      <w:pPr>
        <w:pStyle w:val="Normal"/>
        <w:jc w:val="both"/>
        <w:rPr>
          <w:rFonts w:ascii="Times New Roman" w:hAnsi="Times New Roman" w:cs="Times New Roman"/>
          <w:sz w:val="24"/>
          <w:szCs w:val="24"/>
          <w:lang w:val="uk-UA"/>
        </w:rPr>
      </w:pPr>
      <w:r>
        <w:rPr>
          <w:rFonts w:cs="Times New Roman" w:ascii="Times New Roman" w:hAnsi="Times New Roman"/>
          <w:sz w:val="24"/>
          <w:szCs w:val="24"/>
          <w:lang w:val="uk-UA"/>
        </w:rPr>
        <w:t>20.1.11. Миття, заправку, ремонт транспортних засобів на проїжджій частині вулиць, тротуарах, у житлових мікрорайонах та у необладнаних для цього місцях.</w:t>
      </w:r>
    </w:p>
    <w:p>
      <w:pPr>
        <w:pStyle w:val="Normal"/>
        <w:jc w:val="both"/>
        <w:rPr>
          <w:rFonts w:ascii="Times New Roman" w:hAnsi="Times New Roman" w:cs="Times New Roman"/>
          <w:sz w:val="24"/>
          <w:szCs w:val="24"/>
          <w:lang w:val="uk-UA"/>
        </w:rPr>
      </w:pPr>
      <w:r>
        <w:rPr>
          <w:rFonts w:cs="Times New Roman" w:ascii="Times New Roman" w:hAnsi="Times New Roman"/>
          <w:sz w:val="24"/>
          <w:szCs w:val="24"/>
          <w:lang w:val="uk-UA"/>
        </w:rPr>
        <w:t>20.1.12. Несвоєчасне прибирання місця зберігання автомобіля (на вулицях, прибудинкових територіях).</w:t>
      </w:r>
    </w:p>
    <w:p>
      <w:pPr>
        <w:pStyle w:val="Normal"/>
        <w:jc w:val="both"/>
        <w:rPr>
          <w:rFonts w:ascii="Times New Roman" w:hAnsi="Times New Roman" w:cs="Times New Roman"/>
          <w:sz w:val="24"/>
          <w:szCs w:val="24"/>
          <w:lang w:val="uk-UA"/>
        </w:rPr>
      </w:pPr>
      <w:r>
        <w:rPr>
          <w:rFonts w:cs="Times New Roman" w:ascii="Times New Roman" w:hAnsi="Times New Roman"/>
          <w:sz w:val="24"/>
          <w:szCs w:val="24"/>
          <w:lang w:val="uk-UA"/>
        </w:rPr>
        <w:t xml:space="preserve">20.1.13. Складування грунту, будівельних матеріалів поза межами будівельного майданчика без дозволу. </w:t>
      </w:r>
    </w:p>
    <w:p>
      <w:pPr>
        <w:pStyle w:val="Normal"/>
        <w:jc w:val="both"/>
        <w:rPr>
          <w:rFonts w:ascii="Times New Roman" w:hAnsi="Times New Roman" w:cs="Times New Roman"/>
          <w:sz w:val="24"/>
          <w:szCs w:val="24"/>
          <w:lang w:val="uk-UA"/>
        </w:rPr>
      </w:pPr>
      <w:r>
        <w:rPr>
          <w:rFonts w:cs="Times New Roman" w:ascii="Times New Roman" w:hAnsi="Times New Roman"/>
          <w:sz w:val="24"/>
          <w:szCs w:val="24"/>
          <w:lang w:val="uk-UA"/>
        </w:rPr>
        <w:t>20.1.14. Складування тари, конструкцій, виробів на вулицях, площах, зелених зонах, прибудинкових територіях тощо без дозволу.</w:t>
      </w:r>
    </w:p>
    <w:p>
      <w:pPr>
        <w:pStyle w:val="Normal"/>
        <w:jc w:val="both"/>
        <w:rPr>
          <w:rFonts w:ascii="Times New Roman" w:hAnsi="Times New Roman" w:cs="Times New Roman"/>
          <w:sz w:val="24"/>
          <w:szCs w:val="24"/>
          <w:lang w:val="uk-UA"/>
        </w:rPr>
      </w:pPr>
      <w:r>
        <w:rPr>
          <w:rFonts w:cs="Times New Roman" w:ascii="Times New Roman" w:hAnsi="Times New Roman"/>
          <w:sz w:val="24"/>
          <w:szCs w:val="24"/>
          <w:lang w:val="uk-UA"/>
        </w:rPr>
        <w:t xml:space="preserve">20.1.15. Відсутність на підземних комунікаціях кришок люків колодязів і теплових камер. </w:t>
      </w:r>
    </w:p>
    <w:p>
      <w:pPr>
        <w:pStyle w:val="Normal"/>
        <w:jc w:val="both"/>
        <w:rPr>
          <w:rFonts w:ascii="Times New Roman" w:hAnsi="Times New Roman" w:cs="Times New Roman"/>
          <w:sz w:val="24"/>
          <w:szCs w:val="24"/>
          <w:lang w:val="uk-UA"/>
        </w:rPr>
      </w:pPr>
      <w:r>
        <w:rPr>
          <w:rFonts w:cs="Times New Roman" w:ascii="Times New Roman" w:hAnsi="Times New Roman"/>
          <w:sz w:val="24"/>
          <w:szCs w:val="24"/>
          <w:lang w:val="uk-UA"/>
        </w:rPr>
        <w:t xml:space="preserve">20.1.16. Наїзди на зелені насадження, газони, тротуари, декоративні огорожі; зупинку та стоянку автотранспортних засобів, яка ускладнює або унеможливлює утримання об’єктів благоустрою тощо. </w:t>
      </w:r>
    </w:p>
    <w:p>
      <w:pPr>
        <w:pStyle w:val="Normal"/>
        <w:jc w:val="both"/>
        <w:rPr>
          <w:rFonts w:ascii="Times New Roman" w:hAnsi="Times New Roman" w:cs="Times New Roman"/>
          <w:sz w:val="24"/>
          <w:szCs w:val="24"/>
          <w:lang w:val="uk-UA"/>
        </w:rPr>
      </w:pPr>
      <w:r>
        <w:rPr>
          <w:rFonts w:cs="Times New Roman" w:ascii="Times New Roman" w:hAnsi="Times New Roman"/>
          <w:sz w:val="24"/>
          <w:szCs w:val="24"/>
          <w:lang w:val="uk-UA"/>
        </w:rPr>
        <w:t xml:space="preserve">20.1.17. Забруднення території, вулиці тощо, викликане виконанням будівельних робіт понад нормативні терміни, вказані у дозволі. </w:t>
      </w:r>
    </w:p>
    <w:p>
      <w:pPr>
        <w:pStyle w:val="Normal"/>
        <w:jc w:val="both"/>
        <w:rPr>
          <w:rFonts w:ascii="Times New Roman" w:hAnsi="Times New Roman" w:cs="Times New Roman"/>
          <w:sz w:val="24"/>
          <w:szCs w:val="24"/>
          <w:lang w:val="uk-UA"/>
        </w:rPr>
      </w:pPr>
      <w:r>
        <w:rPr>
          <w:rFonts w:cs="Times New Roman" w:ascii="Times New Roman" w:hAnsi="Times New Roman"/>
          <w:sz w:val="24"/>
          <w:szCs w:val="24"/>
          <w:lang w:val="uk-UA"/>
        </w:rPr>
        <w:t xml:space="preserve">20.1.18. Відсутність освітлення розкопаного місця. </w:t>
      </w:r>
    </w:p>
    <w:p>
      <w:pPr>
        <w:pStyle w:val="Normal"/>
        <w:jc w:val="both"/>
        <w:rPr>
          <w:rFonts w:ascii="Times New Roman" w:hAnsi="Times New Roman" w:cs="Times New Roman"/>
          <w:sz w:val="24"/>
          <w:szCs w:val="24"/>
          <w:lang w:val="uk-UA"/>
        </w:rPr>
      </w:pPr>
      <w:r>
        <w:rPr>
          <w:rFonts w:cs="Times New Roman" w:ascii="Times New Roman" w:hAnsi="Times New Roman"/>
          <w:sz w:val="24"/>
          <w:szCs w:val="24"/>
          <w:lang w:val="uk-UA"/>
        </w:rPr>
        <w:t>20.1.19. Відсутність огорожі розкопаного місця, небезпечної зони, перехідного містка при прокладанні підземних інженерних комунікацій.</w:t>
      </w:r>
    </w:p>
    <w:p>
      <w:pPr>
        <w:pStyle w:val="Normal"/>
        <w:jc w:val="both"/>
        <w:rPr>
          <w:rFonts w:ascii="Times New Roman" w:hAnsi="Times New Roman" w:cs="Times New Roman"/>
          <w:sz w:val="24"/>
          <w:szCs w:val="24"/>
          <w:lang w:val="uk-UA"/>
        </w:rPr>
      </w:pPr>
      <w:r>
        <w:rPr>
          <w:rFonts w:cs="Times New Roman" w:ascii="Times New Roman" w:hAnsi="Times New Roman"/>
          <w:sz w:val="24"/>
          <w:szCs w:val="24"/>
          <w:lang w:val="uk-UA"/>
        </w:rPr>
        <w:t xml:space="preserve">20.1.20. Відновлення благоустрою об’єкта після виконання планових та аварійних робіт з недотриманням вимог проектно-кошторисної документації або проекту виконання робіт. </w:t>
      </w:r>
    </w:p>
    <w:p>
      <w:pPr>
        <w:pStyle w:val="Normal"/>
        <w:jc w:val="both"/>
        <w:rPr>
          <w:rFonts w:ascii="Times New Roman" w:hAnsi="Times New Roman" w:cs="Times New Roman"/>
          <w:sz w:val="24"/>
          <w:szCs w:val="24"/>
          <w:lang w:val="uk-UA"/>
        </w:rPr>
      </w:pPr>
      <w:r>
        <w:rPr>
          <w:rFonts w:cs="Times New Roman" w:ascii="Times New Roman" w:hAnsi="Times New Roman"/>
          <w:sz w:val="24"/>
          <w:szCs w:val="24"/>
          <w:lang w:val="uk-UA"/>
        </w:rPr>
        <w:t xml:space="preserve">20.1.21. Відсутність урн для сміття на об’єктах. </w:t>
      </w:r>
    </w:p>
    <w:p>
      <w:pPr>
        <w:pStyle w:val="Normal"/>
        <w:jc w:val="both"/>
        <w:rPr>
          <w:rFonts w:ascii="Times New Roman" w:hAnsi="Times New Roman" w:cs="Times New Roman"/>
          <w:sz w:val="24"/>
          <w:szCs w:val="24"/>
          <w:lang w:val="uk-UA"/>
        </w:rPr>
      </w:pPr>
      <w:r>
        <w:rPr>
          <w:rFonts w:cs="Times New Roman" w:ascii="Times New Roman" w:hAnsi="Times New Roman"/>
          <w:sz w:val="24"/>
          <w:szCs w:val="24"/>
          <w:lang w:val="uk-UA"/>
        </w:rPr>
        <w:t xml:space="preserve">20.1.22. Забруднення території внаслідок пошкодження об’єктів благоустрою. </w:t>
      </w:r>
    </w:p>
    <w:p>
      <w:pPr>
        <w:pStyle w:val="Normal"/>
        <w:jc w:val="both"/>
        <w:rPr>
          <w:rFonts w:ascii="Times New Roman" w:hAnsi="Times New Roman" w:cs="Times New Roman"/>
          <w:sz w:val="24"/>
          <w:szCs w:val="24"/>
          <w:lang w:val="uk-UA"/>
        </w:rPr>
      </w:pPr>
      <w:r>
        <w:rPr>
          <w:rFonts w:cs="Times New Roman" w:ascii="Times New Roman" w:hAnsi="Times New Roman"/>
          <w:sz w:val="24"/>
          <w:szCs w:val="24"/>
          <w:lang w:val="uk-UA"/>
        </w:rPr>
        <w:t xml:space="preserve">20.1.23. Забруднення територій, вулиць тощо, викликане самовільним виконанням будівельних, ремонтно-будівельних робіт (без отримання дозволу виконавчого комітету   Покровської міської ради). </w:t>
      </w:r>
    </w:p>
    <w:p>
      <w:pPr>
        <w:pStyle w:val="Normal"/>
        <w:jc w:val="both"/>
        <w:rPr>
          <w:rFonts w:ascii="Times New Roman" w:hAnsi="Times New Roman" w:cs="Times New Roman"/>
          <w:sz w:val="24"/>
          <w:szCs w:val="24"/>
          <w:lang w:val="uk-UA"/>
        </w:rPr>
      </w:pPr>
      <w:r>
        <w:rPr>
          <w:rFonts w:cs="Times New Roman" w:ascii="Times New Roman" w:hAnsi="Times New Roman"/>
          <w:sz w:val="24"/>
          <w:szCs w:val="24"/>
          <w:lang w:val="uk-UA"/>
        </w:rPr>
        <w:t xml:space="preserve">20.1.24. Самочинне встановлення літніх майданчиків, відгороджень, постійних і тимчасових огорож, риштувань, дорожніх знаків, кіосків, яток стаціонарних, конструкцій зовнішньої реклами та несвоєчасна їх перереєстрація, паркування автомобілів у невстановлених місцях. </w:t>
      </w:r>
    </w:p>
    <w:p>
      <w:pPr>
        <w:pStyle w:val="Normal"/>
        <w:jc w:val="both"/>
        <w:rPr>
          <w:rFonts w:ascii="Times New Roman" w:hAnsi="Times New Roman" w:cs="Times New Roman"/>
          <w:sz w:val="24"/>
          <w:szCs w:val="24"/>
          <w:lang w:val="uk-UA"/>
        </w:rPr>
      </w:pPr>
      <w:r>
        <w:rPr>
          <w:rFonts w:cs="Times New Roman" w:ascii="Times New Roman" w:hAnsi="Times New Roman"/>
          <w:sz w:val="24"/>
          <w:szCs w:val="24"/>
          <w:lang w:val="uk-UA"/>
        </w:rPr>
        <w:t xml:space="preserve">20.1.25. Розвішування рекламних оголошень, афіш, агітаційних плакатів на фасадах та під'їздах будинків, спорудах, парканах, деревах, стовпах тощо. </w:t>
      </w:r>
    </w:p>
    <w:p>
      <w:pPr>
        <w:pStyle w:val="Normal"/>
        <w:jc w:val="both"/>
        <w:rPr>
          <w:rFonts w:ascii="Times New Roman" w:hAnsi="Times New Roman" w:cs="Times New Roman"/>
          <w:sz w:val="24"/>
          <w:szCs w:val="24"/>
          <w:lang w:val="uk-UA"/>
        </w:rPr>
      </w:pPr>
      <w:r>
        <w:rPr>
          <w:rFonts w:cs="Times New Roman" w:ascii="Times New Roman" w:hAnsi="Times New Roman"/>
          <w:sz w:val="24"/>
          <w:szCs w:val="24"/>
          <w:lang w:val="uk-UA"/>
        </w:rPr>
        <w:t xml:space="preserve">20.1.26. Незадовільне забезпечення технічної справності: </w:t>
      </w:r>
    </w:p>
    <w:p>
      <w:pPr>
        <w:pStyle w:val="Normal"/>
        <w:jc w:val="both"/>
        <w:rPr>
          <w:rFonts w:ascii="Times New Roman" w:hAnsi="Times New Roman" w:cs="Times New Roman"/>
          <w:sz w:val="24"/>
          <w:szCs w:val="24"/>
          <w:lang w:val="uk-UA"/>
        </w:rPr>
      </w:pPr>
      <w:r>
        <w:rPr>
          <w:rFonts w:cs="Times New Roman" w:ascii="Times New Roman" w:hAnsi="Times New Roman"/>
          <w:sz w:val="24"/>
          <w:szCs w:val="24"/>
          <w:lang w:val="uk-UA"/>
        </w:rPr>
        <w:t>20.1.26.1. Доріг, вулиць, тротуарів, пішохідних переходів, мостів, шляхопроводів, підземних переходів, пішохідних доріжок.</w:t>
      </w:r>
    </w:p>
    <w:p>
      <w:pPr>
        <w:pStyle w:val="Normal"/>
        <w:jc w:val="both"/>
        <w:rPr>
          <w:rFonts w:ascii="Times New Roman" w:hAnsi="Times New Roman" w:cs="Times New Roman"/>
          <w:sz w:val="24"/>
          <w:szCs w:val="24"/>
          <w:lang w:val="uk-UA"/>
        </w:rPr>
      </w:pPr>
      <w:r>
        <w:rPr>
          <w:rFonts w:cs="Times New Roman" w:ascii="Times New Roman" w:hAnsi="Times New Roman"/>
          <w:sz w:val="24"/>
          <w:szCs w:val="24"/>
          <w:lang w:val="uk-UA"/>
        </w:rPr>
        <w:t>20.1.26.2. Колодязів водопровідних, каналізаційних, зв’язку тощо</w:t>
      </w:r>
      <w:r>
        <w:rPr>
          <w:rFonts w:cs="Times New Roman" w:ascii="Times New Roman" w:hAnsi="Times New Roman"/>
          <w:b/>
          <w:bCs/>
          <w:sz w:val="24"/>
          <w:szCs w:val="24"/>
          <w:lang w:val="uk-UA"/>
        </w:rPr>
        <w:t>,</w:t>
      </w:r>
      <w:r>
        <w:rPr>
          <w:rFonts w:cs="Times New Roman" w:ascii="Times New Roman" w:hAnsi="Times New Roman"/>
          <w:sz w:val="24"/>
          <w:szCs w:val="24"/>
          <w:lang w:val="uk-UA"/>
        </w:rPr>
        <w:t xml:space="preserve"> дощоприймачів, дренажів, колекторів дощової каналізації, теплових камер. </w:t>
      </w:r>
    </w:p>
    <w:p>
      <w:pPr>
        <w:pStyle w:val="Normal"/>
        <w:jc w:val="both"/>
        <w:rPr>
          <w:rFonts w:ascii="Times New Roman" w:hAnsi="Times New Roman" w:cs="Times New Roman"/>
          <w:sz w:val="24"/>
          <w:szCs w:val="24"/>
          <w:lang w:val="uk-UA"/>
        </w:rPr>
      </w:pPr>
      <w:r>
        <w:rPr>
          <w:rFonts w:cs="Times New Roman" w:ascii="Times New Roman" w:hAnsi="Times New Roman"/>
          <w:sz w:val="24"/>
          <w:szCs w:val="24"/>
          <w:lang w:val="uk-UA"/>
        </w:rPr>
        <w:t xml:space="preserve">20.1.27. Незадовільне утримання прибудинкових територій, територій підприємств і організацій. </w:t>
      </w:r>
    </w:p>
    <w:p>
      <w:pPr>
        <w:pStyle w:val="Normal"/>
        <w:jc w:val="both"/>
        <w:rPr>
          <w:rFonts w:ascii="Times New Roman" w:hAnsi="Times New Roman" w:cs="Times New Roman"/>
          <w:sz w:val="24"/>
          <w:szCs w:val="24"/>
          <w:lang w:val="uk-UA"/>
        </w:rPr>
      </w:pPr>
      <w:r>
        <w:rPr>
          <w:rFonts w:cs="Times New Roman" w:ascii="Times New Roman" w:hAnsi="Times New Roman"/>
          <w:sz w:val="24"/>
          <w:szCs w:val="24"/>
          <w:lang w:val="uk-UA"/>
        </w:rPr>
        <w:t xml:space="preserve">20.1.28. Незадовільний зовнішній вигляд та технічну несправність, невідповідність їх затвердженим паспортам, проектам, вимогам: </w:t>
      </w:r>
    </w:p>
    <w:p>
      <w:pPr>
        <w:pStyle w:val="Normal"/>
        <w:jc w:val="both"/>
        <w:rPr>
          <w:rFonts w:ascii="Times New Roman" w:hAnsi="Times New Roman" w:cs="Times New Roman"/>
          <w:sz w:val="24"/>
          <w:szCs w:val="24"/>
          <w:lang w:val="uk-UA"/>
        </w:rPr>
      </w:pPr>
      <w:r>
        <w:rPr>
          <w:rFonts w:cs="Times New Roman" w:ascii="Times New Roman" w:hAnsi="Times New Roman"/>
          <w:sz w:val="24"/>
          <w:szCs w:val="24"/>
          <w:lang w:val="uk-UA"/>
        </w:rPr>
        <w:t>20.1.28.1. Постійних і тимчасових огорож, парканів, газонних огорож, ліхтарів вуличного освітлення, домових ліхтарів, стовпів, урн та контейнерів для відходів.</w:t>
      </w:r>
    </w:p>
    <w:p>
      <w:pPr>
        <w:pStyle w:val="Normal"/>
        <w:jc w:val="both"/>
        <w:rPr>
          <w:rFonts w:ascii="Times New Roman" w:hAnsi="Times New Roman" w:cs="Times New Roman"/>
          <w:sz w:val="24"/>
          <w:szCs w:val="24"/>
          <w:lang w:val="uk-UA"/>
        </w:rPr>
      </w:pPr>
      <w:r>
        <w:rPr>
          <w:rFonts w:cs="Times New Roman" w:ascii="Times New Roman" w:hAnsi="Times New Roman"/>
          <w:sz w:val="24"/>
          <w:szCs w:val="24"/>
          <w:lang w:val="uk-UA"/>
        </w:rPr>
        <w:t xml:space="preserve">20.1.28.2. Кіосків, літніх торговельних майданчиків, трансформаторних будок, телефонних і електричних шаф, навісів та павільйонів зупинок транспорту. </w:t>
      </w:r>
    </w:p>
    <w:p>
      <w:pPr>
        <w:pStyle w:val="Normal"/>
        <w:jc w:val="both"/>
        <w:rPr>
          <w:rFonts w:ascii="Times New Roman" w:hAnsi="Times New Roman" w:cs="Times New Roman"/>
          <w:sz w:val="24"/>
          <w:szCs w:val="24"/>
          <w:lang w:val="uk-UA"/>
        </w:rPr>
      </w:pPr>
      <w:r>
        <w:rPr>
          <w:rFonts w:cs="Times New Roman" w:ascii="Times New Roman" w:hAnsi="Times New Roman"/>
          <w:sz w:val="24"/>
          <w:szCs w:val="24"/>
          <w:lang w:val="uk-UA"/>
        </w:rPr>
        <w:t xml:space="preserve">20.1.28.3. Рекламних конструкцій зовнішньої реклами, вивісок і вітрин, пам’ятних дошок. </w:t>
      </w:r>
    </w:p>
    <w:p>
      <w:pPr>
        <w:pStyle w:val="Normal"/>
        <w:jc w:val="both"/>
        <w:rPr>
          <w:rFonts w:ascii="Times New Roman" w:hAnsi="Times New Roman" w:cs="Times New Roman"/>
          <w:sz w:val="24"/>
          <w:szCs w:val="24"/>
          <w:lang w:val="uk-UA"/>
        </w:rPr>
      </w:pPr>
      <w:r>
        <w:rPr>
          <w:rFonts w:cs="Times New Roman" w:ascii="Times New Roman" w:hAnsi="Times New Roman"/>
          <w:sz w:val="24"/>
          <w:szCs w:val="24"/>
          <w:lang w:val="uk-UA"/>
        </w:rPr>
        <w:t xml:space="preserve">20.1.29. Висаджування зелених насаджень, влаштування городів без погодження з виконавчим комітетом Покровської міської ради. </w:t>
      </w:r>
    </w:p>
    <w:p>
      <w:pPr>
        <w:pStyle w:val="Normal"/>
        <w:jc w:val="both"/>
        <w:rPr>
          <w:rFonts w:ascii="Times New Roman" w:hAnsi="Times New Roman" w:cs="Times New Roman"/>
          <w:sz w:val="24"/>
          <w:szCs w:val="24"/>
          <w:lang w:val="uk-UA"/>
        </w:rPr>
      </w:pPr>
      <w:r>
        <w:rPr>
          <w:rFonts w:cs="Times New Roman" w:ascii="Times New Roman" w:hAnsi="Times New Roman"/>
          <w:sz w:val="24"/>
          <w:szCs w:val="24"/>
          <w:lang w:val="uk-UA"/>
        </w:rPr>
        <w:t xml:space="preserve">20.1.30. Спалювання на території міста опалого листя, сухої рослинності, будь-яких промислових, будівельних та побутових відходів. До відповідальності притягуються посадові особи та громадяни, що допустили порушення, а у разі неможливості їх виявлення – посадові особи юридичних осіб, за якими закріплені ці території. </w:t>
      </w:r>
    </w:p>
    <w:p>
      <w:pPr>
        <w:pStyle w:val="Normal"/>
        <w:jc w:val="both"/>
        <w:rPr>
          <w:rFonts w:ascii="Times New Roman" w:hAnsi="Times New Roman" w:cs="Times New Roman"/>
          <w:sz w:val="24"/>
          <w:szCs w:val="24"/>
          <w:lang w:val="uk-UA"/>
        </w:rPr>
      </w:pPr>
      <w:r>
        <w:rPr>
          <w:rFonts w:cs="Times New Roman" w:ascii="Times New Roman" w:hAnsi="Times New Roman"/>
          <w:sz w:val="24"/>
          <w:szCs w:val="24"/>
          <w:lang w:val="uk-UA"/>
        </w:rPr>
        <w:t>20.1.31. Самовільне захоплення території (частини території) об’єкта благоустрою Покровської громади.</w:t>
      </w:r>
    </w:p>
    <w:p>
      <w:pPr>
        <w:pStyle w:val="Normal"/>
        <w:jc w:val="both"/>
        <w:rPr>
          <w:rFonts w:ascii="Times New Roman" w:hAnsi="Times New Roman" w:cs="Times New Roman"/>
          <w:sz w:val="24"/>
          <w:szCs w:val="24"/>
          <w:lang w:val="uk-UA"/>
        </w:rPr>
      </w:pPr>
      <w:r>
        <w:rPr>
          <w:rFonts w:cs="Times New Roman" w:ascii="Times New Roman" w:hAnsi="Times New Roman"/>
          <w:sz w:val="24"/>
          <w:szCs w:val="24"/>
          <w:lang w:val="uk-UA"/>
        </w:rPr>
        <w:t>20.1.32. Відсутність у підприємств, установ, організацій, ОСББ, ЖБК, громадян, які користуються чи володіють житловими та нежитловими приміщеннями (будівлями, спорудами) договорів на вивіз побутових відходів із спеціалізованими організаціями.</w:t>
      </w:r>
    </w:p>
    <w:p>
      <w:pPr>
        <w:pStyle w:val="Normal"/>
        <w:jc w:val="both"/>
        <w:rPr>
          <w:rFonts w:ascii="Times New Roman" w:hAnsi="Times New Roman" w:cs="Times New Roman"/>
          <w:sz w:val="24"/>
          <w:szCs w:val="24"/>
          <w:lang w:val="uk-UA"/>
        </w:rPr>
      </w:pPr>
      <w:r>
        <w:rPr>
          <w:rFonts w:cs="Times New Roman" w:ascii="Times New Roman" w:hAnsi="Times New Roman"/>
          <w:sz w:val="24"/>
          <w:szCs w:val="24"/>
          <w:lang w:val="uk-UA"/>
        </w:rPr>
        <w:t>20.2. Стягнення, передбачені ст.150 КУпАП накладаються за порушення правил експлуатації житлових будинків, житлових приміщень та інженерного обладнання, псування житлових будинків, житлових приміщень, їх обладнання та елементів благоустрою, а саме:</w:t>
      </w:r>
    </w:p>
    <w:p>
      <w:pPr>
        <w:pStyle w:val="Normal"/>
        <w:jc w:val="both"/>
        <w:rPr>
          <w:rFonts w:ascii="Times New Roman" w:hAnsi="Times New Roman" w:cs="Times New Roman"/>
          <w:sz w:val="24"/>
          <w:szCs w:val="24"/>
          <w:lang w:val="uk-UA"/>
        </w:rPr>
      </w:pPr>
      <w:r>
        <w:rPr>
          <w:rFonts w:cs="Times New Roman" w:ascii="Times New Roman" w:hAnsi="Times New Roman"/>
          <w:sz w:val="24"/>
          <w:szCs w:val="24"/>
          <w:lang w:val="uk-UA"/>
        </w:rPr>
        <w:t xml:space="preserve">20.2.1. Порушення стану санітарного утримання сходових кліток, ліфтів і під’їздів, приміщень загального користування. </w:t>
      </w:r>
    </w:p>
    <w:p>
      <w:pPr>
        <w:pStyle w:val="Normal"/>
        <w:jc w:val="both"/>
        <w:rPr>
          <w:rFonts w:ascii="Times New Roman" w:hAnsi="Times New Roman" w:cs="Times New Roman"/>
          <w:sz w:val="24"/>
          <w:szCs w:val="24"/>
          <w:lang w:val="uk-UA"/>
        </w:rPr>
      </w:pPr>
      <w:r>
        <w:rPr>
          <w:rFonts w:cs="Times New Roman" w:ascii="Times New Roman" w:hAnsi="Times New Roman"/>
          <w:sz w:val="24"/>
          <w:szCs w:val="24"/>
          <w:lang w:val="uk-UA"/>
        </w:rPr>
        <w:t xml:space="preserve">20.2.2. Псування урн, лавок, елементів спортивних майданчиків тощо на прибудинковій території. </w:t>
      </w:r>
    </w:p>
    <w:p>
      <w:pPr>
        <w:pStyle w:val="Normal"/>
        <w:jc w:val="both"/>
        <w:rPr>
          <w:rFonts w:ascii="Times New Roman" w:hAnsi="Times New Roman" w:cs="Times New Roman"/>
          <w:sz w:val="24"/>
          <w:szCs w:val="24"/>
          <w:lang w:val="uk-UA"/>
        </w:rPr>
      </w:pPr>
      <w:r>
        <w:rPr>
          <w:rFonts w:cs="Times New Roman" w:ascii="Times New Roman" w:hAnsi="Times New Roman"/>
          <w:sz w:val="24"/>
          <w:szCs w:val="24"/>
          <w:lang w:val="uk-UA"/>
        </w:rPr>
        <w:t xml:space="preserve">20.2.3. Засмічення прибудинкових територій в містах, не передбачених для складування сміття. </w:t>
      </w:r>
    </w:p>
    <w:p>
      <w:pPr>
        <w:pStyle w:val="Normal"/>
        <w:jc w:val="both"/>
        <w:rPr>
          <w:rFonts w:ascii="Times New Roman" w:hAnsi="Times New Roman" w:cs="Times New Roman"/>
          <w:sz w:val="24"/>
          <w:szCs w:val="24"/>
          <w:lang w:val="uk-UA"/>
        </w:rPr>
      </w:pPr>
      <w:r>
        <w:rPr>
          <w:rFonts w:cs="Times New Roman" w:ascii="Times New Roman" w:hAnsi="Times New Roman"/>
          <w:sz w:val="24"/>
          <w:szCs w:val="24"/>
          <w:lang w:val="uk-UA"/>
        </w:rPr>
        <w:t>20.2.4. Розміщення та утримання вивісок з порушенням порядку їх розміщення.</w:t>
      </w:r>
    </w:p>
    <w:p>
      <w:pPr>
        <w:pStyle w:val="Normal"/>
        <w:jc w:val="both"/>
        <w:rPr>
          <w:rFonts w:ascii="Times New Roman" w:hAnsi="Times New Roman" w:cs="Times New Roman"/>
          <w:sz w:val="24"/>
          <w:szCs w:val="24"/>
          <w:lang w:val="uk-UA"/>
        </w:rPr>
      </w:pPr>
      <w:r>
        <w:rPr>
          <w:rFonts w:cs="Times New Roman" w:ascii="Times New Roman" w:hAnsi="Times New Roman"/>
          <w:sz w:val="24"/>
          <w:szCs w:val="24"/>
          <w:lang w:val="uk-UA"/>
        </w:rPr>
        <w:t>20.2.5. Псування фасадів будинку.</w:t>
      </w:r>
    </w:p>
    <w:p>
      <w:pPr>
        <w:pStyle w:val="Normal"/>
        <w:jc w:val="both"/>
        <w:rPr>
          <w:rFonts w:ascii="Times New Roman" w:hAnsi="Times New Roman" w:cs="Times New Roman"/>
          <w:sz w:val="24"/>
          <w:szCs w:val="24"/>
          <w:lang w:val="uk-UA"/>
        </w:rPr>
      </w:pPr>
      <w:r>
        <w:rPr>
          <w:rFonts w:cs="Times New Roman" w:ascii="Times New Roman" w:hAnsi="Times New Roman"/>
          <w:sz w:val="24"/>
          <w:szCs w:val="24"/>
          <w:lang w:val="uk-UA"/>
        </w:rPr>
        <w:t xml:space="preserve">20.3. Стягнення, передбачені ст.153 КУпАП, накладаються за знищення чи пошкодження зелених насаджень або інших об’єктів озеленення населених пунктів, а саме за: </w:t>
      </w:r>
    </w:p>
    <w:p>
      <w:pPr>
        <w:pStyle w:val="Normal"/>
        <w:jc w:val="both"/>
        <w:rPr>
          <w:rFonts w:ascii="Times New Roman" w:hAnsi="Times New Roman" w:cs="Times New Roman"/>
          <w:sz w:val="24"/>
          <w:szCs w:val="24"/>
          <w:lang w:val="uk-UA"/>
        </w:rPr>
      </w:pPr>
      <w:r>
        <w:rPr>
          <w:rFonts w:cs="Times New Roman" w:ascii="Times New Roman" w:hAnsi="Times New Roman"/>
          <w:sz w:val="24"/>
          <w:szCs w:val="24"/>
          <w:lang w:val="uk-UA"/>
        </w:rPr>
        <w:t>20.3.1. Порушення в утриманні зелених насаджень на прибудинкових територіях; </w:t>
      </w:r>
    </w:p>
    <w:p>
      <w:pPr>
        <w:pStyle w:val="Normal"/>
        <w:jc w:val="both"/>
        <w:rPr>
          <w:rFonts w:ascii="Times New Roman" w:hAnsi="Times New Roman" w:cs="Times New Roman"/>
          <w:sz w:val="24"/>
          <w:szCs w:val="24"/>
          <w:lang w:val="uk-UA"/>
        </w:rPr>
      </w:pPr>
      <w:r>
        <w:rPr>
          <w:rFonts w:cs="Times New Roman" w:ascii="Times New Roman" w:hAnsi="Times New Roman"/>
          <w:sz w:val="24"/>
          <w:szCs w:val="24"/>
          <w:lang w:val="uk-UA"/>
        </w:rPr>
        <w:t>20.3.2. Оголення коренів дерев та руйнування схилів і підпірних стінок.</w:t>
      </w:r>
    </w:p>
    <w:p>
      <w:pPr>
        <w:pStyle w:val="Normal"/>
        <w:jc w:val="both"/>
        <w:rPr>
          <w:rFonts w:ascii="Times New Roman" w:hAnsi="Times New Roman" w:cs="Times New Roman"/>
          <w:sz w:val="24"/>
          <w:szCs w:val="24"/>
          <w:lang w:val="uk-UA"/>
        </w:rPr>
      </w:pPr>
      <w:r>
        <w:rPr>
          <w:rFonts w:cs="Times New Roman" w:ascii="Times New Roman" w:hAnsi="Times New Roman"/>
          <w:sz w:val="24"/>
          <w:szCs w:val="24"/>
          <w:lang w:val="uk-UA"/>
        </w:rPr>
        <w:t xml:space="preserve">20.4. Відповідальність за порушення цих Правил, скоєні неповнолітніми, визначається відповідно до ст.13 КУпАП. </w:t>
      </w:r>
    </w:p>
    <w:p>
      <w:pPr>
        <w:pStyle w:val="Normal"/>
        <w:jc w:val="both"/>
        <w:rPr>
          <w:rFonts w:ascii="Times New Roman" w:hAnsi="Times New Roman" w:cs="Times New Roman"/>
          <w:sz w:val="24"/>
          <w:szCs w:val="24"/>
          <w:lang w:val="uk-UA"/>
        </w:rPr>
      </w:pPr>
      <w:r>
        <w:rPr>
          <w:rFonts w:cs="Times New Roman" w:ascii="Times New Roman" w:hAnsi="Times New Roman"/>
          <w:sz w:val="24"/>
          <w:szCs w:val="24"/>
          <w:lang w:val="uk-UA"/>
        </w:rPr>
        <w:t>20.5. Протокол, що підтверджує факт порушення цих Правил, мають право складати і надавати (скеровувати) порушнику посадові особи, перелічені у додатку 4 до цих Правил, а саме, у межах своєї компетенції.</w:t>
      </w:r>
    </w:p>
    <w:p>
      <w:pPr>
        <w:pStyle w:val="Normal"/>
        <w:jc w:val="both"/>
        <w:rPr>
          <w:rFonts w:ascii="Times New Roman" w:hAnsi="Times New Roman" w:cs="Times New Roman"/>
          <w:sz w:val="24"/>
          <w:szCs w:val="24"/>
          <w:lang w:val="uk-UA"/>
        </w:rPr>
      </w:pPr>
      <w:r>
        <w:rPr>
          <w:rFonts w:cs="Times New Roman" w:ascii="Times New Roman" w:hAnsi="Times New Roman"/>
          <w:sz w:val="24"/>
          <w:szCs w:val="24"/>
          <w:lang w:val="uk-UA"/>
        </w:rPr>
        <w:t>20.6. Накладання штрафів на посадових осіб та громадян провадиться адміністративною комісією при виконавчому комітеті Покровської міської ради за протоколами, складеними посадовими особами, переліченими у додатку 4 Правил.</w:t>
      </w:r>
    </w:p>
    <w:p>
      <w:pPr>
        <w:pStyle w:val="Normal"/>
        <w:jc w:val="both"/>
        <w:rPr>
          <w:rFonts w:ascii="Times New Roman" w:hAnsi="Times New Roman" w:cs="Times New Roman"/>
          <w:sz w:val="24"/>
          <w:szCs w:val="24"/>
          <w:lang w:val="uk-UA"/>
        </w:rPr>
      </w:pPr>
      <w:r>
        <w:rPr>
          <w:rFonts w:cs="Times New Roman" w:ascii="Times New Roman" w:hAnsi="Times New Roman"/>
          <w:sz w:val="24"/>
          <w:szCs w:val="24"/>
          <w:lang w:val="uk-UA"/>
        </w:rPr>
        <w:t>20.7. Всі штрафи підлягають сплаті посадовими особами та громадянами у термін, передбачений ст.307 КУпАП. Примусове виконання постанов адміністративних комісій проводиться згідно зі ст.308 КУпАП.</w:t>
      </w:r>
    </w:p>
    <w:p>
      <w:pPr>
        <w:pStyle w:val="Normal"/>
        <w:jc w:val="both"/>
        <w:rPr>
          <w:rFonts w:ascii="Times New Roman" w:hAnsi="Times New Roman" w:cs="Times New Roman"/>
          <w:sz w:val="24"/>
          <w:szCs w:val="24"/>
          <w:lang w:val="uk-UA"/>
        </w:rPr>
      </w:pPr>
      <w:r>
        <w:rPr>
          <w:rFonts w:cs="Times New Roman" w:ascii="Times New Roman" w:hAnsi="Times New Roman"/>
          <w:sz w:val="24"/>
          <w:szCs w:val="24"/>
          <w:lang w:val="uk-UA"/>
        </w:rPr>
        <w:t>20.8. Кошти, отримані від накладених штрафів за постановами адміністративної комісії, надходять до міського бюджету Покровської громади.</w:t>
      </w:r>
    </w:p>
    <w:p>
      <w:pPr>
        <w:pStyle w:val="Normal"/>
        <w:jc w:val="both"/>
        <w:rPr>
          <w:rFonts w:ascii="Times New Roman" w:hAnsi="Times New Roman" w:cs="Times New Roman"/>
          <w:sz w:val="24"/>
          <w:szCs w:val="24"/>
          <w:lang w:val="uk-UA"/>
        </w:rPr>
      </w:pPr>
      <w:r>
        <w:rPr>
          <w:rFonts w:cs="Times New Roman" w:ascii="Times New Roman" w:hAnsi="Times New Roman"/>
          <w:sz w:val="24"/>
          <w:szCs w:val="24"/>
          <w:lang w:val="uk-UA"/>
        </w:rPr>
        <w:t xml:space="preserve">20.9. Контроль за виконанням постанов адміністративної комісії здійснює відповідальний секретар адміністративної комісії з подальшим інформуванням про результати організацій, які склали протокол про адміністративне порушення. </w:t>
      </w:r>
    </w:p>
    <w:p>
      <w:pPr>
        <w:pStyle w:val="Normal"/>
        <w:jc w:val="both"/>
        <w:rPr>
          <w:rFonts w:ascii="Times New Roman" w:hAnsi="Times New Roman" w:cs="Times New Roman"/>
          <w:sz w:val="24"/>
          <w:szCs w:val="24"/>
          <w:lang w:val="uk-UA"/>
        </w:rPr>
      </w:pPr>
      <w:r>
        <w:rPr>
          <w:rFonts w:cs="Times New Roman" w:ascii="Times New Roman" w:hAnsi="Times New Roman"/>
          <w:sz w:val="24"/>
          <w:szCs w:val="24"/>
          <w:lang w:val="uk-UA"/>
        </w:rPr>
      </w:r>
    </w:p>
    <w:p>
      <w:pPr>
        <w:pStyle w:val="Normal"/>
        <w:jc w:val="both"/>
        <w:rPr>
          <w:rFonts w:ascii="Times New Roman" w:hAnsi="Times New Roman" w:cs="Times New Roman"/>
          <w:sz w:val="24"/>
          <w:szCs w:val="24"/>
          <w:highlight w:val="yellow"/>
          <w:lang w:val="uk-UA"/>
        </w:rPr>
      </w:pPr>
      <w:r>
        <w:rPr>
          <w:rFonts w:cs="Times New Roman" w:ascii="Times New Roman" w:hAnsi="Times New Roman"/>
          <w:sz w:val="24"/>
          <w:szCs w:val="24"/>
          <w:highlight w:val="yellow"/>
          <w:lang w:val="uk-UA"/>
        </w:rPr>
      </w:r>
    </w:p>
    <w:p>
      <w:pPr>
        <w:pStyle w:val="Normal"/>
        <w:jc w:val="both"/>
        <w:rPr>
          <w:rFonts w:ascii="Times New Roman" w:hAnsi="Times New Roman" w:cs="Times New Roman"/>
          <w:sz w:val="24"/>
          <w:szCs w:val="24"/>
          <w:highlight w:val="yellow"/>
          <w:lang w:val="uk-UA"/>
        </w:rPr>
      </w:pPr>
      <w:r>
        <w:rPr>
          <w:rFonts w:cs="Times New Roman" w:ascii="Times New Roman" w:hAnsi="Times New Roman"/>
          <w:sz w:val="24"/>
          <w:szCs w:val="24"/>
          <w:highlight w:val="yellow"/>
          <w:lang w:val="uk-UA"/>
        </w:rPr>
      </w:r>
    </w:p>
    <w:p>
      <w:pPr>
        <w:pStyle w:val="Normal"/>
        <w:jc w:val="both"/>
        <w:rPr>
          <w:rFonts w:ascii="Times New Roman" w:hAnsi="Times New Roman" w:cs="Times New Roman"/>
          <w:sz w:val="24"/>
          <w:szCs w:val="24"/>
          <w:highlight w:val="yellow"/>
          <w:lang w:val="uk-UA"/>
        </w:rPr>
      </w:pPr>
      <w:r>
        <w:rPr>
          <w:rFonts w:cs="Times New Roman" w:ascii="Times New Roman" w:hAnsi="Times New Roman"/>
          <w:sz w:val="24"/>
          <w:szCs w:val="24"/>
          <w:highlight w:val="yellow"/>
          <w:lang w:val="uk-UA"/>
        </w:rPr>
      </w:r>
    </w:p>
    <w:p>
      <w:pPr>
        <w:pStyle w:val="Normal"/>
        <w:jc w:val="both"/>
        <w:rPr>
          <w:rFonts w:ascii="Times New Roman" w:hAnsi="Times New Roman" w:cs="Times New Roman"/>
          <w:sz w:val="24"/>
          <w:szCs w:val="24"/>
          <w:highlight w:val="yellow"/>
          <w:lang w:val="uk-UA"/>
        </w:rPr>
      </w:pPr>
      <w:r>
        <w:rPr>
          <w:rFonts w:cs="Times New Roman" w:ascii="Times New Roman" w:hAnsi="Times New Roman"/>
          <w:sz w:val="24"/>
          <w:szCs w:val="24"/>
          <w:highlight w:val="yellow"/>
          <w:lang w:val="uk-UA"/>
        </w:rPr>
      </w:r>
    </w:p>
    <w:p>
      <w:pPr>
        <w:pStyle w:val="Normal"/>
        <w:jc w:val="both"/>
        <w:rPr>
          <w:rFonts w:ascii="Times New Roman" w:hAnsi="Times New Roman" w:cs="Times New Roman"/>
          <w:sz w:val="24"/>
          <w:szCs w:val="24"/>
          <w:highlight w:val="yellow"/>
          <w:lang w:val="uk-UA"/>
        </w:rPr>
      </w:pPr>
      <w:r>
        <w:rPr>
          <w:rFonts w:cs="Times New Roman" w:ascii="Times New Roman" w:hAnsi="Times New Roman"/>
          <w:sz w:val="24"/>
          <w:szCs w:val="24"/>
          <w:highlight w:val="yellow"/>
          <w:lang w:val="uk-UA"/>
        </w:rPr>
      </w:r>
    </w:p>
    <w:p>
      <w:pPr>
        <w:pStyle w:val="Normal"/>
        <w:jc w:val="both"/>
        <w:rPr>
          <w:rFonts w:ascii="Times New Roman" w:hAnsi="Times New Roman" w:cs="Times New Roman"/>
          <w:sz w:val="24"/>
          <w:szCs w:val="24"/>
          <w:highlight w:val="yellow"/>
          <w:lang w:val="uk-UA"/>
        </w:rPr>
      </w:pPr>
      <w:r>
        <w:rPr>
          <w:rFonts w:cs="Times New Roman" w:ascii="Times New Roman" w:hAnsi="Times New Roman"/>
          <w:sz w:val="24"/>
          <w:szCs w:val="24"/>
          <w:highlight w:val="yellow"/>
          <w:lang w:val="uk-UA"/>
        </w:rPr>
      </w:r>
    </w:p>
    <w:p>
      <w:pPr>
        <w:pStyle w:val="Normal"/>
        <w:jc w:val="both"/>
        <w:rPr>
          <w:rFonts w:ascii="Times New Roman" w:hAnsi="Times New Roman" w:cs="Times New Roman"/>
          <w:sz w:val="24"/>
          <w:szCs w:val="24"/>
          <w:highlight w:val="yellow"/>
          <w:lang w:val="uk-UA"/>
        </w:rPr>
      </w:pPr>
      <w:r>
        <w:rPr>
          <w:rFonts w:cs="Times New Roman" w:ascii="Times New Roman" w:hAnsi="Times New Roman"/>
          <w:sz w:val="24"/>
          <w:szCs w:val="24"/>
          <w:highlight w:val="yellow"/>
          <w:lang w:val="uk-UA"/>
        </w:rPr>
      </w:r>
    </w:p>
    <w:p>
      <w:pPr>
        <w:pStyle w:val="Normal"/>
        <w:jc w:val="both"/>
        <w:rPr>
          <w:rFonts w:ascii="Times New Roman" w:hAnsi="Times New Roman" w:cs="Times New Roman"/>
          <w:sz w:val="24"/>
          <w:szCs w:val="24"/>
          <w:highlight w:val="yellow"/>
          <w:lang w:val="uk-UA"/>
        </w:rPr>
      </w:pPr>
      <w:r>
        <w:rPr>
          <w:rFonts w:cs="Times New Roman" w:ascii="Times New Roman" w:hAnsi="Times New Roman"/>
          <w:sz w:val="24"/>
          <w:szCs w:val="24"/>
          <w:highlight w:val="yellow"/>
          <w:lang w:val="uk-UA"/>
        </w:rPr>
      </w:r>
    </w:p>
    <w:p>
      <w:pPr>
        <w:pStyle w:val="Normal"/>
        <w:jc w:val="both"/>
        <w:rPr>
          <w:rFonts w:ascii="Times New Roman" w:hAnsi="Times New Roman" w:cs="Times New Roman"/>
          <w:sz w:val="24"/>
          <w:szCs w:val="24"/>
          <w:highlight w:val="yellow"/>
          <w:lang w:val="uk-UA"/>
        </w:rPr>
      </w:pPr>
      <w:r>
        <w:rPr>
          <w:rFonts w:cs="Times New Roman" w:ascii="Times New Roman" w:hAnsi="Times New Roman"/>
          <w:sz w:val="24"/>
          <w:szCs w:val="24"/>
          <w:highlight w:val="yellow"/>
          <w:lang w:val="uk-UA"/>
        </w:rPr>
      </w:r>
    </w:p>
    <w:p>
      <w:pPr>
        <w:pStyle w:val="Normal"/>
        <w:jc w:val="both"/>
        <w:rPr>
          <w:rFonts w:ascii="Times New Roman" w:hAnsi="Times New Roman" w:cs="Times New Roman"/>
          <w:sz w:val="24"/>
          <w:szCs w:val="24"/>
          <w:highlight w:val="yellow"/>
          <w:lang w:val="uk-UA"/>
        </w:rPr>
      </w:pPr>
      <w:r>
        <w:rPr>
          <w:rFonts w:cs="Times New Roman" w:ascii="Times New Roman" w:hAnsi="Times New Roman"/>
          <w:sz w:val="24"/>
          <w:szCs w:val="24"/>
          <w:highlight w:val="yellow"/>
          <w:lang w:val="uk-UA"/>
        </w:rPr>
      </w:r>
    </w:p>
    <w:p>
      <w:pPr>
        <w:pStyle w:val="Normal"/>
        <w:jc w:val="both"/>
        <w:rPr>
          <w:rFonts w:ascii="Times New Roman" w:hAnsi="Times New Roman" w:cs="Times New Roman"/>
          <w:sz w:val="24"/>
          <w:szCs w:val="24"/>
          <w:highlight w:val="yellow"/>
          <w:lang w:val="uk-UA"/>
        </w:rPr>
      </w:pPr>
      <w:r>
        <w:rPr>
          <w:rFonts w:cs="Times New Roman" w:ascii="Times New Roman" w:hAnsi="Times New Roman"/>
          <w:sz w:val="24"/>
          <w:szCs w:val="24"/>
          <w:highlight w:val="yellow"/>
          <w:lang w:val="uk-UA"/>
        </w:rPr>
      </w:r>
    </w:p>
    <w:p>
      <w:pPr>
        <w:pStyle w:val="Normal"/>
        <w:jc w:val="both"/>
        <w:rPr>
          <w:rFonts w:ascii="Times New Roman" w:hAnsi="Times New Roman" w:cs="Times New Roman"/>
          <w:sz w:val="24"/>
          <w:szCs w:val="24"/>
          <w:highlight w:val="yellow"/>
          <w:lang w:val="uk-UA"/>
        </w:rPr>
      </w:pPr>
      <w:r>
        <w:rPr>
          <w:rFonts w:cs="Times New Roman" w:ascii="Times New Roman" w:hAnsi="Times New Roman"/>
          <w:sz w:val="24"/>
          <w:szCs w:val="24"/>
          <w:highlight w:val="yellow"/>
          <w:lang w:val="uk-UA"/>
        </w:rPr>
      </w:r>
    </w:p>
    <w:p>
      <w:pPr>
        <w:pStyle w:val="Normal"/>
        <w:jc w:val="both"/>
        <w:rPr>
          <w:rFonts w:ascii="Times New Roman" w:hAnsi="Times New Roman" w:cs="Times New Roman"/>
          <w:sz w:val="24"/>
          <w:szCs w:val="24"/>
          <w:highlight w:val="yellow"/>
          <w:lang w:val="uk-UA"/>
        </w:rPr>
      </w:pPr>
      <w:r>
        <w:rPr>
          <w:rFonts w:cs="Times New Roman" w:ascii="Times New Roman" w:hAnsi="Times New Roman"/>
          <w:sz w:val="24"/>
          <w:szCs w:val="24"/>
          <w:highlight w:val="yellow"/>
          <w:lang w:val="uk-UA"/>
        </w:rPr>
      </w:r>
    </w:p>
    <w:p>
      <w:pPr>
        <w:pStyle w:val="Normal"/>
        <w:jc w:val="both"/>
        <w:rPr>
          <w:rFonts w:ascii="Times New Roman" w:hAnsi="Times New Roman" w:cs="Times New Roman"/>
          <w:sz w:val="24"/>
          <w:szCs w:val="24"/>
          <w:highlight w:val="yellow"/>
          <w:lang w:val="uk-UA"/>
        </w:rPr>
      </w:pPr>
      <w:r>
        <w:rPr>
          <w:rFonts w:cs="Times New Roman" w:ascii="Times New Roman" w:hAnsi="Times New Roman"/>
          <w:sz w:val="24"/>
          <w:szCs w:val="24"/>
          <w:highlight w:val="yellow"/>
          <w:lang w:val="uk-UA"/>
        </w:rPr>
      </w:r>
    </w:p>
    <w:p>
      <w:pPr>
        <w:pStyle w:val="Normal"/>
        <w:jc w:val="both"/>
        <w:rPr>
          <w:rFonts w:ascii="Times New Roman" w:hAnsi="Times New Roman" w:cs="Times New Roman"/>
          <w:sz w:val="24"/>
          <w:szCs w:val="24"/>
          <w:highlight w:val="yellow"/>
          <w:lang w:val="uk-UA"/>
        </w:rPr>
      </w:pPr>
      <w:r>
        <w:rPr>
          <w:rFonts w:cs="Times New Roman" w:ascii="Times New Roman" w:hAnsi="Times New Roman"/>
          <w:sz w:val="24"/>
          <w:szCs w:val="24"/>
          <w:highlight w:val="yellow"/>
          <w:lang w:val="uk-UA"/>
        </w:rPr>
      </w:r>
    </w:p>
    <w:p>
      <w:pPr>
        <w:pStyle w:val="Normal"/>
        <w:jc w:val="both"/>
        <w:rPr>
          <w:rFonts w:ascii="Times New Roman" w:hAnsi="Times New Roman" w:cs="Times New Roman"/>
          <w:sz w:val="24"/>
          <w:szCs w:val="24"/>
          <w:highlight w:val="yellow"/>
          <w:lang w:val="uk-UA"/>
        </w:rPr>
      </w:pPr>
      <w:r>
        <w:rPr>
          <w:rFonts w:cs="Times New Roman" w:ascii="Times New Roman" w:hAnsi="Times New Roman"/>
          <w:sz w:val="24"/>
          <w:szCs w:val="24"/>
          <w:highlight w:val="yellow"/>
          <w:lang w:val="uk-UA"/>
        </w:rPr>
      </w:r>
    </w:p>
    <w:p>
      <w:pPr>
        <w:pStyle w:val="Normal"/>
        <w:jc w:val="both"/>
        <w:rPr>
          <w:rFonts w:ascii="Times New Roman" w:hAnsi="Times New Roman" w:cs="Times New Roman"/>
          <w:sz w:val="24"/>
          <w:szCs w:val="24"/>
          <w:highlight w:val="yellow"/>
          <w:lang w:val="uk-UA"/>
        </w:rPr>
      </w:pPr>
      <w:r>
        <w:rPr>
          <w:rFonts w:cs="Times New Roman" w:ascii="Times New Roman" w:hAnsi="Times New Roman"/>
          <w:sz w:val="24"/>
          <w:szCs w:val="24"/>
          <w:highlight w:val="yellow"/>
          <w:lang w:val="uk-UA"/>
        </w:rPr>
      </w:r>
    </w:p>
    <w:p>
      <w:pPr>
        <w:pStyle w:val="Normal"/>
        <w:jc w:val="both"/>
        <w:rPr>
          <w:rFonts w:ascii="Times New Roman" w:hAnsi="Times New Roman" w:cs="Times New Roman"/>
          <w:sz w:val="24"/>
          <w:szCs w:val="24"/>
          <w:highlight w:val="yellow"/>
          <w:lang w:val="uk-UA"/>
        </w:rPr>
      </w:pPr>
      <w:r>
        <w:rPr>
          <w:rFonts w:cs="Times New Roman" w:ascii="Times New Roman" w:hAnsi="Times New Roman"/>
          <w:sz w:val="24"/>
          <w:szCs w:val="24"/>
          <w:highlight w:val="yellow"/>
          <w:lang w:val="uk-UA"/>
        </w:rPr>
      </w:r>
    </w:p>
    <w:p>
      <w:pPr>
        <w:pStyle w:val="Normal"/>
        <w:jc w:val="both"/>
        <w:rPr>
          <w:rFonts w:ascii="Times New Roman" w:hAnsi="Times New Roman" w:cs="Times New Roman"/>
          <w:sz w:val="24"/>
          <w:szCs w:val="24"/>
          <w:highlight w:val="yellow"/>
          <w:lang w:val="uk-UA"/>
        </w:rPr>
      </w:pPr>
      <w:r>
        <w:rPr>
          <w:rFonts w:cs="Times New Roman" w:ascii="Times New Roman" w:hAnsi="Times New Roman"/>
          <w:sz w:val="24"/>
          <w:szCs w:val="24"/>
          <w:highlight w:val="yellow"/>
          <w:lang w:val="uk-UA"/>
        </w:rPr>
      </w:r>
    </w:p>
    <w:p>
      <w:pPr>
        <w:pStyle w:val="Normal"/>
        <w:jc w:val="both"/>
        <w:rPr>
          <w:rFonts w:ascii="Times New Roman" w:hAnsi="Times New Roman" w:cs="Times New Roman"/>
          <w:sz w:val="24"/>
          <w:szCs w:val="24"/>
          <w:highlight w:val="yellow"/>
          <w:lang w:val="uk-UA"/>
        </w:rPr>
      </w:pPr>
      <w:r>
        <w:rPr>
          <w:rFonts w:cs="Times New Roman" w:ascii="Times New Roman" w:hAnsi="Times New Roman"/>
          <w:sz w:val="24"/>
          <w:szCs w:val="24"/>
          <w:highlight w:val="yellow"/>
          <w:lang w:val="uk-UA"/>
        </w:rPr>
      </w:r>
    </w:p>
    <w:p>
      <w:pPr>
        <w:pStyle w:val="Normal"/>
        <w:jc w:val="both"/>
        <w:rPr>
          <w:rFonts w:ascii="Times New Roman" w:hAnsi="Times New Roman" w:cs="Times New Roman"/>
          <w:sz w:val="24"/>
          <w:szCs w:val="24"/>
          <w:highlight w:val="yellow"/>
          <w:lang w:val="uk-UA"/>
        </w:rPr>
      </w:pPr>
      <w:r>
        <w:rPr>
          <w:rFonts w:cs="Times New Roman" w:ascii="Times New Roman" w:hAnsi="Times New Roman"/>
          <w:sz w:val="24"/>
          <w:szCs w:val="24"/>
          <w:highlight w:val="yellow"/>
          <w:lang w:val="uk-UA"/>
        </w:rPr>
      </w:r>
    </w:p>
    <w:p>
      <w:pPr>
        <w:pStyle w:val="Normal"/>
        <w:jc w:val="right"/>
        <w:rPr>
          <w:rFonts w:ascii="Times New Roman" w:hAnsi="Times New Roman" w:cs="Times New Roman"/>
          <w:sz w:val="24"/>
          <w:szCs w:val="24"/>
          <w:lang w:val="uk-UA"/>
        </w:rPr>
      </w:pPr>
      <w:r>
        <w:rPr>
          <w:rFonts w:cs="Times New Roman" w:ascii="Times New Roman" w:hAnsi="Times New Roman"/>
          <w:sz w:val="24"/>
          <w:szCs w:val="24"/>
          <w:lang w:val="uk-UA"/>
        </w:rPr>
        <w:t>Додаток 1 до Правил</w:t>
      </w:r>
    </w:p>
    <w:p>
      <w:pPr>
        <w:pStyle w:val="Normal"/>
        <w:jc w:val="center"/>
        <w:rPr>
          <w:rFonts w:ascii="Times New Roman" w:hAnsi="Times New Roman" w:cs="Times New Roman"/>
          <w:sz w:val="24"/>
          <w:szCs w:val="24"/>
          <w:lang w:val="uk-UA"/>
        </w:rPr>
      </w:pPr>
      <w:r>
        <w:rPr>
          <w:rFonts w:cs="Times New Roman" w:ascii="Times New Roman" w:hAnsi="Times New Roman"/>
          <w:sz w:val="24"/>
          <w:szCs w:val="24"/>
          <w:lang w:val="uk-UA"/>
        </w:rPr>
        <w:t xml:space="preserve">НОРМАТИВНО-ПРАВОВІ ДОКУМЕНТИ, </w:t>
      </w:r>
    </w:p>
    <w:p>
      <w:pPr>
        <w:pStyle w:val="Normal"/>
        <w:jc w:val="center"/>
        <w:rPr>
          <w:rFonts w:ascii="Times New Roman" w:hAnsi="Times New Roman" w:cs="Times New Roman"/>
          <w:sz w:val="24"/>
          <w:szCs w:val="24"/>
          <w:lang w:val="uk-UA"/>
        </w:rPr>
      </w:pPr>
      <w:r>
        <w:rPr>
          <w:rFonts w:cs="Times New Roman" w:ascii="Times New Roman" w:hAnsi="Times New Roman"/>
          <w:sz w:val="24"/>
          <w:szCs w:val="24"/>
          <w:lang w:val="uk-UA"/>
        </w:rPr>
        <w:t>ЯКИМИ КЕРУВАЛИСЬ ПРИ РОЗРОБЦІ ПРАВИЛ БЛАГОУСТРОЮ НА ТЕРИТОРІЇ В МЕЖАХ ПОКРОВСЬКОЇ МІСЬКОЇ ТЕРИТОРІАЛЬНОЇ ГРОМАДИ ДНІПРОПЕТРОВСЬКОЇ ОБЛАСТІ</w:t>
      </w:r>
    </w:p>
    <w:p>
      <w:pPr>
        <w:pStyle w:val="Normal"/>
        <w:jc w:val="both"/>
        <w:rPr>
          <w:rFonts w:ascii="Times New Roman" w:hAnsi="Times New Roman" w:cs="Times New Roman"/>
          <w:sz w:val="24"/>
          <w:szCs w:val="24"/>
          <w:lang w:val="uk-UA"/>
        </w:rPr>
      </w:pPr>
      <w:r>
        <w:rPr>
          <w:rFonts w:cs="Times New Roman" w:ascii="Times New Roman" w:hAnsi="Times New Roman"/>
          <w:sz w:val="24"/>
          <w:szCs w:val="24"/>
          <w:lang w:val="uk-UA"/>
        </w:rPr>
      </w:r>
    </w:p>
    <w:p>
      <w:pPr>
        <w:pStyle w:val="Normal"/>
        <w:jc w:val="both"/>
        <w:rPr>
          <w:rFonts w:ascii="Times New Roman" w:hAnsi="Times New Roman" w:cs="Times New Roman"/>
          <w:sz w:val="24"/>
          <w:szCs w:val="24"/>
          <w:lang w:val="uk-UA"/>
        </w:rPr>
      </w:pPr>
      <w:r>
        <w:rPr>
          <w:rFonts w:cs="Times New Roman" w:ascii="Times New Roman" w:hAnsi="Times New Roman"/>
          <w:sz w:val="24"/>
          <w:szCs w:val="24"/>
          <w:lang w:val="uk-UA"/>
        </w:rPr>
        <w:t>1. Конституція України, Закони України «Про місцеве самоврядування в Україні», «Про благоустрій населених пунктів», «Про рекламу», «Про забезпечення санітарного та епідемічного благополуччя населення», «Про охорону навколишнього природного середовища», «Про відходи», «Про об’єднання співвласників багатоквартирного будинку», «Про планування та забудову території», «Про дорожній рух», кодекси України.</w:t>
      </w:r>
    </w:p>
    <w:p>
      <w:pPr>
        <w:pStyle w:val="Normal"/>
        <w:jc w:val="both"/>
        <w:rPr>
          <w:rFonts w:ascii="Times New Roman" w:hAnsi="Times New Roman" w:cs="Times New Roman"/>
          <w:sz w:val="24"/>
          <w:szCs w:val="24"/>
          <w:lang w:val="uk-UA"/>
        </w:rPr>
      </w:pPr>
      <w:r>
        <w:rPr>
          <w:rFonts w:cs="Times New Roman" w:ascii="Times New Roman" w:hAnsi="Times New Roman"/>
          <w:sz w:val="24"/>
          <w:szCs w:val="24"/>
          <w:lang w:val="uk-UA"/>
        </w:rPr>
        <w:t xml:space="preserve">2. Закони України «Про охорону атмосферного повітря», «Про охорону культурної спадщини», «Про засади державної регуляторної політики у сфері господарської діяльності», «Про поховання та похоронну справу». </w:t>
      </w:r>
    </w:p>
    <w:p>
      <w:pPr>
        <w:pStyle w:val="Normal"/>
        <w:jc w:val="both"/>
        <w:rPr>
          <w:rFonts w:ascii="Times New Roman" w:hAnsi="Times New Roman" w:cs="Times New Roman"/>
          <w:sz w:val="24"/>
          <w:szCs w:val="24"/>
          <w:lang w:val="uk-UA"/>
        </w:rPr>
      </w:pPr>
      <w:r>
        <w:rPr>
          <w:rFonts w:cs="Times New Roman" w:ascii="Times New Roman" w:hAnsi="Times New Roman"/>
          <w:sz w:val="24"/>
          <w:szCs w:val="24"/>
          <w:lang w:val="uk-UA"/>
        </w:rPr>
        <w:t>3. «Правила утримання жилих будинків та прибудинкових територій», затверджені наказом Державного комітету України з питань житлово-комунального господарства від 17.05.2005 №76.</w:t>
      </w:r>
    </w:p>
    <w:p>
      <w:pPr>
        <w:pStyle w:val="Normal"/>
        <w:jc w:val="both"/>
        <w:rPr>
          <w:rFonts w:ascii="Times New Roman" w:hAnsi="Times New Roman" w:cs="Times New Roman"/>
          <w:sz w:val="24"/>
          <w:szCs w:val="24"/>
          <w:lang w:val="uk-UA"/>
        </w:rPr>
      </w:pPr>
      <w:r>
        <w:rPr>
          <w:rFonts w:cs="Times New Roman" w:ascii="Times New Roman" w:hAnsi="Times New Roman"/>
          <w:sz w:val="24"/>
          <w:szCs w:val="24"/>
          <w:lang w:val="uk-UA"/>
        </w:rPr>
        <w:t xml:space="preserve">4. Державні будівельні норми України (ДБН В.2.5-28-2018) «Природне і штучне освітлення», </w:t>
      </w:r>
    </w:p>
    <w:p>
      <w:pPr>
        <w:pStyle w:val="Normal"/>
        <w:jc w:val="both"/>
        <w:rPr>
          <w:rFonts w:ascii="Times New Roman" w:hAnsi="Times New Roman" w:cs="Times New Roman"/>
          <w:sz w:val="24"/>
          <w:szCs w:val="24"/>
          <w:lang w:val="uk-UA"/>
        </w:rPr>
      </w:pPr>
      <w:r>
        <w:rPr>
          <w:rFonts w:cs="Times New Roman" w:ascii="Times New Roman" w:hAnsi="Times New Roman"/>
          <w:sz w:val="24"/>
          <w:szCs w:val="24"/>
          <w:lang w:val="uk-UA"/>
        </w:rPr>
        <w:t>5. Постанова Кабінету Міністрів від 10.12.2008 № 1070 «Про затвердження Правил надання послуг з вивезення побутових відходів».</w:t>
      </w:r>
    </w:p>
    <w:p>
      <w:pPr>
        <w:pStyle w:val="Normal"/>
        <w:jc w:val="both"/>
        <w:rPr>
          <w:rFonts w:ascii="Times New Roman" w:hAnsi="Times New Roman" w:cs="Times New Roman"/>
          <w:sz w:val="24"/>
          <w:szCs w:val="24"/>
          <w:lang w:val="uk-UA"/>
        </w:rPr>
      </w:pPr>
      <w:r>
        <w:rPr>
          <w:rFonts w:cs="Times New Roman" w:ascii="Times New Roman" w:hAnsi="Times New Roman"/>
          <w:sz w:val="24"/>
          <w:szCs w:val="24"/>
          <w:lang w:val="uk-UA"/>
        </w:rPr>
        <w:t>6. Постанова Кабінету Міністрів України від 30.03.1994 № 198 «Про затвердження Єдиних правил ремонту і утримання автомобільних доріг, вулиць, залізничних переїздів, правил користування ними та охорони».</w:t>
      </w:r>
    </w:p>
    <w:p>
      <w:pPr>
        <w:pStyle w:val="Normal"/>
        <w:jc w:val="both"/>
        <w:rPr>
          <w:rFonts w:ascii="Times New Roman" w:hAnsi="Times New Roman" w:cs="Times New Roman"/>
          <w:sz w:val="24"/>
          <w:szCs w:val="24"/>
          <w:lang w:val="uk-UA"/>
        </w:rPr>
      </w:pPr>
      <w:r>
        <w:rPr>
          <w:rFonts w:cs="Times New Roman" w:ascii="Times New Roman" w:hAnsi="Times New Roman"/>
          <w:sz w:val="24"/>
          <w:szCs w:val="24"/>
          <w:lang w:val="uk-UA"/>
        </w:rPr>
        <w:t>7. Державний стандарт України «Безпека дорожнього руху. Автомобільні дороги, вулиці та залізничні переїзди» (ДСТУ 3587-97) та Технічні правила ремонту і утримання міських вулиць та доріг (КТМ 204 України 010-94).</w:t>
      </w:r>
    </w:p>
    <w:p>
      <w:pPr>
        <w:pStyle w:val="Normal"/>
        <w:jc w:val="both"/>
        <w:rPr>
          <w:rFonts w:ascii="Times New Roman" w:hAnsi="Times New Roman" w:cs="Times New Roman"/>
          <w:sz w:val="24"/>
          <w:szCs w:val="24"/>
          <w:lang w:val="uk-UA"/>
        </w:rPr>
      </w:pPr>
      <w:r>
        <w:rPr>
          <w:rFonts w:cs="Times New Roman" w:ascii="Times New Roman" w:hAnsi="Times New Roman"/>
          <w:sz w:val="24"/>
          <w:szCs w:val="24"/>
          <w:lang w:val="uk-UA"/>
        </w:rPr>
        <w:t xml:space="preserve">8. ДБН В.2.3-5-2018 «Вулиці та дороги населених пунктів». </w:t>
      </w:r>
    </w:p>
    <w:p>
      <w:pPr>
        <w:pStyle w:val="Normal"/>
        <w:jc w:val="both"/>
        <w:rPr>
          <w:rFonts w:ascii="Times New Roman" w:hAnsi="Times New Roman" w:cs="Times New Roman"/>
          <w:sz w:val="24"/>
          <w:szCs w:val="24"/>
          <w:lang w:val="uk-UA"/>
        </w:rPr>
      </w:pPr>
      <w:r>
        <w:rPr>
          <w:rFonts w:cs="Times New Roman" w:ascii="Times New Roman" w:hAnsi="Times New Roman"/>
          <w:sz w:val="24"/>
          <w:szCs w:val="24"/>
          <w:lang w:val="uk-UA"/>
        </w:rPr>
        <w:t xml:space="preserve">9. Державний стандарт України «Пристрій примусового зниження швидкості дорожньо-транспортної техніки на вулицях і дорогах» (ДСТУ 4123-2006), «Правила дорожнього руху». </w:t>
      </w:r>
    </w:p>
    <w:p>
      <w:pPr>
        <w:pStyle w:val="Normal"/>
        <w:jc w:val="both"/>
        <w:rPr>
          <w:rFonts w:ascii="Times New Roman" w:hAnsi="Times New Roman" w:cs="Times New Roman"/>
          <w:sz w:val="24"/>
          <w:szCs w:val="24"/>
          <w:lang w:val="uk-UA"/>
        </w:rPr>
      </w:pPr>
      <w:r>
        <w:rPr>
          <w:rFonts w:cs="Times New Roman" w:ascii="Times New Roman" w:hAnsi="Times New Roman"/>
          <w:sz w:val="24"/>
          <w:szCs w:val="24"/>
          <w:lang w:val="uk-UA"/>
        </w:rPr>
        <w:t>10. «Правила утримання зелених насаджень у населених пунктах України», затверджені наказом Міністерства будівництва, архітектури та житлово-комунального господарства України № 105 від 10.04.2006 року.</w:t>
      </w:r>
    </w:p>
    <w:p>
      <w:pPr>
        <w:pStyle w:val="Normal"/>
        <w:jc w:val="both"/>
        <w:rPr>
          <w:rFonts w:ascii="Times New Roman" w:hAnsi="Times New Roman" w:cs="Times New Roman"/>
          <w:sz w:val="24"/>
          <w:szCs w:val="24"/>
          <w:lang w:val="uk-UA"/>
        </w:rPr>
      </w:pPr>
      <w:r>
        <w:rPr>
          <w:rFonts w:cs="Times New Roman" w:ascii="Times New Roman" w:hAnsi="Times New Roman"/>
          <w:sz w:val="24"/>
          <w:szCs w:val="24"/>
          <w:lang w:val="uk-UA"/>
        </w:rPr>
        <w:t>11. Постанова Кабінету Міністрів України від 01.08.2006 № 1045 «Про затвердження Порядку видалення дерев, кущів, газонів і квітників у населених пунктах».</w:t>
      </w:r>
    </w:p>
    <w:p>
      <w:pPr>
        <w:pStyle w:val="Normal"/>
        <w:jc w:val="both"/>
        <w:rPr>
          <w:rFonts w:ascii="Times New Roman" w:hAnsi="Times New Roman" w:cs="Times New Roman"/>
          <w:sz w:val="24"/>
          <w:szCs w:val="24"/>
          <w:lang w:val="uk-UA"/>
        </w:rPr>
      </w:pPr>
      <w:r>
        <w:rPr>
          <w:rFonts w:cs="Times New Roman" w:ascii="Times New Roman" w:hAnsi="Times New Roman"/>
          <w:sz w:val="24"/>
          <w:szCs w:val="24"/>
          <w:lang w:val="uk-UA"/>
        </w:rPr>
        <w:t xml:space="preserve">12. Постанова Кабінету Міністрів України від 08.05.1999 № 559 “Про такси для обчислення розміру шкоди, заподіяної зеленим насадженням у межах міст та інших населених пунктів“ </w:t>
      </w:r>
    </w:p>
    <w:p>
      <w:pPr>
        <w:pStyle w:val="Normal"/>
        <w:jc w:val="both"/>
        <w:rPr>
          <w:rFonts w:ascii="Times New Roman" w:hAnsi="Times New Roman" w:cs="Times New Roman"/>
          <w:sz w:val="24"/>
          <w:szCs w:val="24"/>
          <w:lang w:val="uk-UA"/>
        </w:rPr>
      </w:pPr>
      <w:r>
        <w:rPr>
          <w:rFonts w:cs="Times New Roman" w:ascii="Times New Roman" w:hAnsi="Times New Roman"/>
          <w:sz w:val="24"/>
          <w:szCs w:val="24"/>
          <w:lang w:val="uk-UA"/>
        </w:rPr>
        <w:t>13. Наказ Мінрегіонбуду України «Про затвердження Порядку розміщення тимчасових споруд для провадження підприємницької діяльності» від 21.10.2011 №244;</w:t>
      </w:r>
    </w:p>
    <w:p>
      <w:pPr>
        <w:pStyle w:val="Normal"/>
        <w:jc w:val="both"/>
        <w:rPr>
          <w:shd w:fill="FFFFFF" w:val="clear"/>
          <w:lang w:val="uk-UA"/>
        </w:rPr>
      </w:pPr>
      <w:r>
        <w:rPr>
          <w:rFonts w:cs="Times New Roman" w:ascii="Times New Roman" w:hAnsi="Times New Roman"/>
          <w:sz w:val="24"/>
          <w:szCs w:val="24"/>
          <w:shd w:fill="FFFFFF" w:val="clear"/>
          <w:lang w:val="uk-UA"/>
        </w:rPr>
        <w:t xml:space="preserve">14. «Типові правила розміщення зовнішньої реклами», затверджені постановою Кабінету Міністрів України від 29.12.2003 № 2067. Правила розміщення зовнішньої реклами на території Покровської громади </w:t>
      </w:r>
      <w:r>
        <w:rPr>
          <w:rFonts w:eastAsia="Calibri" w:cs="Times New Roman" w:ascii="Times New Roman" w:hAnsi="Times New Roman"/>
          <w:sz w:val="24"/>
          <w:szCs w:val="24"/>
          <w:shd w:fill="FFFFFF" w:val="clear"/>
          <w:lang w:val="uk-UA"/>
        </w:rPr>
        <w:t xml:space="preserve">затверджених рішенням Покровської міської ради. </w:t>
      </w:r>
    </w:p>
    <w:p>
      <w:pPr>
        <w:pStyle w:val="Normal"/>
        <w:jc w:val="both"/>
        <w:rPr>
          <w:rFonts w:ascii="Times New Roman" w:hAnsi="Times New Roman" w:cs="Times New Roman"/>
          <w:sz w:val="24"/>
          <w:szCs w:val="24"/>
          <w:lang w:val="uk-UA"/>
        </w:rPr>
      </w:pPr>
      <w:r>
        <w:rPr>
          <w:rFonts w:cs="Times New Roman" w:ascii="Times New Roman" w:hAnsi="Times New Roman"/>
          <w:sz w:val="24"/>
          <w:szCs w:val="24"/>
          <w:lang w:val="uk-UA"/>
        </w:rPr>
        <w:t>15. Постанови Кабінету Міністрів України від 03.12.2009 № 1342 «Про затвердження Правил паркування транспортних засобів».</w:t>
      </w:r>
    </w:p>
    <w:p>
      <w:pPr>
        <w:pStyle w:val="Normal"/>
        <w:jc w:val="both"/>
        <w:rPr>
          <w:rFonts w:ascii="Times New Roman" w:hAnsi="Times New Roman" w:cs="Times New Roman"/>
          <w:sz w:val="24"/>
          <w:szCs w:val="24"/>
          <w:highlight w:val="yellow"/>
          <w:lang w:val="uk-UA"/>
        </w:rPr>
      </w:pPr>
      <w:r>
        <w:rPr>
          <w:rFonts w:cs="Times New Roman" w:ascii="Times New Roman" w:hAnsi="Times New Roman"/>
          <w:sz w:val="24"/>
          <w:szCs w:val="24"/>
          <w:lang w:val="uk-UA"/>
        </w:rPr>
        <w:t>16. Постанова Кабінету Міністрів України від 15.06.2006 № 826 «Про затвердження Порядку визначення відновної вартості об’єктів благоустрою».</w:t>
      </w:r>
    </w:p>
    <w:p>
      <w:pPr>
        <w:pStyle w:val="Normal"/>
        <w:rPr>
          <w:rFonts w:ascii="Times New Roman" w:hAnsi="Times New Roman" w:cs="Times New Roman"/>
          <w:sz w:val="24"/>
          <w:szCs w:val="24"/>
          <w:lang w:val="uk-UA"/>
        </w:rPr>
      </w:pPr>
      <w:r>
        <w:rPr>
          <w:rFonts w:cs="Times New Roman" w:ascii="Times New Roman" w:hAnsi="Times New Roman"/>
          <w:sz w:val="24"/>
          <w:szCs w:val="24"/>
          <w:lang w:val="uk-UA"/>
        </w:rPr>
        <w:t xml:space="preserve">17. Закон України «Про телекомунікації», </w:t>
      </w:r>
    </w:p>
    <w:p>
      <w:pPr>
        <w:pStyle w:val="Normal"/>
        <w:rPr>
          <w:rFonts w:ascii="Times New Roman" w:hAnsi="Times New Roman" w:cs="Times New Roman"/>
          <w:sz w:val="24"/>
          <w:szCs w:val="24"/>
          <w:lang w:val="uk-UA"/>
        </w:rPr>
      </w:pPr>
      <w:r>
        <w:rPr>
          <w:rFonts w:cs="Times New Roman" w:ascii="Times New Roman" w:hAnsi="Times New Roman"/>
          <w:sz w:val="24"/>
          <w:szCs w:val="24"/>
          <w:lang w:val="uk-UA"/>
        </w:rPr>
        <w:t xml:space="preserve">18. Закон України «Про доступ до об’єктів будівництва, транспорту, електроенергетики з метою розвитку телекомунікаційних мереж», </w:t>
      </w:r>
    </w:p>
    <w:p>
      <w:pPr>
        <w:pStyle w:val="Normal"/>
        <w:rPr>
          <w:rFonts w:ascii="Times New Roman" w:hAnsi="Times New Roman" w:cs="Times New Roman"/>
          <w:sz w:val="24"/>
          <w:szCs w:val="24"/>
          <w:lang w:val="uk-UA"/>
        </w:rPr>
      </w:pPr>
      <w:r>
        <w:rPr>
          <w:rFonts w:cs="Times New Roman" w:ascii="Times New Roman" w:hAnsi="Times New Roman"/>
          <w:sz w:val="24"/>
          <w:szCs w:val="24"/>
          <w:lang w:val="uk-UA"/>
        </w:rPr>
        <w:t xml:space="preserve">19. Закон України «Про особливості здійснення права власності в багатоквартирному будинку», </w:t>
      </w:r>
    </w:p>
    <w:p>
      <w:pPr>
        <w:pStyle w:val="Normal"/>
        <w:rPr>
          <w:rFonts w:ascii="Times New Roman" w:hAnsi="Times New Roman" w:cs="Times New Roman"/>
          <w:sz w:val="24"/>
          <w:szCs w:val="24"/>
          <w:lang w:val="uk-UA"/>
        </w:rPr>
      </w:pPr>
      <w:r>
        <w:rPr>
          <w:rFonts w:cs="Times New Roman" w:ascii="Times New Roman" w:hAnsi="Times New Roman"/>
          <w:sz w:val="24"/>
          <w:szCs w:val="24"/>
          <w:lang w:val="uk-UA"/>
        </w:rPr>
        <w:t xml:space="preserve">20. Закон України «Про житлово-комунальні послуги», </w:t>
      </w:r>
    </w:p>
    <w:p>
      <w:pPr>
        <w:pStyle w:val="Normal"/>
        <w:rPr>
          <w:rFonts w:ascii="Times New Roman" w:hAnsi="Times New Roman" w:cs="Times New Roman"/>
          <w:sz w:val="24"/>
          <w:szCs w:val="24"/>
          <w:lang w:val="uk-UA"/>
        </w:rPr>
      </w:pPr>
      <w:r>
        <w:rPr>
          <w:rFonts w:cs="Times New Roman" w:ascii="Times New Roman" w:hAnsi="Times New Roman"/>
          <w:sz w:val="24"/>
          <w:szCs w:val="24"/>
          <w:lang w:val="uk-UA"/>
        </w:rPr>
        <w:t>21. Закон України «Про радіочастотний ресурс України»</w:t>
      </w:r>
    </w:p>
    <w:p>
      <w:pPr>
        <w:pStyle w:val="Normal"/>
        <w:rPr>
          <w:rFonts w:ascii="Times New Roman" w:hAnsi="Times New Roman" w:cs="Times New Roman"/>
          <w:sz w:val="24"/>
          <w:szCs w:val="24"/>
          <w:lang w:val="uk-UA"/>
        </w:rPr>
      </w:pPr>
      <w:r>
        <w:rPr>
          <w:rFonts w:cs="Times New Roman" w:ascii="Times New Roman" w:hAnsi="Times New Roman"/>
          <w:sz w:val="24"/>
          <w:szCs w:val="24"/>
          <w:lang w:val="uk-UA"/>
        </w:rPr>
        <w:t>Інші нормативно-правові документи.</w:t>
      </w:r>
    </w:p>
    <w:p>
      <w:pPr>
        <w:pStyle w:val="Normal"/>
        <w:jc w:val="right"/>
        <w:rPr>
          <w:rFonts w:ascii="Times New Roman" w:hAnsi="Times New Roman" w:cs="Times New Roman"/>
          <w:sz w:val="24"/>
          <w:szCs w:val="24"/>
          <w:lang w:val="uk-UA"/>
        </w:rPr>
      </w:pPr>
      <w:r>
        <w:rPr>
          <w:rFonts w:cs="Times New Roman" w:ascii="Times New Roman" w:hAnsi="Times New Roman"/>
          <w:sz w:val="24"/>
          <w:szCs w:val="24"/>
          <w:lang w:val="uk-UA"/>
        </w:rPr>
      </w:r>
    </w:p>
    <w:p>
      <w:pPr>
        <w:pStyle w:val="Normal"/>
        <w:jc w:val="right"/>
        <w:rPr>
          <w:rFonts w:ascii="Times New Roman" w:hAnsi="Times New Roman" w:cs="Times New Roman"/>
          <w:sz w:val="24"/>
          <w:szCs w:val="24"/>
          <w:lang w:val="uk-UA"/>
        </w:rPr>
      </w:pPr>
      <w:r>
        <w:rPr>
          <w:rFonts w:cs="Times New Roman" w:ascii="Times New Roman" w:hAnsi="Times New Roman"/>
          <w:sz w:val="24"/>
          <w:szCs w:val="24"/>
          <w:lang w:val="uk-UA"/>
        </w:rPr>
        <w:t>Додаток 2 до Правил</w:t>
      </w:r>
    </w:p>
    <w:p>
      <w:pPr>
        <w:pStyle w:val="Normal"/>
        <w:shd w:val="clear" w:color="auto" w:fill="FFFFFF"/>
        <w:spacing w:lineRule="auto" w:line="240" w:before="150" w:after="150"/>
        <w:ind w:left="450" w:right="450" w:hanging="0"/>
        <w:jc w:val="center"/>
        <w:rPr>
          <w:rFonts w:ascii="Times New Roman" w:hAnsi="Times New Roman" w:eastAsia="Times New Roman" w:cs="Times New Roman"/>
          <w:b/>
          <w:b/>
          <w:bCs/>
          <w:color w:val="000000"/>
          <w:sz w:val="24"/>
          <w:szCs w:val="24"/>
          <w:lang w:val="uk-UA" w:eastAsia="zh-CN"/>
        </w:rPr>
      </w:pPr>
      <w:r>
        <w:rPr>
          <w:rFonts w:eastAsia="Times New Roman" w:cs="Times New Roman" w:ascii="Times New Roman" w:hAnsi="Times New Roman"/>
          <w:bCs/>
          <w:color w:val="000000"/>
          <w:sz w:val="24"/>
          <w:szCs w:val="24"/>
          <w:lang w:val="uk-UA" w:eastAsia="zh-CN"/>
        </w:rPr>
        <w:t>МЕЖІ</w:t>
      </w:r>
      <w:r>
        <w:rPr>
          <w:rFonts w:eastAsia="Times New Roman" w:cs="Times New Roman" w:ascii="Times New Roman" w:hAnsi="Times New Roman"/>
          <w:b/>
          <w:bCs/>
          <w:color w:val="000000"/>
          <w:sz w:val="24"/>
          <w:szCs w:val="24"/>
          <w:lang w:val="uk-UA" w:eastAsia="zh-CN"/>
        </w:rPr>
        <w:t xml:space="preserve"> </w:t>
      </w:r>
    </w:p>
    <w:p>
      <w:pPr>
        <w:pStyle w:val="Normal"/>
        <w:shd w:val="clear" w:color="auto" w:fill="FFFFFF"/>
        <w:spacing w:lineRule="auto" w:line="240" w:before="150" w:after="150"/>
        <w:ind w:left="450" w:right="450" w:hanging="0"/>
        <w:jc w:val="center"/>
        <w:rPr>
          <w:rFonts w:ascii="Times New Roman" w:hAnsi="Times New Roman" w:eastAsia="Times New Roman" w:cs="Times New Roman"/>
          <w:b/>
          <w:b/>
          <w:bCs/>
          <w:color w:val="000000"/>
          <w:sz w:val="24"/>
          <w:szCs w:val="24"/>
          <w:lang w:val="uk-UA" w:eastAsia="zh-CN"/>
        </w:rPr>
      </w:pPr>
      <w:r>
        <w:rPr>
          <w:rFonts w:eastAsia="Times New Roman" w:cs="Times New Roman" w:ascii="Times New Roman" w:hAnsi="Times New Roman"/>
          <w:bCs/>
          <w:color w:val="000000"/>
          <w:sz w:val="24"/>
          <w:szCs w:val="24"/>
          <w:lang w:val="uk-UA" w:eastAsia="zh-CN"/>
        </w:rPr>
        <w:t>УТРИМАННЯ ПРИЛЕГЛИХ ТЕРИТОРІЙ ПІДПРИЄМСТВ, УСТАНОВ, ОРГАНІЗАЦІЙ</w:t>
      </w:r>
      <w:r>
        <w:rPr>
          <w:rFonts w:eastAsia="Times New Roman" w:cs="Times New Roman" w:ascii="Times New Roman" w:hAnsi="Times New Roman"/>
          <w:b/>
          <w:bCs/>
          <w:color w:val="000000"/>
          <w:sz w:val="24"/>
          <w:szCs w:val="24"/>
          <w:lang w:val="uk-UA" w:eastAsia="zh-CN"/>
        </w:rPr>
        <w:t xml:space="preserve"> </w:t>
      </w:r>
    </w:p>
    <w:tbl>
      <w:tblPr>
        <w:tblW w:w="5000" w:type="pct"/>
        <w:jc w:val="left"/>
        <w:tblInd w:w="-357" w:type="dxa"/>
        <w:tblLayout w:type="fixed"/>
        <w:tblCellMar>
          <w:top w:w="15" w:type="dxa"/>
          <w:left w:w="15" w:type="dxa"/>
          <w:bottom w:w="15" w:type="dxa"/>
          <w:right w:w="15" w:type="dxa"/>
        </w:tblCellMar>
        <w:tblLook w:firstRow="0" w:noVBand="0" w:lastRow="0" w:firstColumn="0" w:lastColumn="0" w:noHBand="0" w:val="0000"/>
      </w:tblPr>
      <w:tblGrid>
        <w:gridCol w:w="502"/>
        <w:gridCol w:w="3357"/>
        <w:gridCol w:w="2659"/>
        <w:gridCol w:w="3546"/>
      </w:tblGrid>
      <w:tr>
        <w:trPr/>
        <w:tc>
          <w:tcPr>
            <w:tcW w:w="502" w:type="dxa"/>
            <w:tcBorders>
              <w:top w:val="single" w:sz="6" w:space="0" w:color="000000"/>
              <w:left w:val="single" w:sz="6" w:space="0" w:color="000000"/>
              <w:bottom w:val="single" w:sz="6" w:space="0" w:color="000000"/>
            </w:tcBorders>
            <w:shd w:color="auto" w:fill="auto" w:val="clear"/>
          </w:tcPr>
          <w:p>
            <w:pPr>
              <w:pStyle w:val="Normal"/>
              <w:widowControl w:val="false"/>
              <w:spacing w:lineRule="auto" w:line="240" w:before="0" w:after="0"/>
              <w:jc w:val="center"/>
              <w:rPr>
                <w:rFonts w:ascii="Times New Roman" w:hAnsi="Times New Roman" w:eastAsia="Times New Roman" w:cs="Times New Roman"/>
                <w:sz w:val="24"/>
                <w:szCs w:val="24"/>
                <w:lang w:val="uk-UA" w:eastAsia="zh-CN"/>
              </w:rPr>
            </w:pPr>
            <w:r>
              <w:rPr>
                <w:rFonts w:eastAsia="Times New Roman" w:cs="Times New Roman" w:ascii="Times New Roman" w:hAnsi="Times New Roman"/>
                <w:sz w:val="24"/>
                <w:szCs w:val="24"/>
                <w:lang w:val="uk-UA" w:eastAsia="zh-CN"/>
              </w:rPr>
              <w:t xml:space="preserve">№ </w:t>
            </w:r>
            <w:r>
              <w:rPr>
                <w:rFonts w:eastAsia="Times New Roman" w:cs="Times New Roman" w:ascii="Times New Roman" w:hAnsi="Times New Roman"/>
                <w:sz w:val="24"/>
                <w:szCs w:val="24"/>
                <w:lang w:val="uk-UA" w:eastAsia="zh-CN"/>
              </w:rPr>
              <w:t>з/п</w:t>
            </w:r>
          </w:p>
        </w:tc>
        <w:tc>
          <w:tcPr>
            <w:tcW w:w="3357" w:type="dxa"/>
            <w:tcBorders>
              <w:top w:val="single" w:sz="6" w:space="0" w:color="000000"/>
              <w:left w:val="single" w:sz="6" w:space="0" w:color="000000"/>
              <w:bottom w:val="single" w:sz="6" w:space="0" w:color="000000"/>
            </w:tcBorders>
            <w:shd w:color="auto" w:fill="auto" w:val="clear"/>
          </w:tcPr>
          <w:p>
            <w:pPr>
              <w:pStyle w:val="Normal"/>
              <w:widowControl w:val="false"/>
              <w:spacing w:lineRule="auto" w:line="240" w:before="0" w:after="0"/>
              <w:jc w:val="center"/>
              <w:rPr>
                <w:rFonts w:ascii="Times New Roman" w:hAnsi="Times New Roman" w:eastAsia="Times New Roman" w:cs="Times New Roman"/>
                <w:sz w:val="24"/>
                <w:szCs w:val="24"/>
                <w:lang w:val="uk-UA" w:eastAsia="zh-CN"/>
              </w:rPr>
            </w:pPr>
            <w:r>
              <w:rPr>
                <w:rFonts w:eastAsia="Times New Roman" w:cs="Times New Roman" w:ascii="Times New Roman" w:hAnsi="Times New Roman"/>
                <w:sz w:val="24"/>
                <w:szCs w:val="24"/>
                <w:lang w:val="uk-UA" w:eastAsia="zh-CN"/>
              </w:rPr>
              <w:t>Прилегла територія</w:t>
            </w:r>
          </w:p>
        </w:tc>
        <w:tc>
          <w:tcPr>
            <w:tcW w:w="2659" w:type="dxa"/>
            <w:tcBorders>
              <w:top w:val="single" w:sz="6" w:space="0" w:color="000000"/>
              <w:left w:val="single" w:sz="6" w:space="0" w:color="000000"/>
              <w:bottom w:val="single" w:sz="6" w:space="0" w:color="000000"/>
            </w:tcBorders>
            <w:shd w:color="auto" w:fill="auto" w:val="clear"/>
          </w:tcPr>
          <w:p>
            <w:pPr>
              <w:pStyle w:val="Normal"/>
              <w:widowControl w:val="false"/>
              <w:spacing w:lineRule="auto" w:line="240" w:before="0" w:after="0"/>
              <w:jc w:val="center"/>
              <w:rPr>
                <w:rFonts w:ascii="Times New Roman" w:hAnsi="Times New Roman" w:eastAsia="Times New Roman" w:cs="Times New Roman"/>
                <w:sz w:val="24"/>
                <w:szCs w:val="24"/>
                <w:lang w:val="uk-UA" w:eastAsia="zh-CN"/>
              </w:rPr>
            </w:pPr>
            <w:r>
              <w:rPr>
                <w:rFonts w:eastAsia="Times New Roman" w:cs="Times New Roman" w:ascii="Times New Roman" w:hAnsi="Times New Roman"/>
                <w:sz w:val="24"/>
                <w:szCs w:val="24"/>
                <w:lang w:val="uk-UA" w:eastAsia="zh-CN"/>
              </w:rPr>
              <w:t>Суб’єкти господарювання, на яких покладається утримання прилеглої території</w:t>
            </w:r>
          </w:p>
        </w:tc>
        <w:tc>
          <w:tcPr>
            <w:tcW w:w="3546" w:type="dxa"/>
            <w:tcBorders>
              <w:top w:val="single" w:sz="6" w:space="0" w:color="000000"/>
              <w:left w:val="single" w:sz="6" w:space="0" w:color="000000"/>
              <w:bottom w:val="single" w:sz="6" w:space="0" w:color="000000"/>
              <w:right w:val="single" w:sz="6" w:space="0" w:color="000000"/>
            </w:tcBorders>
            <w:shd w:color="auto" w:fill="auto" w:val="clear"/>
          </w:tcPr>
          <w:p>
            <w:pPr>
              <w:pStyle w:val="Normal"/>
              <w:widowControl w:val="false"/>
              <w:spacing w:lineRule="auto" w:line="240" w:before="0" w:after="0"/>
              <w:jc w:val="center"/>
              <w:rPr>
                <w:rFonts w:ascii="Times New Roman" w:hAnsi="Times New Roman" w:eastAsia="Times New Roman" w:cs="Times New Roman"/>
                <w:sz w:val="24"/>
                <w:szCs w:val="24"/>
                <w:lang w:val="uk-UA" w:eastAsia="zh-CN"/>
              </w:rPr>
            </w:pPr>
            <w:r>
              <w:rPr>
                <w:rFonts w:eastAsia="Times New Roman" w:cs="Times New Roman" w:ascii="Times New Roman" w:hAnsi="Times New Roman"/>
                <w:sz w:val="24"/>
                <w:szCs w:val="24"/>
                <w:lang w:val="uk-UA" w:eastAsia="zh-CN"/>
              </w:rPr>
              <w:t>Межі утримання прилеглої території підприємства, установи, організації</w:t>
            </w:r>
          </w:p>
          <w:p>
            <w:pPr>
              <w:pStyle w:val="Normal"/>
              <w:widowControl w:val="false"/>
              <w:spacing w:lineRule="auto" w:line="240" w:before="0" w:after="0"/>
              <w:jc w:val="center"/>
              <w:rPr>
                <w:rFonts w:ascii="Times New Roman" w:hAnsi="Times New Roman" w:eastAsia="Times New Roman" w:cs="Times New Roman"/>
                <w:sz w:val="24"/>
                <w:szCs w:val="24"/>
                <w:lang w:val="uk-UA" w:eastAsia="zh-CN"/>
              </w:rPr>
            </w:pPr>
            <w:r>
              <w:rPr>
                <w:rFonts w:eastAsia="Times New Roman" w:cs="Times New Roman" w:ascii="Times New Roman" w:hAnsi="Times New Roman"/>
                <w:sz w:val="24"/>
                <w:szCs w:val="24"/>
                <w:lang w:val="uk-UA" w:eastAsia="zh-CN"/>
              </w:rPr>
              <w:t>(не менше)</w:t>
            </w:r>
          </w:p>
        </w:tc>
      </w:tr>
      <w:tr>
        <w:trPr>
          <w:trHeight w:val="285" w:hRule="atLeast"/>
        </w:trPr>
        <w:tc>
          <w:tcPr>
            <w:tcW w:w="502" w:type="dxa"/>
            <w:tcBorders>
              <w:top w:val="single" w:sz="6" w:space="0" w:color="000000"/>
              <w:left w:val="single" w:sz="6" w:space="0" w:color="000000"/>
              <w:bottom w:val="single" w:sz="6" w:space="0" w:color="000000"/>
            </w:tcBorders>
            <w:shd w:color="auto" w:fill="auto" w:val="clear"/>
          </w:tcPr>
          <w:p>
            <w:pPr>
              <w:pStyle w:val="Normal"/>
              <w:widowControl w:val="false"/>
              <w:spacing w:lineRule="auto" w:line="240" w:before="150" w:after="150"/>
              <w:jc w:val="center"/>
              <w:rPr>
                <w:rFonts w:ascii="Times New Roman" w:hAnsi="Times New Roman" w:eastAsia="Times New Roman" w:cs="Times New Roman"/>
                <w:sz w:val="24"/>
                <w:szCs w:val="24"/>
                <w:lang w:val="uk-UA" w:eastAsia="zh-CN"/>
              </w:rPr>
            </w:pPr>
            <w:r>
              <w:rPr>
                <w:rFonts w:eastAsia="Times New Roman" w:cs="Times New Roman" w:ascii="Times New Roman" w:hAnsi="Times New Roman"/>
                <w:sz w:val="24"/>
                <w:szCs w:val="24"/>
                <w:lang w:val="uk-UA" w:eastAsia="zh-CN"/>
              </w:rPr>
              <w:t>1</w:t>
            </w:r>
          </w:p>
        </w:tc>
        <w:tc>
          <w:tcPr>
            <w:tcW w:w="3357" w:type="dxa"/>
            <w:tcBorders>
              <w:top w:val="single" w:sz="6" w:space="0" w:color="000000"/>
              <w:left w:val="single" w:sz="6" w:space="0" w:color="000000"/>
              <w:bottom w:val="single" w:sz="6" w:space="0" w:color="000000"/>
            </w:tcBorders>
            <w:shd w:color="auto" w:fill="auto" w:val="clear"/>
          </w:tcPr>
          <w:p>
            <w:pPr>
              <w:pStyle w:val="Normal"/>
              <w:widowControl w:val="false"/>
              <w:spacing w:lineRule="auto" w:line="240" w:before="150" w:after="150"/>
              <w:jc w:val="center"/>
              <w:rPr>
                <w:rFonts w:ascii="Times New Roman" w:hAnsi="Times New Roman" w:eastAsia="Times New Roman" w:cs="Times New Roman"/>
                <w:sz w:val="24"/>
                <w:szCs w:val="24"/>
                <w:lang w:val="uk-UA" w:eastAsia="zh-CN"/>
              </w:rPr>
            </w:pPr>
            <w:r>
              <w:rPr>
                <w:rFonts w:eastAsia="Times New Roman" w:cs="Times New Roman" w:ascii="Times New Roman" w:hAnsi="Times New Roman"/>
                <w:sz w:val="24"/>
                <w:szCs w:val="24"/>
                <w:lang w:val="uk-UA" w:eastAsia="zh-CN"/>
              </w:rPr>
              <w:t>2</w:t>
            </w:r>
          </w:p>
        </w:tc>
        <w:tc>
          <w:tcPr>
            <w:tcW w:w="2659" w:type="dxa"/>
            <w:tcBorders>
              <w:top w:val="single" w:sz="6" w:space="0" w:color="000000"/>
              <w:left w:val="single" w:sz="6" w:space="0" w:color="000000"/>
              <w:bottom w:val="single" w:sz="6" w:space="0" w:color="000000"/>
            </w:tcBorders>
            <w:shd w:color="auto" w:fill="auto" w:val="clear"/>
          </w:tcPr>
          <w:p>
            <w:pPr>
              <w:pStyle w:val="Normal"/>
              <w:widowControl w:val="false"/>
              <w:spacing w:lineRule="auto" w:line="240" w:before="150" w:after="150"/>
              <w:jc w:val="center"/>
              <w:rPr>
                <w:rFonts w:ascii="Times New Roman" w:hAnsi="Times New Roman" w:eastAsia="Times New Roman" w:cs="Times New Roman"/>
                <w:sz w:val="24"/>
                <w:szCs w:val="24"/>
                <w:lang w:val="uk-UA" w:eastAsia="zh-CN"/>
              </w:rPr>
            </w:pPr>
            <w:r>
              <w:rPr>
                <w:rFonts w:eastAsia="Times New Roman" w:cs="Times New Roman" w:ascii="Times New Roman" w:hAnsi="Times New Roman"/>
                <w:sz w:val="24"/>
                <w:szCs w:val="24"/>
                <w:lang w:val="uk-UA" w:eastAsia="zh-CN"/>
              </w:rPr>
              <w:t>3</w:t>
            </w:r>
          </w:p>
        </w:tc>
        <w:tc>
          <w:tcPr>
            <w:tcW w:w="3546" w:type="dxa"/>
            <w:tcBorders>
              <w:top w:val="single" w:sz="6" w:space="0" w:color="000000"/>
              <w:left w:val="single" w:sz="6" w:space="0" w:color="000000"/>
              <w:bottom w:val="single" w:sz="6" w:space="0" w:color="000000"/>
              <w:right w:val="single" w:sz="6" w:space="0" w:color="000000"/>
            </w:tcBorders>
            <w:shd w:color="auto" w:fill="auto" w:val="clear"/>
          </w:tcPr>
          <w:p>
            <w:pPr>
              <w:pStyle w:val="Normal"/>
              <w:widowControl w:val="false"/>
              <w:spacing w:lineRule="auto" w:line="240" w:before="150" w:after="150"/>
              <w:jc w:val="center"/>
              <w:rPr>
                <w:rFonts w:ascii="Times New Roman" w:hAnsi="Times New Roman" w:eastAsia="Times New Roman" w:cs="Times New Roman"/>
                <w:sz w:val="24"/>
                <w:szCs w:val="24"/>
                <w:lang w:val="uk-UA" w:eastAsia="zh-CN"/>
              </w:rPr>
            </w:pPr>
            <w:r>
              <w:rPr>
                <w:rFonts w:eastAsia="Times New Roman" w:cs="Times New Roman" w:ascii="Times New Roman" w:hAnsi="Times New Roman"/>
                <w:sz w:val="24"/>
                <w:szCs w:val="24"/>
                <w:lang w:val="uk-UA" w:eastAsia="zh-CN"/>
              </w:rPr>
              <w:t>4</w:t>
            </w:r>
          </w:p>
        </w:tc>
      </w:tr>
      <w:tr>
        <w:trPr/>
        <w:tc>
          <w:tcPr>
            <w:tcW w:w="502" w:type="dxa"/>
            <w:tcBorders>
              <w:top w:val="single" w:sz="6" w:space="0" w:color="000000"/>
              <w:left w:val="single" w:sz="6" w:space="0" w:color="000000"/>
              <w:bottom w:val="single" w:sz="6" w:space="0" w:color="000000"/>
            </w:tcBorders>
            <w:shd w:color="auto" w:fill="auto" w:val="clear"/>
          </w:tcPr>
          <w:p>
            <w:pPr>
              <w:pStyle w:val="Normal"/>
              <w:widowControl w:val="false"/>
              <w:spacing w:lineRule="auto" w:line="240" w:before="150" w:after="150"/>
              <w:jc w:val="center"/>
              <w:rPr>
                <w:rFonts w:ascii="Times New Roman" w:hAnsi="Times New Roman" w:eastAsia="Times New Roman" w:cs="Times New Roman"/>
                <w:sz w:val="24"/>
                <w:szCs w:val="24"/>
                <w:lang w:val="uk-UA" w:eastAsia="zh-CN"/>
              </w:rPr>
            </w:pPr>
            <w:r>
              <w:rPr>
                <w:rFonts w:eastAsia="Times New Roman" w:cs="Times New Roman" w:ascii="Times New Roman" w:hAnsi="Times New Roman"/>
                <w:sz w:val="24"/>
                <w:szCs w:val="24"/>
                <w:lang w:val="uk-UA" w:eastAsia="zh-CN"/>
              </w:rPr>
              <w:t>1</w:t>
            </w:r>
          </w:p>
        </w:tc>
        <w:tc>
          <w:tcPr>
            <w:tcW w:w="3357" w:type="dxa"/>
            <w:tcBorders>
              <w:top w:val="single" w:sz="6" w:space="0" w:color="000000"/>
              <w:left w:val="single" w:sz="6" w:space="0" w:color="000000"/>
              <w:bottom w:val="single" w:sz="6" w:space="0" w:color="000000"/>
            </w:tcBorders>
            <w:shd w:color="auto" w:fill="auto" w:val="clear"/>
          </w:tcPr>
          <w:p>
            <w:pPr>
              <w:pStyle w:val="Normal"/>
              <w:widowControl w:val="false"/>
              <w:spacing w:lineRule="auto" w:line="240" w:before="150" w:after="150"/>
              <w:rPr>
                <w:rFonts w:ascii="Times New Roman" w:hAnsi="Times New Roman" w:eastAsia="Times New Roman" w:cs="Times New Roman"/>
                <w:sz w:val="24"/>
                <w:szCs w:val="24"/>
                <w:lang w:val="uk-UA" w:eastAsia="zh-CN"/>
              </w:rPr>
            </w:pPr>
            <w:r>
              <w:rPr>
                <w:rFonts w:eastAsia="Times New Roman" w:cs="Times New Roman" w:ascii="Times New Roman" w:hAnsi="Times New Roman"/>
                <w:sz w:val="24"/>
                <w:szCs w:val="24"/>
                <w:lang w:val="uk-UA" w:eastAsia="zh-CN"/>
              </w:rPr>
              <w:t>Двори, тротуари, покриття проїжджої частини проїздів, прибудинкової території житлового фонду</w:t>
            </w:r>
          </w:p>
        </w:tc>
        <w:tc>
          <w:tcPr>
            <w:tcW w:w="2659" w:type="dxa"/>
            <w:tcBorders>
              <w:top w:val="single" w:sz="6" w:space="0" w:color="000000"/>
              <w:left w:val="single" w:sz="6" w:space="0" w:color="000000"/>
              <w:bottom w:val="single" w:sz="6" w:space="0" w:color="000000"/>
            </w:tcBorders>
            <w:shd w:color="auto" w:fill="auto" w:val="clear"/>
          </w:tcPr>
          <w:p>
            <w:pPr>
              <w:pStyle w:val="Normal"/>
              <w:widowControl w:val="false"/>
              <w:spacing w:lineRule="auto" w:line="240" w:before="150" w:after="150"/>
              <w:rPr>
                <w:rFonts w:ascii="Times New Roman" w:hAnsi="Times New Roman" w:eastAsia="Times New Roman" w:cs="Times New Roman"/>
                <w:sz w:val="24"/>
                <w:szCs w:val="24"/>
                <w:lang w:val="uk-UA" w:eastAsia="zh-CN"/>
              </w:rPr>
            </w:pPr>
            <w:r>
              <w:rPr>
                <w:rFonts w:eastAsia="Times New Roman" w:cs="Times New Roman" w:ascii="Times New Roman" w:hAnsi="Times New Roman"/>
                <w:sz w:val="24"/>
                <w:szCs w:val="24"/>
                <w:lang w:val="uk-UA" w:eastAsia="zh-CN"/>
              </w:rPr>
              <w:t>Управителі багатоквартирних будинків, житлово-будівельні кооперативи, об’єднання співвласників багатоквартирного будинку</w:t>
            </w:r>
          </w:p>
        </w:tc>
        <w:tc>
          <w:tcPr>
            <w:tcW w:w="3546" w:type="dxa"/>
            <w:tcBorders>
              <w:top w:val="single" w:sz="6" w:space="0" w:color="000000"/>
              <w:left w:val="single" w:sz="6" w:space="0" w:color="000000"/>
              <w:bottom w:val="single" w:sz="6" w:space="0" w:color="000000"/>
              <w:right w:val="single" w:sz="6" w:space="0" w:color="000000"/>
            </w:tcBorders>
            <w:shd w:color="auto" w:fill="auto" w:val="clear"/>
          </w:tcPr>
          <w:p>
            <w:pPr>
              <w:pStyle w:val="Normal"/>
              <w:widowControl w:val="false"/>
              <w:spacing w:lineRule="auto" w:line="240" w:before="150" w:after="150"/>
              <w:rPr>
                <w:rFonts w:ascii="Times New Roman" w:hAnsi="Times New Roman" w:eastAsia="Times New Roman" w:cs="Times New Roman"/>
                <w:sz w:val="24"/>
                <w:szCs w:val="24"/>
                <w:highlight w:val="cyan"/>
                <w:lang w:val="uk-UA" w:eastAsia="zh-CN"/>
              </w:rPr>
            </w:pPr>
            <w:r>
              <w:rPr>
                <w:rFonts w:eastAsia="Times New Roman" w:cs="Times New Roman" w:ascii="Times New Roman" w:hAnsi="Times New Roman"/>
                <w:sz w:val="24"/>
                <w:szCs w:val="24"/>
                <w:lang w:val="uk-UA" w:eastAsia="zh-CN"/>
              </w:rPr>
              <w:t>Відповідно до визначених територій для прибирання та утримання або 10 м від межі земельної ділянки, або до тротуару, проїжджої частини вулиці (бордюрного каменю</w:t>
            </w:r>
          </w:p>
        </w:tc>
      </w:tr>
      <w:tr>
        <w:trPr/>
        <w:tc>
          <w:tcPr>
            <w:tcW w:w="502" w:type="dxa"/>
            <w:tcBorders>
              <w:top w:val="single" w:sz="6" w:space="0" w:color="000000"/>
              <w:left w:val="single" w:sz="6" w:space="0" w:color="000000"/>
              <w:bottom w:val="single" w:sz="6" w:space="0" w:color="000000"/>
            </w:tcBorders>
            <w:shd w:color="auto" w:fill="auto" w:val="clear"/>
          </w:tcPr>
          <w:p>
            <w:pPr>
              <w:pStyle w:val="Normal"/>
              <w:widowControl w:val="false"/>
              <w:spacing w:lineRule="auto" w:line="240" w:before="150" w:after="150"/>
              <w:jc w:val="center"/>
              <w:rPr>
                <w:rFonts w:ascii="Times New Roman" w:hAnsi="Times New Roman" w:eastAsia="Times New Roman" w:cs="Times New Roman"/>
                <w:sz w:val="24"/>
                <w:szCs w:val="24"/>
                <w:lang w:val="uk-UA" w:eastAsia="zh-CN"/>
              </w:rPr>
            </w:pPr>
            <w:r>
              <w:rPr>
                <w:rFonts w:eastAsia="Times New Roman" w:cs="Times New Roman" w:ascii="Times New Roman" w:hAnsi="Times New Roman"/>
                <w:sz w:val="24"/>
                <w:szCs w:val="24"/>
                <w:lang w:val="uk-UA" w:eastAsia="zh-CN"/>
              </w:rPr>
              <w:t>2</w:t>
            </w:r>
          </w:p>
        </w:tc>
        <w:tc>
          <w:tcPr>
            <w:tcW w:w="3357" w:type="dxa"/>
            <w:tcBorders>
              <w:top w:val="single" w:sz="6" w:space="0" w:color="000000"/>
              <w:left w:val="single" w:sz="6" w:space="0" w:color="000000"/>
              <w:bottom w:val="single" w:sz="6" w:space="0" w:color="000000"/>
            </w:tcBorders>
            <w:shd w:color="auto" w:fill="auto" w:val="clear"/>
          </w:tcPr>
          <w:p>
            <w:pPr>
              <w:pStyle w:val="Normal"/>
              <w:widowControl w:val="false"/>
              <w:spacing w:lineRule="auto" w:line="240" w:before="150" w:after="150"/>
              <w:rPr>
                <w:rFonts w:ascii="Times New Roman" w:hAnsi="Times New Roman" w:eastAsia="Times New Roman" w:cs="Times New Roman"/>
                <w:sz w:val="24"/>
                <w:szCs w:val="24"/>
                <w:lang w:val="uk-UA" w:eastAsia="zh-CN"/>
              </w:rPr>
            </w:pPr>
            <w:r>
              <w:rPr>
                <w:rFonts w:eastAsia="Times New Roman" w:cs="Times New Roman" w:ascii="Times New Roman" w:hAnsi="Times New Roman"/>
                <w:sz w:val="24"/>
                <w:szCs w:val="24"/>
                <w:lang w:val="uk-UA" w:eastAsia="zh-CN"/>
              </w:rPr>
              <w:t>Двори, тротуари, майданчики, покриття проїжджої частини вулиці, інші території земельних ділянок, що надані у власність чи користування юридичним або фізичним особам</w:t>
            </w:r>
          </w:p>
        </w:tc>
        <w:tc>
          <w:tcPr>
            <w:tcW w:w="2659" w:type="dxa"/>
            <w:tcBorders>
              <w:top w:val="single" w:sz="6" w:space="0" w:color="000000"/>
              <w:left w:val="single" w:sz="6" w:space="0" w:color="000000"/>
              <w:bottom w:val="single" w:sz="6" w:space="0" w:color="000000"/>
            </w:tcBorders>
            <w:shd w:color="auto" w:fill="auto" w:val="clear"/>
          </w:tcPr>
          <w:p>
            <w:pPr>
              <w:pStyle w:val="Normal"/>
              <w:widowControl w:val="false"/>
              <w:spacing w:lineRule="auto" w:line="240" w:before="150" w:after="150"/>
              <w:rPr>
                <w:rFonts w:ascii="Times New Roman" w:hAnsi="Times New Roman" w:eastAsia="Times New Roman" w:cs="Times New Roman"/>
                <w:sz w:val="24"/>
                <w:szCs w:val="24"/>
                <w:lang w:val="uk-UA" w:eastAsia="zh-CN"/>
              </w:rPr>
            </w:pPr>
            <w:r>
              <w:rPr>
                <w:rFonts w:eastAsia="Times New Roman" w:cs="Times New Roman" w:ascii="Times New Roman" w:hAnsi="Times New Roman"/>
                <w:sz w:val="24"/>
                <w:szCs w:val="24"/>
                <w:lang w:val="uk-UA" w:eastAsia="zh-CN"/>
              </w:rPr>
              <w:t>Власники або користувачі земельних ділянок</w:t>
            </w:r>
          </w:p>
        </w:tc>
        <w:tc>
          <w:tcPr>
            <w:tcW w:w="3546" w:type="dxa"/>
            <w:tcBorders>
              <w:top w:val="single" w:sz="6" w:space="0" w:color="000000"/>
              <w:left w:val="single" w:sz="6" w:space="0" w:color="000000"/>
              <w:bottom w:val="single" w:sz="6" w:space="0" w:color="000000"/>
              <w:right w:val="single" w:sz="6" w:space="0" w:color="000000"/>
            </w:tcBorders>
            <w:shd w:color="auto" w:fill="auto" w:val="clear"/>
          </w:tcPr>
          <w:p>
            <w:pPr>
              <w:pStyle w:val="Normal"/>
              <w:widowControl w:val="false"/>
              <w:spacing w:lineRule="auto" w:line="240" w:before="150" w:after="150"/>
              <w:rPr>
                <w:rFonts w:ascii="Times New Roman" w:hAnsi="Times New Roman" w:eastAsia="Times New Roman" w:cs="Times New Roman"/>
                <w:sz w:val="24"/>
                <w:szCs w:val="24"/>
                <w:lang w:val="uk-UA" w:eastAsia="zh-CN"/>
              </w:rPr>
            </w:pPr>
            <w:r>
              <w:rPr>
                <w:rFonts w:eastAsia="Times New Roman" w:cs="Times New Roman" w:ascii="Times New Roman" w:hAnsi="Times New Roman"/>
                <w:sz w:val="24"/>
                <w:szCs w:val="24"/>
                <w:lang w:val="uk-UA" w:eastAsia="zh-CN"/>
              </w:rPr>
              <w:t>10 м від межі земельної ділянки або до тротуару, проїжджої частини вулиці (бордюрного каменю)</w:t>
            </w:r>
          </w:p>
        </w:tc>
      </w:tr>
      <w:tr>
        <w:trPr/>
        <w:tc>
          <w:tcPr>
            <w:tcW w:w="502" w:type="dxa"/>
            <w:tcBorders>
              <w:top w:val="single" w:sz="6" w:space="0" w:color="000000"/>
              <w:left w:val="single" w:sz="6" w:space="0" w:color="000000"/>
              <w:bottom w:val="single" w:sz="6" w:space="0" w:color="000000"/>
            </w:tcBorders>
            <w:shd w:color="auto" w:fill="auto" w:val="clear"/>
          </w:tcPr>
          <w:p>
            <w:pPr>
              <w:pStyle w:val="Normal"/>
              <w:widowControl w:val="false"/>
              <w:spacing w:lineRule="auto" w:line="240" w:before="150" w:after="150"/>
              <w:jc w:val="center"/>
              <w:rPr>
                <w:rFonts w:ascii="Times New Roman" w:hAnsi="Times New Roman" w:eastAsia="Times New Roman" w:cs="Times New Roman"/>
                <w:sz w:val="24"/>
                <w:szCs w:val="24"/>
                <w:lang w:val="uk-UA" w:eastAsia="zh-CN"/>
              </w:rPr>
            </w:pPr>
            <w:r>
              <w:rPr>
                <w:rFonts w:eastAsia="Times New Roman" w:cs="Times New Roman" w:ascii="Times New Roman" w:hAnsi="Times New Roman"/>
                <w:sz w:val="24"/>
                <w:szCs w:val="24"/>
                <w:lang w:val="uk-UA" w:eastAsia="zh-CN"/>
              </w:rPr>
              <w:t>3</w:t>
            </w:r>
          </w:p>
        </w:tc>
        <w:tc>
          <w:tcPr>
            <w:tcW w:w="3357" w:type="dxa"/>
            <w:tcBorders>
              <w:top w:val="single" w:sz="6" w:space="0" w:color="000000"/>
              <w:left w:val="single" w:sz="6" w:space="0" w:color="000000"/>
              <w:bottom w:val="single" w:sz="6" w:space="0" w:color="000000"/>
            </w:tcBorders>
            <w:shd w:color="auto" w:fill="auto" w:val="clear"/>
          </w:tcPr>
          <w:p>
            <w:pPr>
              <w:pStyle w:val="Normal"/>
              <w:widowControl w:val="false"/>
              <w:spacing w:lineRule="auto" w:line="240" w:before="150" w:after="150"/>
              <w:rPr>
                <w:rFonts w:ascii="Times New Roman" w:hAnsi="Times New Roman" w:eastAsia="Times New Roman" w:cs="Times New Roman"/>
                <w:sz w:val="24"/>
                <w:szCs w:val="24"/>
                <w:lang w:val="uk-UA" w:eastAsia="zh-CN"/>
              </w:rPr>
            </w:pPr>
            <w:r>
              <w:rPr>
                <w:rFonts w:eastAsia="Times New Roman" w:cs="Times New Roman" w:ascii="Times New Roman" w:hAnsi="Times New Roman"/>
                <w:sz w:val="24"/>
                <w:szCs w:val="24"/>
                <w:lang w:val="uk-UA" w:eastAsia="zh-CN"/>
              </w:rPr>
              <w:t>Території, прилеглі до об’єктів соціальної інфраструктури</w:t>
            </w:r>
          </w:p>
        </w:tc>
        <w:tc>
          <w:tcPr>
            <w:tcW w:w="2659" w:type="dxa"/>
            <w:tcBorders>
              <w:top w:val="single" w:sz="6" w:space="0" w:color="000000"/>
              <w:left w:val="single" w:sz="6" w:space="0" w:color="000000"/>
              <w:bottom w:val="single" w:sz="6" w:space="0" w:color="000000"/>
            </w:tcBorders>
            <w:shd w:color="auto" w:fill="auto" w:val="clear"/>
          </w:tcPr>
          <w:p>
            <w:pPr>
              <w:pStyle w:val="Normal"/>
              <w:widowControl w:val="false"/>
              <w:spacing w:lineRule="auto" w:line="240" w:before="150" w:after="150"/>
              <w:rPr>
                <w:rFonts w:ascii="Times New Roman" w:hAnsi="Times New Roman" w:eastAsia="Times New Roman" w:cs="Times New Roman"/>
                <w:sz w:val="24"/>
                <w:szCs w:val="24"/>
                <w:lang w:val="uk-UA" w:eastAsia="zh-CN"/>
              </w:rPr>
            </w:pPr>
            <w:r>
              <w:rPr>
                <w:rFonts w:eastAsia="Times New Roman" w:cs="Times New Roman" w:ascii="Times New Roman" w:hAnsi="Times New Roman"/>
                <w:sz w:val="24"/>
                <w:szCs w:val="24"/>
                <w:lang w:val="uk-UA" w:eastAsia="zh-CN"/>
              </w:rPr>
              <w:t>Суб’єкти господарювання, що експлуатують вказані об’єкти</w:t>
            </w:r>
          </w:p>
        </w:tc>
        <w:tc>
          <w:tcPr>
            <w:tcW w:w="3546" w:type="dxa"/>
            <w:tcBorders>
              <w:top w:val="single" w:sz="6" w:space="0" w:color="000000"/>
              <w:left w:val="single" w:sz="6" w:space="0" w:color="000000"/>
              <w:bottom w:val="single" w:sz="6" w:space="0" w:color="000000"/>
              <w:right w:val="single" w:sz="6" w:space="0" w:color="000000"/>
            </w:tcBorders>
            <w:shd w:color="auto" w:fill="auto" w:val="clear"/>
          </w:tcPr>
          <w:p>
            <w:pPr>
              <w:pStyle w:val="Normal"/>
              <w:widowControl w:val="false"/>
              <w:spacing w:lineRule="auto" w:line="240" w:before="150" w:after="150"/>
              <w:rPr>
                <w:rFonts w:ascii="Times New Roman" w:hAnsi="Times New Roman" w:eastAsia="Times New Roman" w:cs="Times New Roman"/>
                <w:sz w:val="24"/>
                <w:szCs w:val="24"/>
                <w:lang w:val="uk-UA" w:eastAsia="zh-CN"/>
              </w:rPr>
            </w:pPr>
            <w:r>
              <w:rPr>
                <w:rFonts w:eastAsia="Times New Roman" w:cs="Times New Roman" w:ascii="Times New Roman" w:hAnsi="Times New Roman"/>
                <w:sz w:val="24"/>
                <w:szCs w:val="24"/>
                <w:lang w:val="uk-UA" w:eastAsia="zh-CN"/>
              </w:rPr>
              <w:t>15 м від межі земельної ділянки або до тротуару, проїжджої частини вулиці (бордюрного каменю)</w:t>
            </w:r>
          </w:p>
        </w:tc>
      </w:tr>
      <w:tr>
        <w:trPr/>
        <w:tc>
          <w:tcPr>
            <w:tcW w:w="502" w:type="dxa"/>
            <w:tcBorders>
              <w:top w:val="single" w:sz="6" w:space="0" w:color="000000"/>
              <w:left w:val="single" w:sz="6" w:space="0" w:color="000000"/>
              <w:bottom w:val="single" w:sz="6" w:space="0" w:color="000000"/>
            </w:tcBorders>
            <w:shd w:color="auto" w:fill="auto" w:val="clear"/>
          </w:tcPr>
          <w:p>
            <w:pPr>
              <w:pStyle w:val="Normal"/>
              <w:widowControl w:val="false"/>
              <w:spacing w:lineRule="auto" w:line="240" w:before="150" w:after="150"/>
              <w:jc w:val="center"/>
              <w:rPr>
                <w:rFonts w:ascii="Times New Roman" w:hAnsi="Times New Roman" w:eastAsia="Times New Roman" w:cs="Times New Roman"/>
                <w:sz w:val="24"/>
                <w:szCs w:val="24"/>
                <w:lang w:val="uk-UA" w:eastAsia="zh-CN"/>
              </w:rPr>
            </w:pPr>
            <w:r>
              <w:rPr>
                <w:rFonts w:eastAsia="Times New Roman" w:cs="Times New Roman" w:ascii="Times New Roman" w:hAnsi="Times New Roman"/>
                <w:sz w:val="24"/>
                <w:szCs w:val="24"/>
                <w:lang w:val="uk-UA" w:eastAsia="zh-CN"/>
              </w:rPr>
              <w:t>4</w:t>
            </w:r>
          </w:p>
        </w:tc>
        <w:tc>
          <w:tcPr>
            <w:tcW w:w="3357" w:type="dxa"/>
            <w:tcBorders>
              <w:top w:val="single" w:sz="6" w:space="0" w:color="000000"/>
              <w:left w:val="single" w:sz="6" w:space="0" w:color="000000"/>
              <w:bottom w:val="single" w:sz="6" w:space="0" w:color="000000"/>
            </w:tcBorders>
            <w:shd w:color="auto" w:fill="auto" w:val="clear"/>
          </w:tcPr>
          <w:p>
            <w:pPr>
              <w:pStyle w:val="Normal"/>
              <w:widowControl w:val="false"/>
              <w:spacing w:lineRule="auto" w:line="240" w:before="150" w:after="150"/>
              <w:rPr>
                <w:rFonts w:ascii="Times New Roman" w:hAnsi="Times New Roman" w:eastAsia="Times New Roman" w:cs="Times New Roman"/>
                <w:sz w:val="24"/>
                <w:szCs w:val="24"/>
                <w:lang w:val="uk-UA" w:eastAsia="zh-CN"/>
              </w:rPr>
            </w:pPr>
            <w:r>
              <w:rPr>
                <w:rFonts w:eastAsia="Times New Roman" w:cs="Times New Roman" w:ascii="Times New Roman" w:hAnsi="Times New Roman"/>
                <w:sz w:val="24"/>
                <w:szCs w:val="24"/>
                <w:lang w:val="uk-UA" w:eastAsia="zh-CN"/>
              </w:rPr>
              <w:t>Території, прилеглі до автозаправних станцій</w:t>
            </w:r>
          </w:p>
        </w:tc>
        <w:tc>
          <w:tcPr>
            <w:tcW w:w="2659" w:type="dxa"/>
            <w:tcBorders>
              <w:top w:val="single" w:sz="6" w:space="0" w:color="000000"/>
              <w:left w:val="single" w:sz="6" w:space="0" w:color="000000"/>
              <w:bottom w:val="single" w:sz="6" w:space="0" w:color="000000"/>
            </w:tcBorders>
            <w:shd w:color="auto" w:fill="auto" w:val="clear"/>
          </w:tcPr>
          <w:p>
            <w:pPr>
              <w:pStyle w:val="Normal"/>
              <w:widowControl w:val="false"/>
              <w:spacing w:lineRule="auto" w:line="240" w:before="150" w:after="150"/>
              <w:rPr>
                <w:rFonts w:ascii="Times New Roman" w:hAnsi="Times New Roman" w:eastAsia="Times New Roman" w:cs="Times New Roman"/>
                <w:sz w:val="24"/>
                <w:szCs w:val="24"/>
                <w:lang w:val="uk-UA" w:eastAsia="zh-CN"/>
              </w:rPr>
            </w:pPr>
            <w:r>
              <w:rPr>
                <w:rFonts w:eastAsia="Times New Roman" w:cs="Times New Roman" w:ascii="Times New Roman" w:hAnsi="Times New Roman"/>
                <w:sz w:val="24"/>
                <w:szCs w:val="24"/>
                <w:lang w:val="uk-UA" w:eastAsia="zh-CN"/>
              </w:rPr>
              <w:t>Суб’єкти господарювання, що експлуатують вказані об’єкти</w:t>
            </w:r>
          </w:p>
        </w:tc>
        <w:tc>
          <w:tcPr>
            <w:tcW w:w="3546" w:type="dxa"/>
            <w:tcBorders>
              <w:top w:val="single" w:sz="6" w:space="0" w:color="000000"/>
              <w:left w:val="single" w:sz="6" w:space="0" w:color="000000"/>
              <w:bottom w:val="single" w:sz="6" w:space="0" w:color="000000"/>
              <w:right w:val="single" w:sz="6" w:space="0" w:color="000000"/>
            </w:tcBorders>
            <w:shd w:color="auto" w:fill="auto" w:val="clear"/>
          </w:tcPr>
          <w:p>
            <w:pPr>
              <w:pStyle w:val="Normal"/>
              <w:widowControl w:val="false"/>
              <w:spacing w:lineRule="auto" w:line="240" w:before="150" w:after="150"/>
              <w:rPr>
                <w:rFonts w:ascii="Times New Roman" w:hAnsi="Times New Roman" w:eastAsia="Times New Roman" w:cs="Times New Roman"/>
                <w:sz w:val="24"/>
                <w:szCs w:val="24"/>
                <w:lang w:val="uk-UA" w:eastAsia="zh-CN"/>
              </w:rPr>
            </w:pPr>
            <w:r>
              <w:rPr>
                <w:rFonts w:eastAsia="Times New Roman" w:cs="Times New Roman" w:ascii="Times New Roman" w:hAnsi="Times New Roman"/>
                <w:sz w:val="24"/>
                <w:szCs w:val="24"/>
                <w:lang w:val="uk-UA" w:eastAsia="zh-CN"/>
              </w:rPr>
              <w:t>10 м від межі земельної ділянки, що надана у власність (користування), або до тротуару, проїжджої частини вулиці (бордюрного каменю)</w:t>
            </w:r>
          </w:p>
        </w:tc>
      </w:tr>
      <w:tr>
        <w:trPr/>
        <w:tc>
          <w:tcPr>
            <w:tcW w:w="502" w:type="dxa"/>
            <w:tcBorders>
              <w:top w:val="single" w:sz="6" w:space="0" w:color="000000"/>
              <w:left w:val="single" w:sz="6" w:space="0" w:color="000000"/>
              <w:bottom w:val="single" w:sz="6" w:space="0" w:color="000000"/>
            </w:tcBorders>
            <w:shd w:color="auto" w:fill="auto" w:val="clear"/>
          </w:tcPr>
          <w:p>
            <w:pPr>
              <w:pStyle w:val="Normal"/>
              <w:widowControl w:val="false"/>
              <w:spacing w:lineRule="auto" w:line="240" w:before="150" w:after="150"/>
              <w:jc w:val="center"/>
              <w:rPr>
                <w:rFonts w:ascii="Times New Roman" w:hAnsi="Times New Roman" w:eastAsia="Times New Roman" w:cs="Times New Roman"/>
                <w:sz w:val="24"/>
                <w:szCs w:val="24"/>
                <w:lang w:val="uk-UA" w:eastAsia="zh-CN"/>
              </w:rPr>
            </w:pPr>
            <w:r>
              <w:rPr>
                <w:rFonts w:eastAsia="Times New Roman" w:cs="Times New Roman" w:ascii="Times New Roman" w:hAnsi="Times New Roman"/>
                <w:sz w:val="24"/>
                <w:szCs w:val="24"/>
                <w:lang w:val="uk-UA" w:eastAsia="zh-CN"/>
              </w:rPr>
              <w:t>5</w:t>
            </w:r>
          </w:p>
        </w:tc>
        <w:tc>
          <w:tcPr>
            <w:tcW w:w="3357" w:type="dxa"/>
            <w:tcBorders>
              <w:top w:val="single" w:sz="6" w:space="0" w:color="000000"/>
              <w:left w:val="single" w:sz="6" w:space="0" w:color="000000"/>
              <w:bottom w:val="single" w:sz="6" w:space="0" w:color="000000"/>
            </w:tcBorders>
            <w:shd w:color="auto" w:fill="auto" w:val="clear"/>
          </w:tcPr>
          <w:p>
            <w:pPr>
              <w:pStyle w:val="Normal"/>
              <w:widowControl w:val="false"/>
              <w:spacing w:lineRule="auto" w:line="240" w:before="150" w:after="150"/>
              <w:rPr>
                <w:rFonts w:ascii="Times New Roman" w:hAnsi="Times New Roman" w:eastAsia="Times New Roman" w:cs="Times New Roman"/>
                <w:sz w:val="24"/>
                <w:szCs w:val="24"/>
                <w:lang w:val="uk-UA" w:eastAsia="zh-CN"/>
              </w:rPr>
            </w:pPr>
            <w:r>
              <w:rPr>
                <w:rFonts w:eastAsia="Times New Roman" w:cs="Times New Roman" w:ascii="Times New Roman" w:hAnsi="Times New Roman"/>
                <w:sz w:val="24"/>
                <w:szCs w:val="24"/>
                <w:lang w:val="uk-UA" w:eastAsia="zh-CN"/>
              </w:rPr>
              <w:t>Території, прилеглі до торговельних центрів, об’єктів побутового обслуговування, громадського харчування, авторемонтних майстерень, магазинів, ринків, тимчасових споруд торговельного, побутового, соціально-культурного чи іншого призначення для здійснення підприємницької діяльності</w:t>
            </w:r>
          </w:p>
        </w:tc>
        <w:tc>
          <w:tcPr>
            <w:tcW w:w="2659" w:type="dxa"/>
            <w:tcBorders>
              <w:top w:val="single" w:sz="6" w:space="0" w:color="000000"/>
              <w:left w:val="single" w:sz="6" w:space="0" w:color="000000"/>
              <w:bottom w:val="single" w:sz="6" w:space="0" w:color="000000"/>
            </w:tcBorders>
            <w:shd w:color="auto" w:fill="auto" w:val="clear"/>
          </w:tcPr>
          <w:p>
            <w:pPr>
              <w:pStyle w:val="Normal"/>
              <w:widowControl w:val="false"/>
              <w:spacing w:lineRule="auto" w:line="240" w:before="150" w:after="150"/>
              <w:rPr>
                <w:rFonts w:ascii="Times New Roman" w:hAnsi="Times New Roman" w:eastAsia="Times New Roman" w:cs="Times New Roman"/>
                <w:sz w:val="24"/>
                <w:szCs w:val="24"/>
                <w:lang w:val="uk-UA" w:eastAsia="zh-CN"/>
              </w:rPr>
            </w:pPr>
            <w:r>
              <w:rPr>
                <w:rFonts w:eastAsia="Times New Roman" w:cs="Times New Roman" w:ascii="Times New Roman" w:hAnsi="Times New Roman"/>
                <w:sz w:val="24"/>
                <w:szCs w:val="24"/>
                <w:lang w:val="uk-UA" w:eastAsia="zh-CN"/>
              </w:rPr>
              <w:t>Суб’єкти господарювання, що експлуатують вказані об’єкти</w:t>
            </w:r>
          </w:p>
        </w:tc>
        <w:tc>
          <w:tcPr>
            <w:tcW w:w="3546" w:type="dxa"/>
            <w:tcBorders>
              <w:top w:val="single" w:sz="6" w:space="0" w:color="000000"/>
              <w:left w:val="single" w:sz="6" w:space="0" w:color="000000"/>
              <w:bottom w:val="single" w:sz="6" w:space="0" w:color="000000"/>
              <w:right w:val="single" w:sz="6" w:space="0" w:color="000000"/>
            </w:tcBorders>
            <w:shd w:color="auto" w:fill="auto" w:val="clear"/>
          </w:tcPr>
          <w:p>
            <w:pPr>
              <w:pStyle w:val="Normal"/>
              <w:widowControl w:val="false"/>
              <w:spacing w:lineRule="auto" w:line="240" w:before="150" w:after="150"/>
              <w:rPr>
                <w:rFonts w:ascii="Times New Roman" w:hAnsi="Times New Roman" w:eastAsia="Times New Roman" w:cs="Times New Roman"/>
                <w:sz w:val="24"/>
                <w:szCs w:val="24"/>
                <w:lang w:val="uk-UA" w:eastAsia="zh-CN"/>
              </w:rPr>
            </w:pPr>
            <w:r>
              <w:rPr>
                <w:rFonts w:eastAsia="Times New Roman" w:cs="Times New Roman" w:ascii="Times New Roman" w:hAnsi="Times New Roman"/>
                <w:sz w:val="24"/>
                <w:szCs w:val="24"/>
                <w:lang w:val="uk-UA" w:eastAsia="zh-CN"/>
              </w:rPr>
              <w:t>10 м від межі земельної ділянки, що надана у власність (користування), або до тротуару, проїжджої частини вулиці (бордюрного каменю)</w:t>
            </w:r>
          </w:p>
        </w:tc>
      </w:tr>
      <w:tr>
        <w:trPr/>
        <w:tc>
          <w:tcPr>
            <w:tcW w:w="502" w:type="dxa"/>
            <w:tcBorders>
              <w:top w:val="single" w:sz="6" w:space="0" w:color="000000"/>
              <w:left w:val="single" w:sz="6" w:space="0" w:color="000000"/>
              <w:bottom w:val="single" w:sz="6" w:space="0" w:color="000000"/>
            </w:tcBorders>
            <w:shd w:color="auto" w:fill="auto" w:val="clear"/>
          </w:tcPr>
          <w:p>
            <w:pPr>
              <w:pStyle w:val="Normal"/>
              <w:widowControl w:val="false"/>
              <w:spacing w:lineRule="auto" w:line="240" w:before="150" w:after="150"/>
              <w:jc w:val="center"/>
              <w:rPr>
                <w:rFonts w:ascii="Times New Roman" w:hAnsi="Times New Roman" w:eastAsia="Times New Roman" w:cs="Times New Roman"/>
                <w:sz w:val="24"/>
                <w:szCs w:val="24"/>
                <w:lang w:val="uk-UA" w:eastAsia="zh-CN"/>
              </w:rPr>
            </w:pPr>
            <w:r>
              <w:rPr>
                <w:rFonts w:eastAsia="Times New Roman" w:cs="Times New Roman" w:ascii="Times New Roman" w:hAnsi="Times New Roman"/>
                <w:sz w:val="24"/>
                <w:szCs w:val="24"/>
                <w:lang w:val="uk-UA" w:eastAsia="zh-CN"/>
              </w:rPr>
              <w:t>6</w:t>
            </w:r>
          </w:p>
        </w:tc>
        <w:tc>
          <w:tcPr>
            <w:tcW w:w="3357" w:type="dxa"/>
            <w:tcBorders>
              <w:top w:val="single" w:sz="6" w:space="0" w:color="000000"/>
              <w:left w:val="single" w:sz="6" w:space="0" w:color="000000"/>
              <w:bottom w:val="single" w:sz="6" w:space="0" w:color="000000"/>
            </w:tcBorders>
            <w:shd w:color="auto" w:fill="auto" w:val="clear"/>
          </w:tcPr>
          <w:p>
            <w:pPr>
              <w:pStyle w:val="Normal"/>
              <w:widowControl w:val="false"/>
              <w:spacing w:lineRule="auto" w:line="240" w:before="150" w:after="150"/>
              <w:rPr>
                <w:rFonts w:ascii="Times New Roman" w:hAnsi="Times New Roman" w:eastAsia="Times New Roman" w:cs="Times New Roman"/>
                <w:sz w:val="24"/>
                <w:szCs w:val="24"/>
                <w:lang w:val="uk-UA" w:eastAsia="zh-CN"/>
              </w:rPr>
            </w:pPr>
            <w:r>
              <w:rPr>
                <w:rFonts w:eastAsia="Times New Roman" w:cs="Times New Roman" w:ascii="Times New Roman" w:hAnsi="Times New Roman"/>
                <w:sz w:val="24"/>
                <w:szCs w:val="24"/>
                <w:lang w:val="uk-UA" w:eastAsia="zh-CN"/>
              </w:rPr>
              <w:t>Території, прилеглі до колективних гаражів</w:t>
            </w:r>
          </w:p>
        </w:tc>
        <w:tc>
          <w:tcPr>
            <w:tcW w:w="2659" w:type="dxa"/>
            <w:tcBorders>
              <w:top w:val="single" w:sz="6" w:space="0" w:color="000000"/>
              <w:left w:val="single" w:sz="6" w:space="0" w:color="000000"/>
              <w:bottom w:val="single" w:sz="6" w:space="0" w:color="000000"/>
            </w:tcBorders>
            <w:shd w:color="auto" w:fill="auto" w:val="clear"/>
          </w:tcPr>
          <w:p>
            <w:pPr>
              <w:pStyle w:val="Normal"/>
              <w:widowControl w:val="false"/>
              <w:spacing w:lineRule="auto" w:line="240" w:before="150" w:after="150"/>
              <w:rPr>
                <w:rFonts w:ascii="Times New Roman" w:hAnsi="Times New Roman" w:eastAsia="Times New Roman" w:cs="Times New Roman"/>
                <w:sz w:val="24"/>
                <w:szCs w:val="24"/>
                <w:lang w:val="uk-UA" w:eastAsia="zh-CN"/>
              </w:rPr>
            </w:pPr>
            <w:r>
              <w:rPr>
                <w:rFonts w:eastAsia="Times New Roman" w:cs="Times New Roman" w:ascii="Times New Roman" w:hAnsi="Times New Roman"/>
                <w:sz w:val="24"/>
                <w:szCs w:val="24"/>
                <w:lang w:val="uk-UA" w:eastAsia="zh-CN"/>
              </w:rPr>
              <w:t>Гаражно-будівельні кооперативи</w:t>
            </w:r>
          </w:p>
        </w:tc>
        <w:tc>
          <w:tcPr>
            <w:tcW w:w="3546" w:type="dxa"/>
            <w:tcBorders>
              <w:top w:val="single" w:sz="6" w:space="0" w:color="000000"/>
              <w:left w:val="single" w:sz="6" w:space="0" w:color="000000"/>
              <w:bottom w:val="single" w:sz="6" w:space="0" w:color="000000"/>
              <w:right w:val="single" w:sz="6" w:space="0" w:color="000000"/>
            </w:tcBorders>
            <w:shd w:color="auto" w:fill="auto" w:val="clear"/>
          </w:tcPr>
          <w:p>
            <w:pPr>
              <w:pStyle w:val="Normal"/>
              <w:widowControl w:val="false"/>
              <w:spacing w:lineRule="auto" w:line="240" w:before="150" w:after="150"/>
              <w:rPr>
                <w:rFonts w:ascii="Times New Roman" w:hAnsi="Times New Roman" w:eastAsia="Times New Roman" w:cs="Times New Roman"/>
                <w:sz w:val="24"/>
                <w:szCs w:val="24"/>
                <w:lang w:val="uk-UA" w:eastAsia="zh-CN"/>
              </w:rPr>
            </w:pPr>
            <w:r>
              <w:rPr>
                <w:rFonts w:eastAsia="Times New Roman" w:cs="Times New Roman" w:ascii="Times New Roman" w:hAnsi="Times New Roman"/>
                <w:sz w:val="24"/>
                <w:szCs w:val="24"/>
                <w:lang w:val="uk-UA" w:eastAsia="zh-CN"/>
              </w:rPr>
              <w:t>10 м від межі земельної ділянки, що надана у власність (користування), або до тротуару, проїжджої частини вулиці (бордюрного каменю)</w:t>
            </w:r>
          </w:p>
        </w:tc>
      </w:tr>
      <w:tr>
        <w:trPr/>
        <w:tc>
          <w:tcPr>
            <w:tcW w:w="502" w:type="dxa"/>
            <w:tcBorders>
              <w:top w:val="single" w:sz="6" w:space="0" w:color="000000"/>
              <w:left w:val="single" w:sz="6" w:space="0" w:color="000000"/>
              <w:bottom w:val="single" w:sz="6" w:space="0" w:color="000000"/>
            </w:tcBorders>
            <w:shd w:color="auto" w:fill="auto" w:val="clear"/>
          </w:tcPr>
          <w:p>
            <w:pPr>
              <w:pStyle w:val="Normal"/>
              <w:widowControl w:val="false"/>
              <w:spacing w:lineRule="auto" w:line="240" w:before="150" w:after="150"/>
              <w:jc w:val="center"/>
              <w:rPr>
                <w:rFonts w:ascii="Times New Roman" w:hAnsi="Times New Roman" w:eastAsia="Times New Roman" w:cs="Times New Roman"/>
                <w:sz w:val="24"/>
                <w:szCs w:val="24"/>
                <w:lang w:val="uk-UA" w:eastAsia="zh-CN"/>
              </w:rPr>
            </w:pPr>
            <w:r>
              <w:rPr>
                <w:rFonts w:eastAsia="Times New Roman" w:cs="Times New Roman" w:ascii="Times New Roman" w:hAnsi="Times New Roman"/>
                <w:sz w:val="24"/>
                <w:szCs w:val="24"/>
                <w:lang w:val="uk-UA" w:eastAsia="zh-CN"/>
              </w:rPr>
              <w:t>7</w:t>
            </w:r>
          </w:p>
        </w:tc>
        <w:tc>
          <w:tcPr>
            <w:tcW w:w="3357" w:type="dxa"/>
            <w:tcBorders>
              <w:top w:val="single" w:sz="6" w:space="0" w:color="000000"/>
              <w:left w:val="single" w:sz="6" w:space="0" w:color="000000"/>
              <w:bottom w:val="single" w:sz="6" w:space="0" w:color="000000"/>
            </w:tcBorders>
            <w:shd w:color="auto" w:fill="auto" w:val="clear"/>
          </w:tcPr>
          <w:p>
            <w:pPr>
              <w:pStyle w:val="Normal"/>
              <w:widowControl w:val="false"/>
              <w:spacing w:lineRule="auto" w:line="240" w:before="150" w:after="150"/>
              <w:rPr>
                <w:rFonts w:ascii="Times New Roman" w:hAnsi="Times New Roman" w:eastAsia="Times New Roman" w:cs="Times New Roman"/>
                <w:sz w:val="24"/>
                <w:szCs w:val="24"/>
                <w:lang w:val="uk-UA" w:eastAsia="zh-CN"/>
              </w:rPr>
            </w:pPr>
            <w:r>
              <w:rPr>
                <w:rFonts w:eastAsia="Times New Roman" w:cs="Times New Roman" w:ascii="Times New Roman" w:hAnsi="Times New Roman"/>
                <w:sz w:val="24"/>
                <w:szCs w:val="24"/>
                <w:lang w:val="uk-UA" w:eastAsia="zh-CN"/>
              </w:rPr>
              <w:t>Території, прилеглі до центрально-теплових, трансформаторних, газорозподільних, тяглових підстанцій</w:t>
            </w:r>
          </w:p>
        </w:tc>
        <w:tc>
          <w:tcPr>
            <w:tcW w:w="2659" w:type="dxa"/>
            <w:tcBorders>
              <w:top w:val="single" w:sz="6" w:space="0" w:color="000000"/>
              <w:left w:val="single" w:sz="6" w:space="0" w:color="000000"/>
              <w:bottom w:val="single" w:sz="6" w:space="0" w:color="000000"/>
            </w:tcBorders>
            <w:shd w:color="auto" w:fill="auto" w:val="clear"/>
          </w:tcPr>
          <w:p>
            <w:pPr>
              <w:pStyle w:val="Normal"/>
              <w:widowControl w:val="false"/>
              <w:spacing w:lineRule="auto" w:line="240" w:before="150" w:after="150"/>
              <w:rPr>
                <w:rFonts w:ascii="Times New Roman" w:hAnsi="Times New Roman" w:eastAsia="Times New Roman" w:cs="Times New Roman"/>
                <w:sz w:val="24"/>
                <w:szCs w:val="24"/>
                <w:lang w:val="uk-UA" w:eastAsia="zh-CN"/>
              </w:rPr>
            </w:pPr>
            <w:r>
              <w:rPr>
                <w:rFonts w:eastAsia="Times New Roman" w:cs="Times New Roman" w:ascii="Times New Roman" w:hAnsi="Times New Roman"/>
                <w:sz w:val="24"/>
                <w:szCs w:val="24"/>
                <w:lang w:val="uk-UA" w:eastAsia="zh-CN"/>
              </w:rPr>
              <w:t>Підприємства, установи, організації, на балансі яких знаходяться вказані об’єкти</w:t>
            </w:r>
          </w:p>
        </w:tc>
        <w:tc>
          <w:tcPr>
            <w:tcW w:w="3546" w:type="dxa"/>
            <w:tcBorders>
              <w:top w:val="single" w:sz="6" w:space="0" w:color="000000"/>
              <w:left w:val="single" w:sz="6" w:space="0" w:color="000000"/>
              <w:bottom w:val="single" w:sz="6" w:space="0" w:color="000000"/>
              <w:right w:val="single" w:sz="6" w:space="0" w:color="000000"/>
            </w:tcBorders>
            <w:shd w:color="auto" w:fill="auto" w:val="clear"/>
          </w:tcPr>
          <w:p>
            <w:pPr>
              <w:pStyle w:val="Normal"/>
              <w:widowControl w:val="false"/>
              <w:spacing w:lineRule="auto" w:line="240" w:before="150" w:after="150"/>
              <w:rPr>
                <w:rFonts w:ascii="Times New Roman" w:hAnsi="Times New Roman" w:eastAsia="Times New Roman" w:cs="Times New Roman"/>
                <w:sz w:val="24"/>
                <w:szCs w:val="24"/>
                <w:lang w:val="uk-UA" w:eastAsia="zh-CN"/>
              </w:rPr>
            </w:pPr>
            <w:r>
              <w:rPr>
                <w:rFonts w:eastAsia="Times New Roman" w:cs="Times New Roman" w:ascii="Times New Roman" w:hAnsi="Times New Roman"/>
                <w:sz w:val="24"/>
                <w:szCs w:val="24"/>
                <w:lang w:val="uk-UA" w:eastAsia="zh-CN"/>
              </w:rPr>
              <w:t>у радіусі 10 м від периметру споруд або до тротуару, проїжджої частини вулиці (бордюрного каменю)</w:t>
            </w:r>
          </w:p>
        </w:tc>
      </w:tr>
      <w:tr>
        <w:trPr>
          <w:trHeight w:val="1830" w:hRule="atLeast"/>
        </w:trPr>
        <w:tc>
          <w:tcPr>
            <w:tcW w:w="502" w:type="dxa"/>
            <w:tcBorders>
              <w:top w:val="single" w:sz="6" w:space="0" w:color="000000"/>
              <w:left w:val="single" w:sz="6" w:space="0" w:color="000000"/>
              <w:bottom w:val="single" w:sz="6" w:space="0" w:color="000000"/>
            </w:tcBorders>
            <w:shd w:color="auto" w:fill="auto" w:val="clear"/>
          </w:tcPr>
          <w:p>
            <w:pPr>
              <w:pStyle w:val="Normal"/>
              <w:widowControl w:val="false"/>
              <w:spacing w:lineRule="auto" w:line="240" w:before="150" w:after="150"/>
              <w:jc w:val="center"/>
              <w:rPr>
                <w:rFonts w:ascii="Times New Roman" w:hAnsi="Times New Roman" w:eastAsia="Times New Roman" w:cs="Times New Roman"/>
                <w:sz w:val="24"/>
                <w:szCs w:val="24"/>
                <w:lang w:val="uk-UA" w:eastAsia="zh-CN"/>
              </w:rPr>
            </w:pPr>
            <w:r>
              <w:rPr>
                <w:rFonts w:eastAsia="Times New Roman" w:cs="Times New Roman" w:ascii="Times New Roman" w:hAnsi="Times New Roman"/>
                <w:sz w:val="24"/>
                <w:szCs w:val="24"/>
                <w:lang w:val="uk-UA" w:eastAsia="zh-CN"/>
              </w:rPr>
              <w:t>8</w:t>
            </w:r>
          </w:p>
        </w:tc>
        <w:tc>
          <w:tcPr>
            <w:tcW w:w="3357" w:type="dxa"/>
            <w:tcBorders>
              <w:top w:val="single" w:sz="6" w:space="0" w:color="000000"/>
              <w:left w:val="single" w:sz="6" w:space="0" w:color="000000"/>
              <w:bottom w:val="single" w:sz="6" w:space="0" w:color="000000"/>
            </w:tcBorders>
            <w:shd w:color="auto" w:fill="auto" w:val="clear"/>
          </w:tcPr>
          <w:p>
            <w:pPr>
              <w:pStyle w:val="Normal"/>
              <w:widowControl w:val="false"/>
              <w:spacing w:lineRule="auto" w:line="240" w:before="150" w:after="150"/>
              <w:rPr>
                <w:rFonts w:ascii="Times New Roman" w:hAnsi="Times New Roman" w:eastAsia="Times New Roman" w:cs="Times New Roman"/>
                <w:sz w:val="24"/>
                <w:szCs w:val="24"/>
                <w:lang w:val="uk-UA" w:eastAsia="zh-CN"/>
              </w:rPr>
            </w:pPr>
            <w:r>
              <w:rPr>
                <w:rFonts w:eastAsia="Times New Roman" w:cs="Times New Roman" w:ascii="Times New Roman" w:hAnsi="Times New Roman"/>
                <w:sz w:val="24"/>
                <w:szCs w:val="24"/>
                <w:lang w:val="uk-UA" w:eastAsia="zh-CN"/>
              </w:rPr>
              <w:t>Автобусні зупинки та зупинки маршрутних транспортних засобів</w:t>
            </w:r>
          </w:p>
        </w:tc>
        <w:tc>
          <w:tcPr>
            <w:tcW w:w="2659" w:type="dxa"/>
            <w:tcBorders>
              <w:top w:val="single" w:sz="6" w:space="0" w:color="000000"/>
              <w:left w:val="single" w:sz="6" w:space="0" w:color="000000"/>
              <w:bottom w:val="single" w:sz="6" w:space="0" w:color="000000"/>
            </w:tcBorders>
            <w:shd w:color="auto" w:fill="auto" w:val="clear"/>
          </w:tcPr>
          <w:p>
            <w:pPr>
              <w:pStyle w:val="Normal"/>
              <w:widowControl w:val="false"/>
              <w:spacing w:lineRule="auto" w:line="240" w:before="150" w:after="150"/>
              <w:rPr>
                <w:rFonts w:ascii="Times New Roman" w:hAnsi="Times New Roman" w:eastAsia="Times New Roman" w:cs="Times New Roman"/>
                <w:sz w:val="24"/>
                <w:szCs w:val="24"/>
                <w:lang w:val="uk-UA" w:eastAsia="zh-CN"/>
              </w:rPr>
            </w:pPr>
            <w:r>
              <w:rPr>
                <w:rFonts w:eastAsia="Times New Roman" w:cs="Times New Roman" w:ascii="Times New Roman" w:hAnsi="Times New Roman"/>
                <w:sz w:val="24"/>
                <w:szCs w:val="24"/>
                <w:lang w:val="uk-UA" w:eastAsia="zh-CN"/>
              </w:rPr>
              <w:t>Балансоутримувачі споруд</w:t>
            </w:r>
          </w:p>
        </w:tc>
        <w:tc>
          <w:tcPr>
            <w:tcW w:w="3546" w:type="dxa"/>
            <w:tcBorders>
              <w:top w:val="single" w:sz="6" w:space="0" w:color="000000"/>
              <w:left w:val="single" w:sz="6" w:space="0" w:color="000000"/>
              <w:bottom w:val="single" w:sz="6" w:space="0" w:color="000000"/>
              <w:right w:val="single" w:sz="6" w:space="0" w:color="000000"/>
            </w:tcBorders>
            <w:shd w:color="auto" w:fill="auto" w:val="clear"/>
          </w:tcPr>
          <w:p>
            <w:pPr>
              <w:pStyle w:val="Normal"/>
              <w:widowControl w:val="false"/>
              <w:spacing w:lineRule="auto" w:line="240" w:before="150" w:after="150"/>
              <w:rPr>
                <w:rFonts w:ascii="Times New Roman" w:hAnsi="Times New Roman" w:eastAsia="Times New Roman" w:cs="Times New Roman"/>
                <w:sz w:val="24"/>
                <w:szCs w:val="24"/>
                <w:lang w:val="uk-UA" w:eastAsia="zh-CN"/>
              </w:rPr>
            </w:pPr>
            <w:r>
              <w:rPr>
                <w:rFonts w:eastAsia="Times New Roman" w:cs="Times New Roman" w:ascii="Times New Roman" w:hAnsi="Times New Roman"/>
                <w:sz w:val="24"/>
                <w:szCs w:val="24"/>
                <w:lang w:val="uk-UA" w:eastAsia="zh-CN"/>
              </w:rPr>
              <w:t>у радіусі 20 м від периметру споруд або до тротуару, проїжджої частини вулиці (бордюрного каменю)</w:t>
            </w:r>
          </w:p>
        </w:tc>
      </w:tr>
      <w:tr>
        <w:trPr/>
        <w:tc>
          <w:tcPr>
            <w:tcW w:w="502" w:type="dxa"/>
            <w:tcBorders>
              <w:top w:val="single" w:sz="6" w:space="0" w:color="000000"/>
              <w:left w:val="single" w:sz="6" w:space="0" w:color="000000"/>
              <w:bottom w:val="single" w:sz="6" w:space="0" w:color="000000"/>
            </w:tcBorders>
            <w:shd w:color="auto" w:fill="auto" w:val="clear"/>
          </w:tcPr>
          <w:p>
            <w:pPr>
              <w:pStyle w:val="Normal"/>
              <w:widowControl w:val="false"/>
              <w:spacing w:lineRule="auto" w:line="240" w:before="150" w:after="150"/>
              <w:jc w:val="center"/>
              <w:rPr>
                <w:rFonts w:ascii="Times New Roman" w:hAnsi="Times New Roman" w:eastAsia="Times New Roman" w:cs="Times New Roman"/>
                <w:sz w:val="24"/>
                <w:szCs w:val="24"/>
                <w:lang w:val="uk-UA" w:eastAsia="zh-CN"/>
              </w:rPr>
            </w:pPr>
            <w:r>
              <w:rPr>
                <w:rFonts w:eastAsia="Times New Roman" w:cs="Times New Roman" w:ascii="Times New Roman" w:hAnsi="Times New Roman"/>
                <w:sz w:val="24"/>
                <w:szCs w:val="24"/>
                <w:lang w:val="uk-UA" w:eastAsia="zh-CN"/>
              </w:rPr>
              <w:t>9</w:t>
            </w:r>
          </w:p>
        </w:tc>
        <w:tc>
          <w:tcPr>
            <w:tcW w:w="3357" w:type="dxa"/>
            <w:tcBorders>
              <w:top w:val="single" w:sz="6" w:space="0" w:color="000000"/>
              <w:left w:val="single" w:sz="6" w:space="0" w:color="000000"/>
              <w:bottom w:val="single" w:sz="6" w:space="0" w:color="000000"/>
            </w:tcBorders>
            <w:shd w:color="auto" w:fill="auto" w:val="clear"/>
          </w:tcPr>
          <w:p>
            <w:pPr>
              <w:pStyle w:val="Normal"/>
              <w:widowControl w:val="false"/>
              <w:spacing w:lineRule="auto" w:line="240" w:before="150" w:after="150"/>
              <w:rPr>
                <w:rFonts w:ascii="Times New Roman" w:hAnsi="Times New Roman" w:eastAsia="Times New Roman" w:cs="Times New Roman"/>
                <w:sz w:val="24"/>
                <w:szCs w:val="24"/>
                <w:lang w:val="uk-UA" w:eastAsia="zh-CN"/>
              </w:rPr>
            </w:pPr>
            <w:r>
              <w:rPr>
                <w:rFonts w:eastAsia="Times New Roman" w:cs="Times New Roman" w:ascii="Times New Roman" w:hAnsi="Times New Roman"/>
                <w:sz w:val="24"/>
                <w:szCs w:val="24"/>
                <w:lang w:val="uk-UA" w:eastAsia="zh-CN"/>
              </w:rPr>
              <w:t>Майданчики для паркування</w:t>
            </w:r>
          </w:p>
        </w:tc>
        <w:tc>
          <w:tcPr>
            <w:tcW w:w="2659" w:type="dxa"/>
            <w:tcBorders>
              <w:top w:val="single" w:sz="6" w:space="0" w:color="000000"/>
              <w:left w:val="single" w:sz="6" w:space="0" w:color="000000"/>
              <w:bottom w:val="single" w:sz="6" w:space="0" w:color="000000"/>
            </w:tcBorders>
            <w:shd w:color="auto" w:fill="auto" w:val="clear"/>
          </w:tcPr>
          <w:p>
            <w:pPr>
              <w:pStyle w:val="Normal"/>
              <w:widowControl w:val="false"/>
              <w:spacing w:lineRule="auto" w:line="240" w:before="150" w:after="150"/>
              <w:rPr>
                <w:rFonts w:ascii="Times New Roman" w:hAnsi="Times New Roman" w:eastAsia="Times New Roman" w:cs="Times New Roman"/>
                <w:sz w:val="24"/>
                <w:szCs w:val="24"/>
                <w:lang w:val="uk-UA" w:eastAsia="zh-CN"/>
              </w:rPr>
            </w:pPr>
            <w:r>
              <w:rPr>
                <w:rFonts w:eastAsia="Times New Roman" w:cs="Times New Roman" w:ascii="Times New Roman" w:hAnsi="Times New Roman"/>
                <w:sz w:val="24"/>
                <w:szCs w:val="24"/>
                <w:lang w:val="uk-UA" w:eastAsia="zh-CN"/>
              </w:rPr>
              <w:t>Суб’єкти господарювання, які утримують майданчики для паркування</w:t>
            </w:r>
          </w:p>
        </w:tc>
        <w:tc>
          <w:tcPr>
            <w:tcW w:w="3546" w:type="dxa"/>
            <w:tcBorders>
              <w:top w:val="single" w:sz="6" w:space="0" w:color="000000"/>
              <w:left w:val="single" w:sz="6" w:space="0" w:color="000000"/>
              <w:bottom w:val="single" w:sz="6" w:space="0" w:color="000000"/>
              <w:right w:val="single" w:sz="6" w:space="0" w:color="000000"/>
            </w:tcBorders>
            <w:shd w:color="auto" w:fill="auto" w:val="clear"/>
          </w:tcPr>
          <w:p>
            <w:pPr>
              <w:pStyle w:val="Normal"/>
              <w:widowControl w:val="false"/>
              <w:spacing w:lineRule="auto" w:line="240" w:before="150" w:after="150"/>
              <w:rPr>
                <w:rFonts w:ascii="Times New Roman" w:hAnsi="Times New Roman" w:eastAsia="Times New Roman" w:cs="Times New Roman"/>
                <w:sz w:val="24"/>
                <w:szCs w:val="24"/>
                <w:lang w:val="uk-UA" w:eastAsia="zh-CN"/>
              </w:rPr>
            </w:pPr>
            <w:r>
              <w:rPr>
                <w:rFonts w:eastAsia="Times New Roman" w:cs="Times New Roman" w:ascii="Times New Roman" w:hAnsi="Times New Roman"/>
                <w:sz w:val="24"/>
                <w:szCs w:val="24"/>
                <w:lang w:val="uk-UA" w:eastAsia="zh-CN"/>
              </w:rPr>
              <w:t>20 м від периметру споруд або до тротуару, проїжджої частини вулиці (бордюрного каменю)</w:t>
            </w:r>
          </w:p>
        </w:tc>
      </w:tr>
      <w:tr>
        <w:trPr/>
        <w:tc>
          <w:tcPr>
            <w:tcW w:w="502" w:type="dxa"/>
            <w:tcBorders>
              <w:top w:val="single" w:sz="6" w:space="0" w:color="000000"/>
              <w:left w:val="single" w:sz="6" w:space="0" w:color="000000"/>
              <w:bottom w:val="single" w:sz="6" w:space="0" w:color="000000"/>
            </w:tcBorders>
            <w:shd w:color="auto" w:fill="auto" w:val="clear"/>
          </w:tcPr>
          <w:p>
            <w:pPr>
              <w:pStyle w:val="Normal"/>
              <w:widowControl w:val="false"/>
              <w:spacing w:lineRule="auto" w:line="240" w:before="150" w:after="150"/>
              <w:jc w:val="center"/>
              <w:rPr>
                <w:rFonts w:ascii="Times New Roman" w:hAnsi="Times New Roman" w:eastAsia="Times New Roman" w:cs="Times New Roman"/>
                <w:sz w:val="24"/>
                <w:szCs w:val="24"/>
                <w:lang w:val="uk-UA" w:eastAsia="zh-CN"/>
              </w:rPr>
            </w:pPr>
            <w:r>
              <w:rPr>
                <w:rFonts w:eastAsia="Times New Roman" w:cs="Times New Roman" w:ascii="Times New Roman" w:hAnsi="Times New Roman"/>
                <w:sz w:val="24"/>
                <w:szCs w:val="24"/>
                <w:lang w:val="uk-UA" w:eastAsia="zh-CN"/>
              </w:rPr>
              <w:t>10</w:t>
            </w:r>
          </w:p>
        </w:tc>
        <w:tc>
          <w:tcPr>
            <w:tcW w:w="3357" w:type="dxa"/>
            <w:tcBorders>
              <w:top w:val="single" w:sz="6" w:space="0" w:color="000000"/>
              <w:left w:val="single" w:sz="6" w:space="0" w:color="000000"/>
              <w:bottom w:val="single" w:sz="6" w:space="0" w:color="000000"/>
            </w:tcBorders>
            <w:shd w:color="auto" w:fill="auto" w:val="clear"/>
          </w:tcPr>
          <w:p>
            <w:pPr>
              <w:pStyle w:val="Normal"/>
              <w:widowControl w:val="false"/>
              <w:spacing w:lineRule="auto" w:line="240" w:before="150" w:after="150"/>
              <w:rPr>
                <w:rFonts w:ascii="Times New Roman" w:hAnsi="Times New Roman" w:eastAsia="Times New Roman" w:cs="Times New Roman"/>
                <w:sz w:val="24"/>
                <w:szCs w:val="24"/>
                <w:lang w:val="uk-UA" w:eastAsia="zh-CN"/>
              </w:rPr>
            </w:pPr>
            <w:r>
              <w:rPr>
                <w:rFonts w:eastAsia="Times New Roman" w:cs="Times New Roman" w:ascii="Times New Roman" w:hAnsi="Times New Roman"/>
                <w:sz w:val="24"/>
                <w:szCs w:val="24"/>
                <w:lang w:val="uk-UA" w:eastAsia="zh-CN"/>
              </w:rPr>
              <w:t>Мости, шляхопроводи, інші штучні споруди, території під шляхопроводами</w:t>
            </w:r>
          </w:p>
        </w:tc>
        <w:tc>
          <w:tcPr>
            <w:tcW w:w="2659" w:type="dxa"/>
            <w:tcBorders>
              <w:top w:val="single" w:sz="6" w:space="0" w:color="000000"/>
              <w:left w:val="single" w:sz="6" w:space="0" w:color="000000"/>
              <w:bottom w:val="single" w:sz="6" w:space="0" w:color="000000"/>
            </w:tcBorders>
            <w:shd w:color="auto" w:fill="auto" w:val="clear"/>
          </w:tcPr>
          <w:p>
            <w:pPr>
              <w:pStyle w:val="Normal"/>
              <w:widowControl w:val="false"/>
              <w:spacing w:lineRule="auto" w:line="240" w:before="150" w:after="150"/>
              <w:rPr>
                <w:rFonts w:ascii="Times New Roman" w:hAnsi="Times New Roman" w:eastAsia="Times New Roman" w:cs="Times New Roman"/>
                <w:sz w:val="24"/>
                <w:szCs w:val="24"/>
                <w:lang w:val="uk-UA" w:eastAsia="zh-CN"/>
              </w:rPr>
            </w:pPr>
            <w:r>
              <w:rPr>
                <w:rFonts w:eastAsia="Times New Roman" w:cs="Times New Roman" w:ascii="Times New Roman" w:hAnsi="Times New Roman"/>
                <w:sz w:val="24"/>
                <w:szCs w:val="24"/>
                <w:lang w:val="uk-UA" w:eastAsia="zh-CN"/>
              </w:rPr>
              <w:t>Балансоутримувачі штучних споруд</w:t>
            </w:r>
          </w:p>
        </w:tc>
        <w:tc>
          <w:tcPr>
            <w:tcW w:w="3546" w:type="dxa"/>
            <w:tcBorders>
              <w:top w:val="single" w:sz="6" w:space="0" w:color="000000"/>
              <w:left w:val="single" w:sz="6" w:space="0" w:color="000000"/>
              <w:bottom w:val="single" w:sz="6" w:space="0" w:color="000000"/>
              <w:right w:val="single" w:sz="6" w:space="0" w:color="000000"/>
            </w:tcBorders>
            <w:shd w:color="auto" w:fill="auto" w:val="clear"/>
          </w:tcPr>
          <w:p>
            <w:pPr>
              <w:pStyle w:val="Normal"/>
              <w:widowControl w:val="false"/>
              <w:spacing w:lineRule="auto" w:line="240" w:before="150" w:after="150"/>
              <w:rPr>
                <w:rFonts w:ascii="Times New Roman" w:hAnsi="Times New Roman" w:eastAsia="Times New Roman" w:cs="Times New Roman"/>
                <w:sz w:val="24"/>
                <w:szCs w:val="24"/>
                <w:lang w:val="uk-UA" w:eastAsia="zh-CN"/>
              </w:rPr>
            </w:pPr>
            <w:r>
              <w:rPr>
                <w:rFonts w:eastAsia="Times New Roman" w:cs="Times New Roman" w:ascii="Times New Roman" w:hAnsi="Times New Roman"/>
                <w:sz w:val="24"/>
                <w:szCs w:val="24"/>
                <w:lang w:val="uk-UA" w:eastAsia="zh-CN"/>
              </w:rPr>
              <w:t>10 м від периметру споруд</w:t>
            </w:r>
          </w:p>
        </w:tc>
      </w:tr>
      <w:tr>
        <w:trPr/>
        <w:tc>
          <w:tcPr>
            <w:tcW w:w="502" w:type="dxa"/>
            <w:tcBorders>
              <w:top w:val="single" w:sz="6" w:space="0" w:color="000000"/>
              <w:left w:val="single" w:sz="6" w:space="0" w:color="000000"/>
              <w:bottom w:val="single" w:sz="6" w:space="0" w:color="000000"/>
            </w:tcBorders>
            <w:shd w:color="auto" w:fill="auto" w:val="clear"/>
          </w:tcPr>
          <w:p>
            <w:pPr>
              <w:pStyle w:val="Normal"/>
              <w:widowControl w:val="false"/>
              <w:spacing w:lineRule="auto" w:line="240" w:before="150" w:after="150"/>
              <w:jc w:val="center"/>
              <w:rPr>
                <w:rFonts w:ascii="Times New Roman" w:hAnsi="Times New Roman" w:eastAsia="Times New Roman" w:cs="Times New Roman"/>
                <w:sz w:val="24"/>
                <w:szCs w:val="24"/>
                <w:lang w:val="uk-UA" w:eastAsia="zh-CN"/>
              </w:rPr>
            </w:pPr>
            <w:r>
              <w:rPr>
                <w:rFonts w:eastAsia="Times New Roman" w:cs="Times New Roman" w:ascii="Times New Roman" w:hAnsi="Times New Roman"/>
                <w:sz w:val="24"/>
                <w:szCs w:val="24"/>
                <w:lang w:val="uk-UA" w:eastAsia="zh-CN"/>
              </w:rPr>
              <w:t>11</w:t>
            </w:r>
          </w:p>
        </w:tc>
        <w:tc>
          <w:tcPr>
            <w:tcW w:w="3357" w:type="dxa"/>
            <w:tcBorders>
              <w:top w:val="single" w:sz="6" w:space="0" w:color="000000"/>
              <w:left w:val="single" w:sz="6" w:space="0" w:color="000000"/>
              <w:bottom w:val="single" w:sz="6" w:space="0" w:color="000000"/>
            </w:tcBorders>
            <w:shd w:color="auto" w:fill="auto" w:val="clear"/>
          </w:tcPr>
          <w:p>
            <w:pPr>
              <w:pStyle w:val="Normal"/>
              <w:widowControl w:val="false"/>
              <w:spacing w:lineRule="auto" w:line="240" w:before="150" w:after="150"/>
              <w:rPr>
                <w:rFonts w:ascii="Times New Roman" w:hAnsi="Times New Roman" w:eastAsia="Times New Roman" w:cs="Times New Roman"/>
                <w:sz w:val="24"/>
                <w:szCs w:val="24"/>
                <w:lang w:val="uk-UA" w:eastAsia="zh-CN"/>
              </w:rPr>
            </w:pPr>
            <w:r>
              <w:rPr>
                <w:rFonts w:eastAsia="Times New Roman" w:cs="Times New Roman" w:ascii="Times New Roman" w:hAnsi="Times New Roman"/>
                <w:sz w:val="24"/>
                <w:szCs w:val="24"/>
                <w:lang w:val="uk-UA" w:eastAsia="zh-CN"/>
              </w:rPr>
              <w:t>Контейнерні майданчики</w:t>
            </w:r>
          </w:p>
        </w:tc>
        <w:tc>
          <w:tcPr>
            <w:tcW w:w="2659" w:type="dxa"/>
            <w:tcBorders>
              <w:top w:val="single" w:sz="6" w:space="0" w:color="000000"/>
              <w:left w:val="single" w:sz="6" w:space="0" w:color="000000"/>
              <w:bottom w:val="single" w:sz="6" w:space="0" w:color="000000"/>
            </w:tcBorders>
            <w:shd w:color="auto" w:fill="auto" w:val="clear"/>
          </w:tcPr>
          <w:p>
            <w:pPr>
              <w:pStyle w:val="Normal"/>
              <w:widowControl w:val="false"/>
              <w:spacing w:lineRule="auto" w:line="240" w:before="150" w:after="150"/>
              <w:rPr>
                <w:rFonts w:ascii="Times New Roman" w:hAnsi="Times New Roman" w:eastAsia="Times New Roman" w:cs="Times New Roman"/>
                <w:sz w:val="24"/>
                <w:szCs w:val="24"/>
                <w:lang w:val="uk-UA" w:eastAsia="zh-CN"/>
              </w:rPr>
            </w:pPr>
            <w:r>
              <w:rPr>
                <w:rFonts w:eastAsia="Times New Roman" w:cs="Times New Roman" w:ascii="Times New Roman" w:hAnsi="Times New Roman"/>
                <w:sz w:val="24"/>
                <w:szCs w:val="24"/>
                <w:lang w:val="uk-UA" w:eastAsia="zh-CN"/>
              </w:rPr>
              <w:t>Балансоутримувачі територій, на яких розміщено контейнерні майданчики</w:t>
            </w:r>
          </w:p>
        </w:tc>
        <w:tc>
          <w:tcPr>
            <w:tcW w:w="3546" w:type="dxa"/>
            <w:tcBorders>
              <w:top w:val="single" w:sz="6" w:space="0" w:color="000000"/>
              <w:left w:val="single" w:sz="6" w:space="0" w:color="000000"/>
              <w:bottom w:val="single" w:sz="6" w:space="0" w:color="000000"/>
              <w:right w:val="single" w:sz="6" w:space="0" w:color="000000"/>
            </w:tcBorders>
            <w:shd w:color="auto" w:fill="auto" w:val="clear"/>
          </w:tcPr>
          <w:p>
            <w:pPr>
              <w:pStyle w:val="Normal"/>
              <w:widowControl w:val="false"/>
              <w:spacing w:lineRule="auto" w:line="240" w:before="150" w:after="150"/>
              <w:rPr>
                <w:rFonts w:ascii="Times New Roman" w:hAnsi="Times New Roman" w:eastAsia="Times New Roman" w:cs="Times New Roman"/>
                <w:sz w:val="24"/>
                <w:szCs w:val="24"/>
                <w:lang w:val="uk-UA" w:eastAsia="zh-CN"/>
              </w:rPr>
            </w:pPr>
            <w:r>
              <w:rPr>
                <w:rFonts w:eastAsia="Times New Roman" w:cs="Times New Roman" w:ascii="Times New Roman" w:hAnsi="Times New Roman"/>
                <w:sz w:val="24"/>
                <w:szCs w:val="24"/>
                <w:lang w:val="uk-UA" w:eastAsia="zh-CN"/>
              </w:rPr>
              <w:t>5 м від периметру споруд</w:t>
            </w:r>
          </w:p>
        </w:tc>
      </w:tr>
      <w:tr>
        <w:trPr/>
        <w:tc>
          <w:tcPr>
            <w:tcW w:w="502" w:type="dxa"/>
            <w:tcBorders>
              <w:top w:val="single" w:sz="6" w:space="0" w:color="000000"/>
              <w:left w:val="single" w:sz="6" w:space="0" w:color="000000"/>
              <w:bottom w:val="single" w:sz="6" w:space="0" w:color="000000"/>
            </w:tcBorders>
            <w:shd w:color="auto" w:fill="auto" w:val="clear"/>
          </w:tcPr>
          <w:p>
            <w:pPr>
              <w:pStyle w:val="Normal"/>
              <w:widowControl w:val="false"/>
              <w:spacing w:lineRule="auto" w:line="240" w:before="150" w:after="150"/>
              <w:jc w:val="center"/>
              <w:rPr>
                <w:rFonts w:ascii="Times New Roman" w:hAnsi="Times New Roman" w:eastAsia="Times New Roman" w:cs="Times New Roman"/>
                <w:sz w:val="24"/>
                <w:szCs w:val="24"/>
                <w:lang w:val="uk-UA" w:eastAsia="zh-CN"/>
              </w:rPr>
            </w:pPr>
            <w:r>
              <w:rPr>
                <w:rFonts w:eastAsia="Times New Roman" w:cs="Times New Roman" w:ascii="Times New Roman" w:hAnsi="Times New Roman"/>
                <w:sz w:val="24"/>
                <w:szCs w:val="24"/>
                <w:lang w:val="uk-UA" w:eastAsia="zh-CN"/>
              </w:rPr>
              <w:t>12</w:t>
            </w:r>
          </w:p>
        </w:tc>
        <w:tc>
          <w:tcPr>
            <w:tcW w:w="3357" w:type="dxa"/>
            <w:tcBorders>
              <w:top w:val="single" w:sz="6" w:space="0" w:color="000000"/>
              <w:left w:val="single" w:sz="6" w:space="0" w:color="000000"/>
              <w:bottom w:val="single" w:sz="6" w:space="0" w:color="000000"/>
            </w:tcBorders>
            <w:shd w:color="auto" w:fill="auto" w:val="clear"/>
          </w:tcPr>
          <w:p>
            <w:pPr>
              <w:pStyle w:val="Normal"/>
              <w:widowControl w:val="false"/>
              <w:spacing w:lineRule="auto" w:line="240" w:before="150" w:after="150"/>
              <w:rPr>
                <w:rFonts w:ascii="Times New Roman" w:hAnsi="Times New Roman" w:eastAsia="Times New Roman" w:cs="Times New Roman"/>
                <w:sz w:val="24"/>
                <w:szCs w:val="24"/>
                <w:lang w:val="uk-UA" w:eastAsia="zh-CN"/>
              </w:rPr>
            </w:pPr>
            <w:r>
              <w:rPr>
                <w:rFonts w:eastAsia="Times New Roman" w:cs="Times New Roman" w:ascii="Times New Roman" w:hAnsi="Times New Roman"/>
                <w:sz w:val="24"/>
                <w:szCs w:val="24"/>
                <w:lang w:val="uk-UA" w:eastAsia="zh-CN"/>
              </w:rPr>
              <w:t>Території, відведені під проектування та забудову</w:t>
            </w:r>
          </w:p>
        </w:tc>
        <w:tc>
          <w:tcPr>
            <w:tcW w:w="2659" w:type="dxa"/>
            <w:tcBorders>
              <w:top w:val="single" w:sz="6" w:space="0" w:color="000000"/>
              <w:left w:val="single" w:sz="6" w:space="0" w:color="000000"/>
              <w:bottom w:val="single" w:sz="6" w:space="0" w:color="000000"/>
            </w:tcBorders>
            <w:shd w:color="auto" w:fill="auto" w:val="clear"/>
          </w:tcPr>
          <w:p>
            <w:pPr>
              <w:pStyle w:val="Normal"/>
              <w:widowControl w:val="false"/>
              <w:spacing w:lineRule="auto" w:line="240" w:before="150" w:after="150"/>
              <w:rPr>
                <w:rFonts w:ascii="Times New Roman" w:hAnsi="Times New Roman" w:eastAsia="Times New Roman" w:cs="Times New Roman"/>
                <w:sz w:val="24"/>
                <w:szCs w:val="24"/>
                <w:lang w:val="uk-UA" w:eastAsia="zh-CN"/>
              </w:rPr>
            </w:pPr>
            <w:r>
              <w:rPr>
                <w:rFonts w:eastAsia="Times New Roman" w:cs="Times New Roman" w:ascii="Times New Roman" w:hAnsi="Times New Roman"/>
                <w:sz w:val="24"/>
                <w:szCs w:val="24"/>
                <w:lang w:val="uk-UA" w:eastAsia="zh-CN"/>
              </w:rPr>
              <w:t>Фізичні особи, яким відповідно до чинного законодавства України відведені земельні ділянки, незалежно від того, ведуться на них роботи чи не ведуться</w:t>
            </w:r>
          </w:p>
        </w:tc>
        <w:tc>
          <w:tcPr>
            <w:tcW w:w="3546" w:type="dxa"/>
            <w:tcBorders>
              <w:top w:val="single" w:sz="6" w:space="0" w:color="000000"/>
              <w:left w:val="single" w:sz="6" w:space="0" w:color="000000"/>
              <w:bottom w:val="single" w:sz="6" w:space="0" w:color="000000"/>
              <w:right w:val="single" w:sz="6" w:space="0" w:color="000000"/>
            </w:tcBorders>
            <w:shd w:color="auto" w:fill="auto" w:val="clear"/>
          </w:tcPr>
          <w:p>
            <w:pPr>
              <w:pStyle w:val="Normal"/>
              <w:widowControl w:val="false"/>
              <w:spacing w:lineRule="auto" w:line="240" w:before="150" w:after="150"/>
              <w:rPr>
                <w:rFonts w:ascii="Times New Roman" w:hAnsi="Times New Roman" w:eastAsia="Times New Roman" w:cs="Times New Roman"/>
                <w:sz w:val="24"/>
                <w:szCs w:val="24"/>
                <w:lang w:val="uk-UA" w:eastAsia="zh-CN"/>
              </w:rPr>
            </w:pPr>
            <w:r>
              <w:rPr>
                <w:rFonts w:eastAsia="Times New Roman" w:cs="Times New Roman" w:ascii="Times New Roman" w:hAnsi="Times New Roman"/>
                <w:sz w:val="24"/>
                <w:szCs w:val="24"/>
                <w:lang w:val="uk-UA" w:eastAsia="zh-CN"/>
              </w:rPr>
              <w:t>10 м від межі земельної ділянки, яка відведена під проектування та забудову, або до тротуару, проїжджої частини вулиці (бордюрного каменю)</w:t>
            </w:r>
          </w:p>
        </w:tc>
      </w:tr>
    </w:tbl>
    <w:p>
      <w:pPr>
        <w:pStyle w:val="Normal"/>
        <w:jc w:val="right"/>
        <w:rPr>
          <w:rFonts w:ascii="Times New Roman" w:hAnsi="Times New Roman" w:cs="Times New Roman"/>
          <w:sz w:val="24"/>
          <w:szCs w:val="24"/>
          <w:lang w:val="uk-UA"/>
        </w:rPr>
      </w:pPr>
      <w:r>
        <w:rPr>
          <w:rFonts w:cs="Times New Roman" w:ascii="Times New Roman" w:hAnsi="Times New Roman"/>
          <w:sz w:val="24"/>
          <w:szCs w:val="24"/>
          <w:lang w:val="uk-UA"/>
        </w:rPr>
      </w:r>
    </w:p>
    <w:p>
      <w:pPr>
        <w:pStyle w:val="Normal"/>
        <w:jc w:val="both"/>
        <w:rPr>
          <w:rFonts w:ascii="Times New Roman" w:hAnsi="Times New Roman" w:eastAsia="Calibri" w:cs="Times New Roman"/>
          <w:sz w:val="24"/>
          <w:szCs w:val="24"/>
          <w:lang w:val="uk-UA"/>
        </w:rPr>
      </w:pPr>
      <w:r>
        <w:rPr>
          <w:rFonts w:eastAsia="Calibri" w:cs="Times New Roman" w:ascii="Times New Roman" w:hAnsi="Times New Roman"/>
          <w:sz w:val="24"/>
          <w:szCs w:val="24"/>
          <w:lang w:val="uk-UA"/>
        </w:rPr>
      </w:r>
    </w:p>
    <w:p>
      <w:pPr>
        <w:pStyle w:val="Normal"/>
        <w:jc w:val="both"/>
        <w:rPr>
          <w:rFonts w:ascii="Times New Roman" w:hAnsi="Times New Roman" w:eastAsia="Calibri" w:cs="Times New Roman"/>
          <w:sz w:val="24"/>
          <w:szCs w:val="24"/>
          <w:lang w:val="uk-UA"/>
        </w:rPr>
      </w:pPr>
      <w:r>
        <w:rPr>
          <w:rFonts w:eastAsia="Calibri" w:cs="Times New Roman" w:ascii="Times New Roman" w:hAnsi="Times New Roman"/>
          <w:sz w:val="24"/>
          <w:szCs w:val="24"/>
          <w:lang w:val="uk-UA"/>
        </w:rPr>
      </w:r>
    </w:p>
    <w:p>
      <w:pPr>
        <w:pStyle w:val="Normal"/>
        <w:jc w:val="both"/>
        <w:rPr>
          <w:rFonts w:ascii="Times New Roman" w:hAnsi="Times New Roman" w:eastAsia="Calibri" w:cs="Times New Roman"/>
          <w:sz w:val="24"/>
          <w:szCs w:val="24"/>
          <w:lang w:val="uk-UA"/>
        </w:rPr>
      </w:pPr>
      <w:r>
        <w:rPr>
          <w:rFonts w:eastAsia="Calibri" w:cs="Times New Roman" w:ascii="Times New Roman" w:hAnsi="Times New Roman"/>
          <w:sz w:val="24"/>
          <w:szCs w:val="24"/>
          <w:lang w:val="uk-UA"/>
        </w:rPr>
      </w:r>
    </w:p>
    <w:p>
      <w:pPr>
        <w:pStyle w:val="Normal"/>
        <w:jc w:val="both"/>
        <w:rPr>
          <w:rFonts w:ascii="Times New Roman" w:hAnsi="Times New Roman" w:eastAsia="Calibri" w:cs="Times New Roman"/>
          <w:sz w:val="24"/>
          <w:szCs w:val="24"/>
          <w:lang w:val="uk-UA"/>
        </w:rPr>
      </w:pPr>
      <w:r>
        <w:rPr>
          <w:rFonts w:eastAsia="Calibri" w:cs="Times New Roman" w:ascii="Times New Roman" w:hAnsi="Times New Roman"/>
          <w:sz w:val="24"/>
          <w:szCs w:val="24"/>
          <w:lang w:val="uk-UA"/>
        </w:rPr>
      </w:r>
    </w:p>
    <w:p>
      <w:pPr>
        <w:pStyle w:val="Normal"/>
        <w:jc w:val="both"/>
        <w:rPr>
          <w:rFonts w:ascii="Times New Roman" w:hAnsi="Times New Roman" w:eastAsia="Calibri" w:cs="Times New Roman"/>
          <w:sz w:val="24"/>
          <w:szCs w:val="24"/>
          <w:lang w:val="uk-UA"/>
        </w:rPr>
      </w:pPr>
      <w:r>
        <w:rPr>
          <w:rFonts w:eastAsia="Calibri" w:cs="Times New Roman" w:ascii="Times New Roman" w:hAnsi="Times New Roman"/>
          <w:sz w:val="24"/>
          <w:szCs w:val="24"/>
          <w:lang w:val="uk-UA"/>
        </w:rPr>
      </w:r>
    </w:p>
    <w:p>
      <w:pPr>
        <w:pStyle w:val="Normal"/>
        <w:jc w:val="both"/>
        <w:rPr>
          <w:rFonts w:ascii="Times New Roman" w:hAnsi="Times New Roman" w:eastAsia="Calibri" w:cs="Times New Roman"/>
          <w:sz w:val="24"/>
          <w:szCs w:val="24"/>
          <w:lang w:val="uk-UA"/>
        </w:rPr>
      </w:pPr>
      <w:r>
        <w:rPr>
          <w:rFonts w:eastAsia="Calibri" w:cs="Times New Roman" w:ascii="Times New Roman" w:hAnsi="Times New Roman"/>
          <w:sz w:val="24"/>
          <w:szCs w:val="24"/>
          <w:lang w:val="uk-UA"/>
        </w:rPr>
      </w:r>
    </w:p>
    <w:p>
      <w:pPr>
        <w:pStyle w:val="Normal"/>
        <w:jc w:val="both"/>
        <w:rPr>
          <w:rFonts w:ascii="Times New Roman" w:hAnsi="Times New Roman" w:eastAsia="Calibri" w:cs="Times New Roman"/>
          <w:sz w:val="24"/>
          <w:szCs w:val="24"/>
          <w:lang w:val="uk-UA"/>
        </w:rPr>
      </w:pPr>
      <w:r>
        <w:rPr>
          <w:rFonts w:eastAsia="Calibri" w:cs="Times New Roman" w:ascii="Times New Roman" w:hAnsi="Times New Roman"/>
          <w:sz w:val="24"/>
          <w:szCs w:val="24"/>
          <w:lang w:val="uk-UA"/>
        </w:rPr>
      </w:r>
    </w:p>
    <w:p>
      <w:pPr>
        <w:pStyle w:val="Normal"/>
        <w:jc w:val="both"/>
        <w:rPr>
          <w:rFonts w:ascii="Times New Roman" w:hAnsi="Times New Roman" w:eastAsia="Calibri" w:cs="Times New Roman"/>
          <w:sz w:val="24"/>
          <w:szCs w:val="24"/>
          <w:lang w:val="uk-UA"/>
        </w:rPr>
      </w:pPr>
      <w:r>
        <w:rPr>
          <w:rFonts w:eastAsia="Calibri" w:cs="Times New Roman" w:ascii="Times New Roman" w:hAnsi="Times New Roman"/>
          <w:sz w:val="24"/>
          <w:szCs w:val="24"/>
          <w:lang w:val="uk-UA"/>
        </w:rPr>
      </w:r>
    </w:p>
    <w:p>
      <w:pPr>
        <w:pStyle w:val="Normal"/>
        <w:jc w:val="both"/>
        <w:rPr>
          <w:rFonts w:ascii="Times New Roman" w:hAnsi="Times New Roman" w:eastAsia="Calibri" w:cs="Times New Roman"/>
          <w:sz w:val="24"/>
          <w:szCs w:val="24"/>
          <w:lang w:val="uk-UA"/>
        </w:rPr>
      </w:pPr>
      <w:r>
        <w:rPr>
          <w:rFonts w:eastAsia="Calibri" w:cs="Times New Roman" w:ascii="Times New Roman" w:hAnsi="Times New Roman"/>
          <w:sz w:val="24"/>
          <w:szCs w:val="24"/>
          <w:lang w:val="uk-UA"/>
        </w:rPr>
      </w:r>
    </w:p>
    <w:p>
      <w:pPr>
        <w:pStyle w:val="Normal"/>
        <w:jc w:val="both"/>
        <w:rPr>
          <w:rFonts w:ascii="Times New Roman" w:hAnsi="Times New Roman" w:eastAsia="Calibri" w:cs="Times New Roman"/>
          <w:sz w:val="24"/>
          <w:szCs w:val="24"/>
          <w:lang w:val="uk-UA"/>
        </w:rPr>
      </w:pPr>
      <w:r>
        <w:rPr>
          <w:rFonts w:eastAsia="Calibri" w:cs="Times New Roman" w:ascii="Times New Roman" w:hAnsi="Times New Roman"/>
          <w:sz w:val="24"/>
          <w:szCs w:val="24"/>
          <w:lang w:val="uk-UA"/>
        </w:rPr>
      </w:r>
    </w:p>
    <w:p>
      <w:pPr>
        <w:pStyle w:val="Normal"/>
        <w:jc w:val="both"/>
        <w:rPr>
          <w:rFonts w:ascii="Times New Roman" w:hAnsi="Times New Roman" w:eastAsia="Calibri" w:cs="Times New Roman"/>
          <w:sz w:val="24"/>
          <w:szCs w:val="24"/>
          <w:lang w:val="uk-UA"/>
        </w:rPr>
      </w:pPr>
      <w:r>
        <w:rPr>
          <w:rFonts w:eastAsia="Calibri" w:cs="Times New Roman" w:ascii="Times New Roman" w:hAnsi="Times New Roman"/>
          <w:sz w:val="24"/>
          <w:szCs w:val="24"/>
          <w:lang w:val="uk-UA"/>
        </w:rPr>
      </w:r>
    </w:p>
    <w:p>
      <w:pPr>
        <w:pStyle w:val="Normal"/>
        <w:jc w:val="both"/>
        <w:rPr>
          <w:rFonts w:ascii="Times New Roman" w:hAnsi="Times New Roman" w:eastAsia="Calibri" w:cs="Times New Roman"/>
          <w:sz w:val="24"/>
          <w:szCs w:val="24"/>
          <w:lang w:val="uk-UA"/>
        </w:rPr>
      </w:pPr>
      <w:r>
        <w:rPr>
          <w:rFonts w:eastAsia="Calibri" w:cs="Times New Roman" w:ascii="Times New Roman" w:hAnsi="Times New Roman"/>
          <w:sz w:val="24"/>
          <w:szCs w:val="24"/>
          <w:lang w:val="uk-UA"/>
        </w:rPr>
      </w:r>
    </w:p>
    <w:p>
      <w:pPr>
        <w:pStyle w:val="Normal"/>
        <w:jc w:val="both"/>
        <w:rPr>
          <w:rFonts w:ascii="Times New Roman" w:hAnsi="Times New Roman" w:eastAsia="Calibri" w:cs="Times New Roman"/>
          <w:sz w:val="24"/>
          <w:szCs w:val="24"/>
          <w:lang w:val="uk-UA"/>
        </w:rPr>
      </w:pPr>
      <w:r>
        <w:rPr>
          <w:rFonts w:eastAsia="Calibri" w:cs="Times New Roman" w:ascii="Times New Roman" w:hAnsi="Times New Roman"/>
          <w:sz w:val="24"/>
          <w:szCs w:val="24"/>
          <w:lang w:val="uk-UA"/>
        </w:rPr>
      </w:r>
    </w:p>
    <w:p>
      <w:pPr>
        <w:pStyle w:val="Normal"/>
        <w:jc w:val="both"/>
        <w:rPr>
          <w:rFonts w:ascii="Times New Roman" w:hAnsi="Times New Roman" w:eastAsia="Calibri" w:cs="Times New Roman"/>
          <w:sz w:val="24"/>
          <w:szCs w:val="24"/>
          <w:lang w:val="uk-UA"/>
        </w:rPr>
      </w:pPr>
      <w:r>
        <w:rPr>
          <w:rFonts w:eastAsia="Calibri" w:cs="Times New Roman" w:ascii="Times New Roman" w:hAnsi="Times New Roman"/>
          <w:sz w:val="24"/>
          <w:szCs w:val="24"/>
          <w:lang w:val="uk-UA"/>
        </w:rPr>
      </w:r>
    </w:p>
    <w:p>
      <w:pPr>
        <w:pStyle w:val="Normal"/>
        <w:jc w:val="both"/>
        <w:rPr>
          <w:rFonts w:ascii="Times New Roman" w:hAnsi="Times New Roman" w:eastAsia="Calibri" w:cs="Times New Roman"/>
          <w:sz w:val="24"/>
          <w:szCs w:val="24"/>
          <w:lang w:val="uk-UA"/>
        </w:rPr>
      </w:pPr>
      <w:r>
        <w:rPr>
          <w:rFonts w:eastAsia="Calibri" w:cs="Times New Roman" w:ascii="Times New Roman" w:hAnsi="Times New Roman"/>
          <w:sz w:val="24"/>
          <w:szCs w:val="24"/>
          <w:lang w:val="uk-UA"/>
        </w:rPr>
      </w:r>
    </w:p>
    <w:p>
      <w:pPr>
        <w:pStyle w:val="Normal"/>
        <w:jc w:val="both"/>
        <w:rPr>
          <w:rFonts w:ascii="Times New Roman" w:hAnsi="Times New Roman" w:eastAsia="Calibri" w:cs="Times New Roman"/>
          <w:sz w:val="24"/>
          <w:szCs w:val="24"/>
          <w:lang w:val="uk-UA"/>
        </w:rPr>
      </w:pPr>
      <w:r>
        <w:rPr>
          <w:rFonts w:eastAsia="Calibri" w:cs="Times New Roman" w:ascii="Times New Roman" w:hAnsi="Times New Roman"/>
          <w:sz w:val="24"/>
          <w:szCs w:val="24"/>
          <w:lang w:val="uk-UA"/>
        </w:rPr>
      </w:r>
    </w:p>
    <w:p>
      <w:pPr>
        <w:pStyle w:val="Normal"/>
        <w:jc w:val="both"/>
        <w:rPr>
          <w:rFonts w:ascii="Times New Roman" w:hAnsi="Times New Roman" w:eastAsia="Calibri" w:cs="Times New Roman"/>
          <w:sz w:val="24"/>
          <w:szCs w:val="24"/>
          <w:lang w:val="uk-UA"/>
        </w:rPr>
      </w:pPr>
      <w:r>
        <w:rPr>
          <w:rFonts w:eastAsia="Calibri" w:cs="Times New Roman" w:ascii="Times New Roman" w:hAnsi="Times New Roman"/>
          <w:sz w:val="24"/>
          <w:szCs w:val="24"/>
          <w:lang w:val="uk-UA"/>
        </w:rPr>
      </w:r>
    </w:p>
    <w:p>
      <w:pPr>
        <w:pStyle w:val="Normal"/>
        <w:jc w:val="both"/>
        <w:rPr>
          <w:rFonts w:ascii="Times New Roman" w:hAnsi="Times New Roman" w:eastAsia="Calibri" w:cs="Times New Roman"/>
          <w:sz w:val="24"/>
          <w:szCs w:val="24"/>
          <w:lang w:val="uk-UA"/>
        </w:rPr>
      </w:pPr>
      <w:r>
        <w:rPr>
          <w:rFonts w:eastAsia="Calibri" w:cs="Times New Roman" w:ascii="Times New Roman" w:hAnsi="Times New Roman"/>
          <w:sz w:val="24"/>
          <w:szCs w:val="24"/>
          <w:lang w:val="uk-UA"/>
        </w:rPr>
      </w:r>
    </w:p>
    <w:p>
      <w:pPr>
        <w:pStyle w:val="Normal"/>
        <w:jc w:val="both"/>
        <w:rPr>
          <w:rFonts w:ascii="Times New Roman" w:hAnsi="Times New Roman" w:eastAsia="Calibri" w:cs="Times New Roman"/>
          <w:sz w:val="24"/>
          <w:szCs w:val="24"/>
          <w:lang w:val="uk-UA"/>
        </w:rPr>
      </w:pPr>
      <w:r>
        <w:rPr>
          <w:rFonts w:eastAsia="Calibri" w:cs="Times New Roman" w:ascii="Times New Roman" w:hAnsi="Times New Roman"/>
          <w:sz w:val="24"/>
          <w:szCs w:val="24"/>
          <w:lang w:val="uk-UA"/>
        </w:rPr>
      </w:r>
    </w:p>
    <w:p>
      <w:pPr>
        <w:pStyle w:val="Normal"/>
        <w:jc w:val="both"/>
        <w:rPr>
          <w:rFonts w:ascii="Times New Roman" w:hAnsi="Times New Roman" w:eastAsia="Calibri" w:cs="Times New Roman"/>
          <w:sz w:val="24"/>
          <w:szCs w:val="24"/>
          <w:lang w:val="uk-UA"/>
        </w:rPr>
      </w:pPr>
      <w:r>
        <w:rPr>
          <w:rFonts w:eastAsia="Calibri" w:cs="Times New Roman" w:ascii="Times New Roman" w:hAnsi="Times New Roman"/>
          <w:sz w:val="24"/>
          <w:szCs w:val="24"/>
          <w:lang w:val="uk-UA"/>
        </w:rPr>
      </w:r>
    </w:p>
    <w:p>
      <w:pPr>
        <w:pStyle w:val="Normal"/>
        <w:jc w:val="right"/>
        <w:rPr>
          <w:rFonts w:ascii="Times New Roman" w:hAnsi="Times New Roman" w:cs="Times New Roman"/>
          <w:szCs w:val="24"/>
          <w:lang w:val="uk-UA"/>
        </w:rPr>
      </w:pPr>
      <w:r>
        <w:rPr>
          <w:rFonts w:cs="Times New Roman" w:ascii="Times New Roman" w:hAnsi="Times New Roman"/>
          <w:szCs w:val="24"/>
          <w:lang w:val="uk-UA"/>
        </w:rPr>
        <w:t>Додаток 3 до Правил</w:t>
      </w:r>
    </w:p>
    <w:p>
      <w:pPr>
        <w:pStyle w:val="Normal"/>
        <w:jc w:val="center"/>
        <w:rPr>
          <w:rFonts w:ascii="Times New Roman" w:hAnsi="Times New Roman" w:cs="Times New Roman"/>
          <w:szCs w:val="24"/>
          <w:lang w:val="uk-UA"/>
        </w:rPr>
      </w:pPr>
      <w:r>
        <w:rPr>
          <w:rFonts w:cs="Times New Roman" w:ascii="Times New Roman" w:hAnsi="Times New Roman"/>
          <w:szCs w:val="24"/>
          <w:lang w:val="uk-UA"/>
        </w:rPr>
        <w:t xml:space="preserve">ТИПИ РЕКЛАМНИХ ЗАСОБІВ, </w:t>
      </w:r>
    </w:p>
    <w:p>
      <w:pPr>
        <w:pStyle w:val="Normal"/>
        <w:jc w:val="center"/>
        <w:rPr>
          <w:rFonts w:ascii="Times New Roman" w:hAnsi="Times New Roman" w:cs="Times New Roman"/>
          <w:szCs w:val="24"/>
          <w:lang w:val="uk-UA"/>
        </w:rPr>
      </w:pPr>
      <w:r>
        <w:rPr>
          <w:rFonts w:cs="Times New Roman" w:ascii="Times New Roman" w:hAnsi="Times New Roman"/>
          <w:szCs w:val="24"/>
          <w:lang w:val="uk-UA"/>
        </w:rPr>
        <w:t>ЯКІ МОЖУТЬ БУТИ РОЗМІЩЕНІ НА ТЕРИТОРІЇ ПОКРОВСЬКОЇ МІСЬКОЇ ТЕРИТОРІАЛЬНОЇ ГРОМАДИ</w:t>
      </w:r>
    </w:p>
    <w:p>
      <w:pPr>
        <w:pStyle w:val="Normal"/>
        <w:spacing w:lineRule="auto" w:line="240" w:before="0" w:after="0"/>
        <w:rPr>
          <w:rFonts w:ascii="Times New Roman" w:hAnsi="Times New Roman" w:eastAsia="Times New Roman" w:cs="Times New Roman"/>
          <w:b/>
          <w:b/>
          <w:sz w:val="14"/>
          <w:szCs w:val="14"/>
          <w:u w:val="single"/>
          <w:lang w:val="uk-UA" w:eastAsia="ru-RU"/>
        </w:rPr>
      </w:pPr>
      <w:r>
        <w:rPr>
          <w:rFonts w:eastAsia="Times New Roman" w:cs="Times New Roman" w:ascii="Times New Roman" w:hAnsi="Times New Roman"/>
          <w:b/>
          <w:sz w:val="14"/>
          <w:szCs w:val="14"/>
          <w:u w:val="single"/>
          <w:lang w:val="uk-UA" w:eastAsia="ru-RU"/>
        </w:rPr>
      </w:r>
    </w:p>
    <w:p>
      <w:pPr>
        <w:pStyle w:val="Normal"/>
        <w:spacing w:lineRule="auto" w:line="240" w:before="0" w:after="0"/>
        <w:jc w:val="both"/>
        <w:rPr>
          <w:rFonts w:ascii="Times New Roman" w:hAnsi="Times New Roman" w:eastAsia="Times New Roman" w:cs="Times New Roman"/>
          <w:sz w:val="24"/>
          <w:szCs w:val="24"/>
          <w:lang w:val="uk-UA" w:eastAsia="zh-CN"/>
        </w:rPr>
      </w:pPr>
      <w:r>
        <w:rPr>
          <w:rFonts w:eastAsia="Times New Roman" w:cs="Times New Roman" w:ascii="Times New Roman" w:hAnsi="Times New Roman"/>
          <w:b/>
          <w:sz w:val="24"/>
          <w:szCs w:val="24"/>
          <w:lang w:val="uk-UA" w:eastAsia="zh-CN"/>
        </w:rPr>
        <w:t>1.</w:t>
      </w:r>
      <w:r>
        <w:rPr>
          <w:rFonts w:eastAsia="Times New Roman" w:cs="Times New Roman" w:ascii="Times New Roman" w:hAnsi="Times New Roman"/>
          <w:sz w:val="24"/>
          <w:szCs w:val="24"/>
          <w:lang w:val="uk-UA" w:eastAsia="zh-CN"/>
        </w:rPr>
        <w:t xml:space="preserve"> </w:t>
      </w:r>
      <w:r>
        <w:rPr>
          <w:rFonts w:eastAsia="Times New Roman" w:cs="Times New Roman" w:ascii="Times New Roman" w:hAnsi="Times New Roman"/>
          <w:b/>
          <w:sz w:val="24"/>
          <w:szCs w:val="24"/>
          <w:lang w:val="uk-UA" w:eastAsia="zh-CN"/>
        </w:rPr>
        <w:t xml:space="preserve">Біг-борд </w:t>
      </w:r>
      <w:r>
        <w:rPr>
          <w:rFonts w:eastAsia="Times New Roman" w:cs="Times New Roman" w:ascii="Times New Roman" w:hAnsi="Times New Roman"/>
          <w:sz w:val="24"/>
          <w:szCs w:val="24"/>
          <w:lang w:val="uk-UA" w:eastAsia="zh-CN"/>
        </w:rPr>
        <w:t>– рекламний засіб, що розміщується на відкритій земельній ділянці, має зовнішні площини для розміщення реклами та складається з фундаменту, стійки, просторового каркаса та рекламного поля.</w:t>
      </w:r>
    </w:p>
    <w:p>
      <w:pPr>
        <w:pStyle w:val="Normal"/>
        <w:spacing w:lineRule="auto" w:line="240" w:before="0" w:after="0"/>
        <w:jc w:val="both"/>
        <w:rPr>
          <w:rFonts w:ascii="Times New Roman" w:hAnsi="Times New Roman" w:eastAsia="Times New Roman" w:cs="Times New Roman"/>
          <w:sz w:val="24"/>
          <w:szCs w:val="24"/>
          <w:lang w:val="uk-UA" w:eastAsia="zh-CN"/>
        </w:rPr>
      </w:pPr>
      <w:r>
        <w:rPr>
          <w:rFonts w:eastAsia="Times New Roman" w:cs="Times New Roman" w:ascii="Times New Roman" w:hAnsi="Times New Roman"/>
          <w:sz w:val="24"/>
          <w:szCs w:val="24"/>
          <w:u w:val="single"/>
          <w:lang w:val="uk-UA" w:eastAsia="zh-CN"/>
        </w:rPr>
        <w:t>Загальні умови розміщення.</w:t>
      </w:r>
    </w:p>
    <w:p>
      <w:pPr>
        <w:pStyle w:val="Normal"/>
        <w:spacing w:lineRule="auto" w:line="240" w:before="0" w:after="0"/>
        <w:jc w:val="both"/>
        <w:rPr>
          <w:rFonts w:ascii="Times New Roman" w:hAnsi="Times New Roman" w:eastAsia="Times New Roman" w:cs="Times New Roman"/>
          <w:sz w:val="24"/>
          <w:szCs w:val="24"/>
          <w:lang w:val="uk-UA" w:eastAsia="zh-CN"/>
        </w:rPr>
      </w:pPr>
      <w:r>
        <w:rPr>
          <w:rFonts w:eastAsia="Times New Roman" w:cs="Times New Roman" w:ascii="Times New Roman" w:hAnsi="Times New Roman"/>
          <w:sz w:val="24"/>
          <w:szCs w:val="24"/>
          <w:lang w:val="uk-UA" w:eastAsia="zh-CN"/>
        </w:rPr>
        <w:t>Висота від поверхні дорожнього покриття до нижнього краю рекламної панелі:</w:t>
      </w:r>
    </w:p>
    <w:p>
      <w:pPr>
        <w:pStyle w:val="Normal"/>
        <w:spacing w:lineRule="auto" w:line="240" w:before="0" w:after="0"/>
        <w:jc w:val="both"/>
        <w:rPr>
          <w:rFonts w:ascii="Times New Roman" w:hAnsi="Times New Roman" w:eastAsia="Times New Roman" w:cs="Times New Roman"/>
          <w:sz w:val="24"/>
          <w:szCs w:val="24"/>
          <w:lang w:val="uk-UA" w:eastAsia="zh-CN"/>
        </w:rPr>
      </w:pPr>
      <w:r>
        <w:rPr>
          <w:rFonts w:eastAsia="Times New Roman" w:cs="Times New Roman" w:ascii="Times New Roman" w:hAnsi="Times New Roman"/>
          <w:sz w:val="28"/>
          <w:szCs w:val="28"/>
          <w:lang w:val="uk-UA" w:eastAsia="ru-RU"/>
        </w:rPr>
        <w:t xml:space="preserve">- </w:t>
      </w:r>
      <w:r>
        <w:rPr>
          <w:rFonts w:eastAsia="Times New Roman" w:cs="Times New Roman" w:ascii="Times New Roman" w:hAnsi="Times New Roman"/>
          <w:sz w:val="24"/>
          <w:szCs w:val="24"/>
          <w:lang w:val="uk-UA" w:eastAsia="zh-CN"/>
        </w:rPr>
        <w:t>якщо рекламний засіб виступає над проїжджою частиною - не менше 5 м;</w:t>
      </w:r>
    </w:p>
    <w:tbl>
      <w:tblPr>
        <w:tblW w:w="4900" w:type="pct"/>
        <w:jc w:val="left"/>
        <w:tblInd w:w="-69" w:type="dxa"/>
        <w:tblLayout w:type="fixed"/>
        <w:tblCellMar>
          <w:top w:w="15" w:type="dxa"/>
          <w:left w:w="15" w:type="dxa"/>
          <w:bottom w:w="15" w:type="dxa"/>
          <w:right w:w="15" w:type="dxa"/>
        </w:tblCellMar>
        <w:tblLook w:firstRow="0" w:noVBand="0" w:lastRow="0" w:firstColumn="0" w:lastColumn="0" w:noHBand="0" w:val="0000"/>
      </w:tblPr>
      <w:tblGrid>
        <w:gridCol w:w="2445"/>
        <w:gridCol w:w="2452"/>
        <w:gridCol w:w="2450"/>
        <w:gridCol w:w="2515"/>
      </w:tblGrid>
      <w:tr>
        <w:trPr>
          <w:trHeight w:val="357" w:hRule="atLeast"/>
        </w:trPr>
        <w:tc>
          <w:tcPr>
            <w:tcW w:w="2445" w:type="dxa"/>
            <w:tcBorders>
              <w:top w:val="single" w:sz="4" w:space="0" w:color="000000"/>
              <w:left w:val="single" w:sz="4" w:space="0" w:color="000000"/>
              <w:bottom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sz w:val="24"/>
                <w:szCs w:val="24"/>
                <w:lang w:val="uk-UA" w:eastAsia="zh-CN"/>
              </w:rPr>
            </w:pPr>
            <w:r>
              <w:rPr>
                <w:rFonts w:eastAsia="Times New Roman" w:cs="Times New Roman" w:ascii="Times New Roman" w:hAnsi="Times New Roman"/>
                <w:sz w:val="24"/>
                <w:szCs w:val="24"/>
                <w:lang w:val="uk-UA" w:eastAsia="zh-CN"/>
              </w:rPr>
              <w:t>Скролінг</w:t>
            </w:r>
          </w:p>
        </w:tc>
        <w:tc>
          <w:tcPr>
            <w:tcW w:w="2452" w:type="dxa"/>
            <w:tcBorders>
              <w:top w:val="single" w:sz="4" w:space="0" w:color="000000"/>
              <w:left w:val="single" w:sz="4" w:space="0" w:color="000000"/>
              <w:bottom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sz w:val="24"/>
                <w:szCs w:val="24"/>
                <w:lang w:val="uk-UA" w:eastAsia="zh-CN"/>
              </w:rPr>
            </w:pPr>
            <w:r>
              <w:rPr>
                <w:rFonts w:eastAsia="Times New Roman" w:cs="Times New Roman" w:ascii="Times New Roman" w:hAnsi="Times New Roman"/>
                <w:sz w:val="24"/>
                <w:szCs w:val="24"/>
                <w:lang w:val="uk-UA" w:eastAsia="zh-CN"/>
              </w:rPr>
              <w:t>Призматрон</w:t>
            </w:r>
          </w:p>
        </w:tc>
        <w:tc>
          <w:tcPr>
            <w:tcW w:w="2450" w:type="dxa"/>
            <w:tcBorders>
              <w:top w:val="single" w:sz="4" w:space="0" w:color="000000"/>
              <w:left w:val="single" w:sz="4" w:space="0" w:color="000000"/>
              <w:bottom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sz w:val="24"/>
                <w:szCs w:val="24"/>
                <w:lang w:val="uk-UA" w:eastAsia="zh-CN"/>
              </w:rPr>
            </w:pPr>
            <w:r>
              <w:rPr>
                <w:rFonts w:eastAsia="Times New Roman" w:cs="Times New Roman" w:ascii="Times New Roman" w:hAnsi="Times New Roman"/>
                <w:sz w:val="24"/>
                <w:szCs w:val="24"/>
                <w:lang w:val="uk-UA" w:eastAsia="zh-CN"/>
              </w:rPr>
              <w:t>Беклайт</w:t>
            </w:r>
          </w:p>
        </w:tc>
        <w:tc>
          <w:tcPr>
            <w:tcW w:w="251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sz w:val="24"/>
                <w:szCs w:val="24"/>
                <w:lang w:val="uk-UA" w:eastAsia="zh-CN"/>
              </w:rPr>
            </w:pPr>
            <w:r>
              <w:rPr>
                <w:rFonts w:eastAsia="Times New Roman" w:cs="Times New Roman" w:ascii="Times New Roman" w:hAnsi="Times New Roman"/>
                <w:sz w:val="24"/>
                <w:szCs w:val="24"/>
                <w:lang w:val="uk-UA" w:eastAsia="zh-CN"/>
              </w:rPr>
              <w:t>Суцільний щит</w:t>
            </w:r>
          </w:p>
        </w:tc>
      </w:tr>
      <w:tr>
        <w:trPr>
          <w:trHeight w:val="5305" w:hRule="atLeast"/>
        </w:trPr>
        <w:tc>
          <w:tcPr>
            <w:tcW w:w="2445" w:type="dxa"/>
            <w:tcBorders>
              <w:top w:val="single" w:sz="4" w:space="0" w:color="000000"/>
              <w:left w:val="single" w:sz="4" w:space="0" w:color="000000"/>
              <w:bottom w:val="single" w:sz="4" w:space="0" w:color="000000"/>
            </w:tcBorders>
            <w:shd w:color="auto" w:fill="auto" w:val="clear"/>
          </w:tcPr>
          <w:p>
            <w:pPr>
              <w:pStyle w:val="Normal"/>
              <w:widowControl w:val="false"/>
              <w:spacing w:lineRule="auto" w:line="240" w:before="0" w:after="0"/>
              <w:rPr>
                <w:rFonts w:ascii="Times New Roman" w:hAnsi="Times New Roman" w:eastAsia="Times New Roman" w:cs="Times New Roman"/>
                <w:sz w:val="24"/>
                <w:szCs w:val="24"/>
                <w:lang w:val="uk-UA" w:eastAsia="zh-CN"/>
              </w:rPr>
            </w:pPr>
            <w:r>
              <w:rPr>
                <w:rFonts w:eastAsia="Times New Roman" w:cs="Times New Roman" w:ascii="Times New Roman" w:hAnsi="Times New Roman"/>
                <w:sz w:val="24"/>
                <w:szCs w:val="24"/>
                <w:lang w:val="uk-UA" w:eastAsia="zh-CN"/>
              </w:rPr>
              <w:t>рекламоносій, рекламна площина якого кріпиться до спеціальних барабанів та дистанційних кронштейнів, за допомогою яких змінюється рекламний сюжет.</w:t>
            </w:r>
          </w:p>
          <w:p>
            <w:pPr>
              <w:pStyle w:val="Normal"/>
              <w:widowControl w:val="false"/>
              <w:spacing w:lineRule="auto" w:line="240" w:before="0" w:after="0"/>
              <w:rPr>
                <w:rFonts w:ascii="Times New Roman" w:hAnsi="Times New Roman" w:eastAsia="Times New Roman" w:cs="Times New Roman"/>
                <w:sz w:val="24"/>
                <w:szCs w:val="24"/>
                <w:lang w:val="uk-UA" w:eastAsia="zh-CN"/>
              </w:rPr>
            </w:pPr>
            <w:r>
              <w:rPr>
                <w:rFonts w:eastAsia="Times New Roman" w:cs="Times New Roman" w:ascii="Times New Roman" w:hAnsi="Times New Roman"/>
                <w:sz w:val="24"/>
                <w:szCs w:val="24"/>
                <w:u w:val="single"/>
                <w:lang w:val="uk-UA" w:eastAsia="zh-CN"/>
              </w:rPr>
              <w:t>Основні характеристики:</w:t>
            </w:r>
          </w:p>
          <w:p>
            <w:pPr>
              <w:pStyle w:val="Normal"/>
              <w:widowControl w:val="false"/>
              <w:spacing w:lineRule="auto" w:line="240" w:before="0" w:after="0"/>
              <w:rPr>
                <w:rFonts w:ascii="Times New Roman" w:hAnsi="Times New Roman" w:eastAsia="Times New Roman" w:cs="Times New Roman"/>
                <w:sz w:val="24"/>
                <w:szCs w:val="24"/>
                <w:lang w:val="uk-UA" w:eastAsia="zh-CN"/>
              </w:rPr>
            </w:pPr>
            <w:r>
              <w:rPr>
                <w:rFonts w:eastAsia="Times New Roman" w:cs="Times New Roman" w:ascii="Times New Roman" w:hAnsi="Times New Roman"/>
                <w:sz w:val="24"/>
                <w:szCs w:val="24"/>
                <w:lang w:val="uk-UA" w:eastAsia="zh-CN"/>
              </w:rPr>
              <w:t>- розмір рекламного поля: не більше 4х3м;</w:t>
            </w:r>
          </w:p>
          <w:p>
            <w:pPr>
              <w:pStyle w:val="Normal"/>
              <w:widowControl w:val="false"/>
              <w:spacing w:lineRule="auto" w:line="240" w:before="0" w:after="0"/>
              <w:rPr>
                <w:rFonts w:ascii="Times New Roman" w:hAnsi="Times New Roman" w:eastAsia="Times New Roman" w:cs="Times New Roman"/>
                <w:sz w:val="24"/>
                <w:szCs w:val="24"/>
                <w:lang w:val="uk-UA" w:eastAsia="zh-CN"/>
              </w:rPr>
            </w:pPr>
            <w:r>
              <w:rPr>
                <w:rFonts w:eastAsia="Times New Roman" w:cs="Times New Roman" w:ascii="Times New Roman" w:hAnsi="Times New Roman"/>
                <w:sz w:val="24"/>
                <w:szCs w:val="24"/>
                <w:lang w:val="uk-UA" w:eastAsia="ru-RU"/>
              </w:rPr>
              <w:t>- г</w:t>
            </w:r>
            <w:r>
              <w:rPr>
                <w:rFonts w:eastAsia="Times New Roman" w:cs="Times New Roman" w:ascii="Times New Roman" w:hAnsi="Times New Roman"/>
                <w:sz w:val="24"/>
                <w:szCs w:val="24"/>
                <w:lang w:val="uk-UA" w:eastAsia="zh-CN"/>
              </w:rPr>
              <w:t>абарити рекламної панелі: не більше 4,4х3,4м;</w:t>
            </w:r>
          </w:p>
          <w:p>
            <w:pPr>
              <w:pStyle w:val="Normal"/>
              <w:widowControl w:val="false"/>
              <w:spacing w:lineRule="auto" w:line="240" w:before="0" w:after="0"/>
              <w:rPr>
                <w:rFonts w:ascii="Times New Roman" w:hAnsi="Times New Roman" w:eastAsia="Times New Roman" w:cs="Times New Roman"/>
                <w:sz w:val="24"/>
                <w:szCs w:val="24"/>
                <w:lang w:val="uk-UA" w:eastAsia="zh-CN"/>
              </w:rPr>
            </w:pPr>
            <w:r>
              <w:rPr>
                <w:rFonts w:eastAsia="Times New Roman" w:cs="Times New Roman" w:ascii="Times New Roman" w:hAnsi="Times New Roman"/>
                <w:sz w:val="24"/>
                <w:szCs w:val="24"/>
                <w:lang w:val="uk-UA" w:eastAsia="ru-RU"/>
              </w:rPr>
              <w:t xml:space="preserve">- </w:t>
            </w:r>
            <w:r>
              <w:rPr>
                <w:rFonts w:eastAsia="Times New Roman" w:cs="Times New Roman" w:ascii="Times New Roman" w:hAnsi="Times New Roman"/>
                <w:sz w:val="24"/>
                <w:szCs w:val="24"/>
                <w:lang w:val="uk-UA" w:eastAsia="zh-CN"/>
              </w:rPr>
              <w:t>внутрішнє підсвічування.</w:t>
            </w:r>
          </w:p>
        </w:tc>
        <w:tc>
          <w:tcPr>
            <w:tcW w:w="2452" w:type="dxa"/>
            <w:tcBorders>
              <w:top w:val="single" w:sz="4" w:space="0" w:color="000000"/>
              <w:left w:val="single" w:sz="4" w:space="0" w:color="000000"/>
              <w:bottom w:val="single" w:sz="4" w:space="0" w:color="000000"/>
            </w:tcBorders>
            <w:shd w:color="auto" w:fill="auto" w:val="clear"/>
          </w:tcPr>
          <w:p>
            <w:pPr>
              <w:pStyle w:val="Normal"/>
              <w:widowControl w:val="false"/>
              <w:spacing w:lineRule="auto" w:line="240" w:before="0" w:after="0"/>
              <w:rPr>
                <w:rFonts w:ascii="Times New Roman" w:hAnsi="Times New Roman" w:eastAsia="Times New Roman" w:cs="Times New Roman"/>
                <w:sz w:val="24"/>
                <w:szCs w:val="24"/>
                <w:lang w:val="uk-UA" w:eastAsia="zh-CN"/>
              </w:rPr>
            </w:pPr>
            <w:r>
              <w:rPr>
                <w:rFonts w:eastAsia="Times New Roman" w:cs="Times New Roman" w:ascii="Times New Roman" w:hAnsi="Times New Roman"/>
                <w:sz w:val="24"/>
                <w:szCs w:val="24"/>
                <w:lang w:val="uk-UA" w:eastAsia="zh-CN"/>
              </w:rPr>
              <w:t>рекламоносій, рекламна площина якого складається з тригранних сегментів, за допомогою яких послідовно змінюється рекламний сюжет.</w:t>
            </w:r>
          </w:p>
          <w:p>
            <w:pPr>
              <w:pStyle w:val="Normal"/>
              <w:widowControl w:val="false"/>
              <w:spacing w:lineRule="auto" w:line="240" w:before="0" w:after="0"/>
              <w:rPr>
                <w:rFonts w:ascii="Times New Roman" w:hAnsi="Times New Roman" w:eastAsia="Times New Roman" w:cs="Times New Roman"/>
                <w:sz w:val="24"/>
                <w:szCs w:val="24"/>
                <w:lang w:val="uk-UA" w:eastAsia="zh-CN"/>
              </w:rPr>
            </w:pPr>
            <w:r>
              <w:rPr>
                <w:rFonts w:eastAsia="Times New Roman" w:cs="Times New Roman" w:ascii="Times New Roman" w:hAnsi="Times New Roman"/>
                <w:sz w:val="24"/>
                <w:szCs w:val="24"/>
                <w:u w:val="single"/>
                <w:lang w:val="uk-UA" w:eastAsia="zh-CN"/>
              </w:rPr>
              <w:t>Основні характеристики:</w:t>
            </w:r>
          </w:p>
          <w:p>
            <w:pPr>
              <w:pStyle w:val="Normal"/>
              <w:widowControl w:val="false"/>
              <w:spacing w:lineRule="auto" w:line="240" w:before="0" w:after="0"/>
              <w:rPr>
                <w:rFonts w:ascii="Times New Roman" w:hAnsi="Times New Roman" w:eastAsia="Times New Roman" w:cs="Times New Roman"/>
                <w:sz w:val="24"/>
                <w:szCs w:val="24"/>
                <w:lang w:val="uk-UA" w:eastAsia="zh-CN"/>
              </w:rPr>
            </w:pPr>
            <w:r>
              <w:rPr>
                <w:rFonts w:eastAsia="Times New Roman" w:cs="Times New Roman" w:ascii="Times New Roman" w:hAnsi="Times New Roman"/>
                <w:sz w:val="24"/>
                <w:szCs w:val="24"/>
                <w:lang w:val="uk-UA" w:eastAsia="ru-RU"/>
              </w:rPr>
              <w:t>- р</w:t>
            </w:r>
            <w:r>
              <w:rPr>
                <w:rFonts w:eastAsia="Times New Roman" w:cs="Times New Roman" w:ascii="Times New Roman" w:hAnsi="Times New Roman"/>
                <w:sz w:val="24"/>
                <w:szCs w:val="24"/>
                <w:lang w:val="uk-UA" w:eastAsia="zh-CN"/>
              </w:rPr>
              <w:t>озмір рекламного поля: 3х4м; 3х6м; 3х12м;</w:t>
            </w:r>
          </w:p>
          <w:p>
            <w:pPr>
              <w:pStyle w:val="Normal"/>
              <w:widowControl w:val="false"/>
              <w:spacing w:lineRule="auto" w:line="240" w:before="0" w:after="0"/>
              <w:rPr>
                <w:rFonts w:ascii="Times New Roman" w:hAnsi="Times New Roman" w:eastAsia="Times New Roman" w:cs="Times New Roman"/>
                <w:sz w:val="24"/>
                <w:szCs w:val="24"/>
                <w:lang w:val="uk-UA" w:eastAsia="zh-CN"/>
              </w:rPr>
            </w:pPr>
            <w:r>
              <w:rPr>
                <w:rFonts w:eastAsia="Times New Roman" w:cs="Times New Roman" w:ascii="Times New Roman" w:hAnsi="Times New Roman"/>
                <w:sz w:val="24"/>
                <w:szCs w:val="24"/>
                <w:lang w:val="uk-UA" w:eastAsia="zh-CN"/>
              </w:rPr>
              <w:t>- габарити рекламної панелі: не більше 3,4х4,4м; 3,4х 6,4м; 3,4х12,4 м;</w:t>
            </w:r>
          </w:p>
          <w:p>
            <w:pPr>
              <w:pStyle w:val="Normal"/>
              <w:widowControl w:val="false"/>
              <w:spacing w:lineRule="auto" w:line="240" w:before="0" w:after="0"/>
              <w:rPr>
                <w:rFonts w:ascii="Times New Roman" w:hAnsi="Times New Roman" w:eastAsia="Times New Roman" w:cs="Times New Roman"/>
                <w:sz w:val="24"/>
                <w:szCs w:val="24"/>
                <w:lang w:val="uk-UA" w:eastAsia="zh-CN"/>
              </w:rPr>
            </w:pPr>
            <w:r>
              <w:rPr>
                <w:rFonts w:eastAsia="Times New Roman" w:cs="Times New Roman" w:ascii="Times New Roman" w:hAnsi="Times New Roman"/>
                <w:sz w:val="24"/>
                <w:szCs w:val="24"/>
                <w:lang w:val="uk-UA" w:eastAsia="ru-RU"/>
              </w:rPr>
              <w:t xml:space="preserve">- </w:t>
            </w:r>
            <w:r>
              <w:rPr>
                <w:rFonts w:eastAsia="Times New Roman" w:cs="Times New Roman" w:ascii="Times New Roman" w:hAnsi="Times New Roman"/>
                <w:sz w:val="24"/>
                <w:szCs w:val="24"/>
                <w:lang w:val="uk-UA" w:eastAsia="zh-CN"/>
              </w:rPr>
              <w:t>зовнішнє підсвічування.</w:t>
            </w:r>
          </w:p>
        </w:tc>
        <w:tc>
          <w:tcPr>
            <w:tcW w:w="2450" w:type="dxa"/>
            <w:tcBorders>
              <w:top w:val="single" w:sz="4" w:space="0" w:color="000000"/>
              <w:left w:val="single" w:sz="4" w:space="0" w:color="000000"/>
              <w:bottom w:val="single" w:sz="4" w:space="0" w:color="000000"/>
            </w:tcBorders>
            <w:shd w:color="auto" w:fill="auto" w:val="clear"/>
          </w:tcPr>
          <w:p>
            <w:pPr>
              <w:pStyle w:val="Normal"/>
              <w:widowControl w:val="false"/>
              <w:spacing w:lineRule="auto" w:line="240" w:before="0" w:after="0"/>
              <w:rPr>
                <w:rFonts w:ascii="Times New Roman" w:hAnsi="Times New Roman" w:eastAsia="Times New Roman" w:cs="Times New Roman"/>
                <w:sz w:val="24"/>
                <w:szCs w:val="24"/>
                <w:lang w:val="uk-UA" w:eastAsia="zh-CN"/>
              </w:rPr>
            </w:pPr>
            <w:r>
              <w:rPr>
                <w:rFonts w:eastAsia="Times New Roman" w:cs="Times New Roman" w:ascii="Times New Roman" w:hAnsi="Times New Roman"/>
                <w:sz w:val="24"/>
                <w:szCs w:val="24"/>
                <w:lang w:val="uk-UA" w:eastAsia="zh-CN"/>
              </w:rPr>
              <w:t>рекламоносій, рекламна площина якого виготовляється на просвічуваній банерній тканині, що прикріплена за допомогою системи натягу.</w:t>
            </w:r>
          </w:p>
          <w:p>
            <w:pPr>
              <w:pStyle w:val="Normal"/>
              <w:widowControl w:val="false"/>
              <w:spacing w:lineRule="auto" w:line="240" w:before="0" w:after="0"/>
              <w:rPr>
                <w:rFonts w:ascii="Times New Roman" w:hAnsi="Times New Roman" w:eastAsia="Times New Roman" w:cs="Times New Roman"/>
                <w:sz w:val="24"/>
                <w:szCs w:val="24"/>
                <w:lang w:val="uk-UA" w:eastAsia="zh-CN"/>
              </w:rPr>
            </w:pPr>
            <w:r>
              <w:rPr>
                <w:rFonts w:eastAsia="Times New Roman" w:cs="Times New Roman" w:ascii="Times New Roman" w:hAnsi="Times New Roman"/>
                <w:sz w:val="24"/>
                <w:szCs w:val="24"/>
                <w:u w:val="single"/>
                <w:lang w:val="uk-UA" w:eastAsia="zh-CN"/>
              </w:rPr>
              <w:t>Основні характеристики:</w:t>
            </w:r>
          </w:p>
          <w:p>
            <w:pPr>
              <w:pStyle w:val="Normal"/>
              <w:widowControl w:val="false"/>
              <w:spacing w:lineRule="auto" w:line="240" w:before="0" w:after="0"/>
              <w:rPr>
                <w:rFonts w:ascii="Times New Roman" w:hAnsi="Times New Roman" w:eastAsia="Times New Roman" w:cs="Times New Roman"/>
                <w:sz w:val="24"/>
                <w:szCs w:val="24"/>
                <w:lang w:val="uk-UA" w:eastAsia="zh-CN"/>
              </w:rPr>
            </w:pPr>
            <w:r>
              <w:rPr>
                <w:rFonts w:eastAsia="Times New Roman" w:cs="Times New Roman" w:ascii="Times New Roman" w:hAnsi="Times New Roman"/>
                <w:sz w:val="24"/>
                <w:szCs w:val="24"/>
                <w:lang w:val="uk-UA" w:eastAsia="ru-RU"/>
              </w:rPr>
              <w:t>- р</w:t>
            </w:r>
            <w:r>
              <w:rPr>
                <w:rFonts w:eastAsia="Times New Roman" w:cs="Times New Roman" w:ascii="Times New Roman" w:hAnsi="Times New Roman"/>
                <w:sz w:val="24"/>
                <w:szCs w:val="24"/>
                <w:lang w:val="uk-UA" w:eastAsia="zh-CN"/>
              </w:rPr>
              <w:t>озмір рекламного поля: 3х6м; 4х8м; 3х12м;</w:t>
            </w:r>
          </w:p>
          <w:p>
            <w:pPr>
              <w:pStyle w:val="Normal"/>
              <w:widowControl w:val="false"/>
              <w:spacing w:lineRule="auto" w:line="240" w:before="0" w:after="0"/>
              <w:rPr>
                <w:rFonts w:ascii="Times New Roman" w:hAnsi="Times New Roman" w:eastAsia="Times New Roman" w:cs="Times New Roman"/>
                <w:sz w:val="24"/>
                <w:szCs w:val="24"/>
                <w:lang w:val="uk-UA" w:eastAsia="zh-CN"/>
              </w:rPr>
            </w:pPr>
            <w:r>
              <w:rPr>
                <w:rFonts w:eastAsia="Times New Roman" w:cs="Times New Roman" w:ascii="Times New Roman" w:hAnsi="Times New Roman"/>
                <w:sz w:val="24"/>
                <w:szCs w:val="24"/>
                <w:lang w:val="uk-UA" w:eastAsia="ru-RU"/>
              </w:rPr>
              <w:t>- г</w:t>
            </w:r>
            <w:r>
              <w:rPr>
                <w:rFonts w:eastAsia="Times New Roman" w:cs="Times New Roman" w:ascii="Times New Roman" w:hAnsi="Times New Roman"/>
                <w:sz w:val="24"/>
                <w:szCs w:val="24"/>
                <w:lang w:val="uk-UA" w:eastAsia="zh-CN"/>
              </w:rPr>
              <w:t>абарити рекламної панелі: не більше 3,4х6,4м; 4,4х8,4м; 3,4х12,4м;</w:t>
            </w:r>
          </w:p>
          <w:p>
            <w:pPr>
              <w:pStyle w:val="Normal"/>
              <w:widowControl w:val="false"/>
              <w:spacing w:lineRule="auto" w:line="240" w:before="0" w:after="0"/>
              <w:rPr>
                <w:rFonts w:ascii="Times New Roman" w:hAnsi="Times New Roman" w:eastAsia="Times New Roman" w:cs="Times New Roman"/>
                <w:sz w:val="24"/>
                <w:szCs w:val="24"/>
                <w:lang w:val="uk-UA" w:eastAsia="zh-CN"/>
              </w:rPr>
            </w:pPr>
            <w:r>
              <w:rPr>
                <w:rFonts w:eastAsia="Times New Roman" w:cs="Times New Roman" w:ascii="Times New Roman" w:hAnsi="Times New Roman"/>
                <w:sz w:val="24"/>
                <w:szCs w:val="24"/>
                <w:lang w:val="uk-UA" w:eastAsia="ru-RU"/>
              </w:rPr>
              <w:t xml:space="preserve">- </w:t>
            </w:r>
            <w:r>
              <w:rPr>
                <w:rFonts w:eastAsia="Times New Roman" w:cs="Times New Roman" w:ascii="Times New Roman" w:hAnsi="Times New Roman"/>
                <w:sz w:val="24"/>
                <w:szCs w:val="24"/>
                <w:lang w:val="uk-UA" w:eastAsia="zh-CN"/>
              </w:rPr>
              <w:t>внутрішнє підсвічування.</w:t>
            </w:r>
          </w:p>
        </w:tc>
        <w:tc>
          <w:tcPr>
            <w:tcW w:w="251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rPr>
                <w:rFonts w:ascii="Times New Roman" w:hAnsi="Times New Roman" w:eastAsia="Times New Roman" w:cs="Times New Roman"/>
                <w:sz w:val="24"/>
                <w:szCs w:val="24"/>
                <w:lang w:val="uk-UA" w:eastAsia="zh-CN"/>
              </w:rPr>
            </w:pPr>
            <w:r>
              <w:rPr>
                <w:rFonts w:eastAsia="Times New Roman" w:cs="Times New Roman" w:ascii="Times New Roman" w:hAnsi="Times New Roman"/>
                <w:sz w:val="24"/>
                <w:szCs w:val="24"/>
                <w:lang w:val="uk-UA" w:eastAsia="zh-CN"/>
              </w:rPr>
              <w:t>рекламоносій, рекламна площина якого складається із суцільної металевої поверхні, змонтованої безпосередньо на металокаркасі.</w:t>
            </w:r>
          </w:p>
          <w:p>
            <w:pPr>
              <w:pStyle w:val="Normal"/>
              <w:widowControl w:val="false"/>
              <w:spacing w:lineRule="auto" w:line="240" w:before="0" w:after="0"/>
              <w:rPr>
                <w:rFonts w:ascii="Times New Roman" w:hAnsi="Times New Roman" w:eastAsia="Times New Roman" w:cs="Times New Roman"/>
                <w:sz w:val="24"/>
                <w:szCs w:val="24"/>
                <w:u w:val="single"/>
                <w:lang w:val="uk-UA" w:eastAsia="zh-CN"/>
              </w:rPr>
            </w:pPr>
            <w:r>
              <w:rPr>
                <w:rFonts w:eastAsia="Times New Roman" w:cs="Times New Roman" w:ascii="Times New Roman" w:hAnsi="Times New Roman"/>
                <w:sz w:val="24"/>
                <w:szCs w:val="24"/>
                <w:u w:val="single"/>
                <w:lang w:val="uk-UA" w:eastAsia="zh-CN"/>
              </w:rPr>
            </w:r>
          </w:p>
          <w:p>
            <w:pPr>
              <w:pStyle w:val="Normal"/>
              <w:widowControl w:val="false"/>
              <w:spacing w:lineRule="auto" w:line="240" w:before="0" w:after="0"/>
              <w:rPr>
                <w:rFonts w:ascii="Times New Roman" w:hAnsi="Times New Roman" w:eastAsia="Times New Roman" w:cs="Times New Roman"/>
                <w:sz w:val="24"/>
                <w:szCs w:val="24"/>
                <w:lang w:val="uk-UA" w:eastAsia="zh-CN"/>
              </w:rPr>
            </w:pPr>
            <w:r>
              <w:rPr>
                <w:rFonts w:eastAsia="Times New Roman" w:cs="Times New Roman" w:ascii="Times New Roman" w:hAnsi="Times New Roman"/>
                <w:sz w:val="24"/>
                <w:szCs w:val="24"/>
                <w:u w:val="single"/>
                <w:lang w:val="uk-UA" w:eastAsia="zh-CN"/>
              </w:rPr>
              <w:t>Основні характеристики:</w:t>
            </w:r>
          </w:p>
          <w:p>
            <w:pPr>
              <w:pStyle w:val="Normal"/>
              <w:widowControl w:val="false"/>
              <w:spacing w:lineRule="auto" w:line="240" w:before="0" w:after="0"/>
              <w:rPr>
                <w:rFonts w:ascii="Times New Roman" w:hAnsi="Times New Roman" w:eastAsia="Times New Roman" w:cs="Times New Roman"/>
                <w:sz w:val="24"/>
                <w:szCs w:val="24"/>
                <w:lang w:val="uk-UA" w:eastAsia="zh-CN"/>
              </w:rPr>
            </w:pPr>
            <w:r>
              <w:rPr>
                <w:rFonts w:eastAsia="Times New Roman" w:cs="Times New Roman" w:ascii="Times New Roman" w:hAnsi="Times New Roman"/>
                <w:sz w:val="24"/>
                <w:szCs w:val="24"/>
                <w:lang w:val="uk-UA" w:eastAsia="ru-RU"/>
              </w:rPr>
              <w:t>- р</w:t>
            </w:r>
            <w:r>
              <w:rPr>
                <w:rFonts w:eastAsia="Times New Roman" w:cs="Times New Roman" w:ascii="Times New Roman" w:hAnsi="Times New Roman"/>
                <w:sz w:val="24"/>
                <w:szCs w:val="24"/>
                <w:lang w:val="uk-UA" w:eastAsia="zh-CN"/>
              </w:rPr>
              <w:t>озмір рекламного поля: 3х4м; 3х6м; 3х12м;</w:t>
            </w:r>
          </w:p>
          <w:p>
            <w:pPr>
              <w:pStyle w:val="Normal"/>
              <w:widowControl w:val="false"/>
              <w:spacing w:lineRule="auto" w:line="240" w:before="0" w:after="0"/>
              <w:rPr>
                <w:rFonts w:ascii="Times New Roman" w:hAnsi="Times New Roman" w:eastAsia="Times New Roman" w:cs="Times New Roman"/>
                <w:sz w:val="24"/>
                <w:szCs w:val="24"/>
                <w:lang w:val="uk-UA" w:eastAsia="zh-CN"/>
              </w:rPr>
            </w:pPr>
            <w:r>
              <w:rPr>
                <w:rFonts w:eastAsia="Times New Roman" w:cs="Times New Roman" w:ascii="Times New Roman" w:hAnsi="Times New Roman"/>
                <w:sz w:val="24"/>
                <w:szCs w:val="24"/>
                <w:lang w:val="uk-UA" w:eastAsia="ru-RU"/>
              </w:rPr>
              <w:t xml:space="preserve">- </w:t>
            </w:r>
            <w:r>
              <w:rPr>
                <w:rFonts w:eastAsia="Times New Roman" w:cs="Times New Roman" w:ascii="Times New Roman" w:hAnsi="Times New Roman"/>
                <w:sz w:val="24"/>
                <w:szCs w:val="24"/>
                <w:lang w:val="uk-UA" w:eastAsia="zh-CN"/>
              </w:rPr>
              <w:t>габарити рекламної панелі: не більше 3,4х4,4м; 3,4х6,4м; 3,4х12,4м;</w:t>
            </w:r>
          </w:p>
          <w:p>
            <w:pPr>
              <w:pStyle w:val="Normal"/>
              <w:widowControl w:val="false"/>
              <w:spacing w:lineRule="auto" w:line="240" w:before="0" w:after="0"/>
              <w:rPr>
                <w:rFonts w:ascii="Times New Roman" w:hAnsi="Times New Roman" w:eastAsia="Times New Roman" w:cs="Times New Roman"/>
                <w:sz w:val="24"/>
                <w:szCs w:val="24"/>
                <w:lang w:val="uk-UA" w:eastAsia="zh-CN"/>
              </w:rPr>
            </w:pPr>
            <w:r>
              <w:rPr>
                <w:rFonts w:eastAsia="Times New Roman" w:cs="Times New Roman" w:ascii="Times New Roman" w:hAnsi="Times New Roman"/>
                <w:sz w:val="24"/>
                <w:szCs w:val="24"/>
                <w:lang w:val="uk-UA" w:eastAsia="ru-RU"/>
              </w:rPr>
              <w:t xml:space="preserve">- </w:t>
            </w:r>
            <w:r>
              <w:rPr>
                <w:rFonts w:eastAsia="Times New Roman" w:cs="Times New Roman" w:ascii="Times New Roman" w:hAnsi="Times New Roman"/>
                <w:sz w:val="24"/>
                <w:szCs w:val="24"/>
                <w:lang w:val="uk-UA" w:eastAsia="zh-CN"/>
              </w:rPr>
              <w:t>зовнішнє підсвічування.</w:t>
            </w:r>
          </w:p>
        </w:tc>
      </w:tr>
    </w:tbl>
    <w:p>
      <w:pPr>
        <w:pStyle w:val="Normal"/>
        <w:spacing w:lineRule="auto" w:line="240" w:before="0" w:after="0"/>
        <w:rPr>
          <w:rFonts w:ascii="Times New Roman" w:hAnsi="Times New Roman" w:eastAsia="Times New Roman" w:cs="Times New Roman"/>
          <w:sz w:val="24"/>
          <w:szCs w:val="24"/>
          <w:lang w:val="uk-UA" w:eastAsia="zh-CN"/>
        </w:rPr>
      </w:pPr>
      <w:r>
        <w:rPr>
          <w:rFonts w:eastAsia="Times New Roman" w:cs="Times New Roman" w:ascii="Times New Roman" w:hAnsi="Times New Roman"/>
          <w:sz w:val="24"/>
          <w:szCs w:val="24"/>
          <w:lang w:val="uk-UA" w:eastAsia="zh-CN"/>
        </w:rPr>
        <w:t>- якщо рекламний засіб не виступає над проїжджою частиною - не менше 3 м.</w:t>
      </w:r>
    </w:p>
    <w:p>
      <w:pPr>
        <w:pStyle w:val="Normal"/>
        <w:spacing w:lineRule="auto" w:line="240" w:before="0" w:after="0"/>
        <w:rPr>
          <w:rFonts w:ascii="Times New Roman" w:hAnsi="Times New Roman" w:eastAsia="Times New Roman" w:cs="Times New Roman"/>
          <w:sz w:val="24"/>
          <w:szCs w:val="24"/>
          <w:lang w:val="uk-UA" w:eastAsia="zh-CN"/>
        </w:rPr>
      </w:pPr>
      <w:r>
        <w:rPr>
          <w:rFonts w:eastAsia="Times New Roman" w:cs="Times New Roman" w:ascii="Times New Roman" w:hAnsi="Times New Roman"/>
          <w:sz w:val="24"/>
          <w:szCs w:val="24"/>
          <w:u w:val="single"/>
          <w:lang w:val="uk-UA" w:eastAsia="zh-CN"/>
        </w:rPr>
        <w:t>Види:</w:t>
      </w:r>
    </w:p>
    <w:p>
      <w:pPr>
        <w:pStyle w:val="Normal"/>
        <w:spacing w:lineRule="auto" w:line="240" w:before="0" w:after="0"/>
        <w:rPr>
          <w:rFonts w:ascii="Times New Roman" w:hAnsi="Times New Roman" w:eastAsia="Times New Roman" w:cs="Times New Roman"/>
          <w:sz w:val="24"/>
          <w:szCs w:val="24"/>
          <w:u w:val="single"/>
          <w:lang w:val="uk-UA" w:eastAsia="zh-CN"/>
        </w:rPr>
      </w:pPr>
      <w:r>
        <w:rPr>
          <w:rFonts w:eastAsia="Times New Roman" w:cs="Times New Roman" w:ascii="Times New Roman" w:hAnsi="Times New Roman"/>
          <w:sz w:val="24"/>
          <w:szCs w:val="24"/>
          <w:u w:val="single"/>
          <w:lang w:val="uk-UA" w:eastAsia="zh-CN"/>
        </w:rPr>
      </w:r>
    </w:p>
    <w:p>
      <w:pPr>
        <w:pStyle w:val="Normal"/>
        <w:spacing w:lineRule="auto" w:line="240" w:before="0" w:after="0"/>
        <w:rPr>
          <w:rFonts w:ascii="Times New Roman" w:hAnsi="Times New Roman" w:eastAsia="Times New Roman" w:cs="Times New Roman"/>
          <w:sz w:val="24"/>
          <w:szCs w:val="24"/>
          <w:lang w:val="uk-UA" w:eastAsia="zh-CN"/>
        </w:rPr>
      </w:pPr>
      <w:r>
        <w:rPr>
          <w:rFonts w:eastAsia="Times New Roman" w:cs="Times New Roman" w:ascii="Times New Roman" w:hAnsi="Times New Roman"/>
          <w:bCs/>
          <w:i/>
          <w:sz w:val="24"/>
          <w:szCs w:val="24"/>
          <w:lang w:val="uk-UA" w:eastAsia="zh-CN"/>
        </w:rPr>
        <w:t>Приклади дизайнерського та конструктивного рішення</w:t>
      </w:r>
    </w:p>
    <w:p>
      <w:pPr>
        <w:pStyle w:val="Normal"/>
        <w:spacing w:lineRule="auto" w:line="240" w:before="0" w:after="0"/>
        <w:rPr>
          <w:rFonts w:ascii="Times New Roman" w:hAnsi="Times New Roman" w:eastAsia="Times New Roman" w:cs="Times New Roman"/>
          <w:sz w:val="28"/>
          <w:szCs w:val="28"/>
          <w:lang w:val="uk-UA" w:eastAsia="zh-CN"/>
        </w:rPr>
      </w:pPr>
      <w:r>
        <w:rPr/>
        <w:drawing>
          <wp:inline distT="0" distB="0" distL="0" distR="0">
            <wp:extent cx="5943600" cy="2133600"/>
            <wp:effectExtent l="0" t="0" r="0" b="0"/>
            <wp:docPr id="3" name="Зображення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Зображення1" descr=""/>
                    <pic:cNvPicPr>
                      <a:picLocks noChangeAspect="1" noChangeArrowheads="1"/>
                    </pic:cNvPicPr>
                  </pic:nvPicPr>
                  <pic:blipFill>
                    <a:blip r:embed="rId4"/>
                    <a:srcRect l="-32" t="-116" r="-32" b="-116"/>
                    <a:stretch>
                      <a:fillRect/>
                    </a:stretch>
                  </pic:blipFill>
                  <pic:spPr bwMode="auto">
                    <a:xfrm>
                      <a:off x="0" y="0"/>
                      <a:ext cx="5943600" cy="2133600"/>
                    </a:xfrm>
                    <a:prstGeom prst="rect">
                      <a:avLst/>
                    </a:prstGeom>
                  </pic:spPr>
                </pic:pic>
              </a:graphicData>
            </a:graphic>
          </wp:inline>
        </w:drawing>
      </w:r>
    </w:p>
    <w:p>
      <w:pPr>
        <w:pStyle w:val="Normal"/>
        <w:spacing w:lineRule="auto" w:line="240" w:before="0" w:after="0"/>
        <w:jc w:val="both"/>
        <w:rPr>
          <w:rFonts w:ascii="Times New Roman" w:hAnsi="Times New Roman" w:eastAsia="Times New Roman" w:cs="Times New Roman"/>
          <w:sz w:val="24"/>
          <w:szCs w:val="24"/>
          <w:lang w:val="uk-UA" w:eastAsia="zh-CN"/>
        </w:rPr>
      </w:pPr>
      <w:r>
        <w:rPr>
          <w:rFonts w:eastAsia="Times New Roman" w:cs="Times New Roman" w:ascii="Times New Roman" w:hAnsi="Times New Roman"/>
          <w:b/>
          <w:sz w:val="28"/>
          <w:szCs w:val="28"/>
          <w:lang w:val="uk-UA" w:eastAsia="zh-CN"/>
        </w:rPr>
        <w:t xml:space="preserve">2. Телевізійний екран </w:t>
      </w:r>
      <w:r>
        <w:rPr>
          <w:rFonts w:eastAsia="Times New Roman" w:cs="Times New Roman" w:ascii="Times New Roman" w:hAnsi="Times New Roman"/>
          <w:sz w:val="28"/>
          <w:szCs w:val="28"/>
          <w:lang w:val="uk-UA" w:eastAsia="zh-CN"/>
        </w:rPr>
        <w:t>–</w:t>
      </w:r>
      <w:r>
        <w:rPr>
          <w:rFonts w:eastAsia="Times New Roman" w:cs="Times New Roman" w:ascii="Times New Roman" w:hAnsi="Times New Roman"/>
          <w:b/>
          <w:sz w:val="28"/>
          <w:szCs w:val="28"/>
          <w:lang w:val="uk-UA" w:eastAsia="zh-CN"/>
        </w:rPr>
        <w:t xml:space="preserve"> </w:t>
      </w:r>
      <w:r>
        <w:rPr>
          <w:rFonts w:eastAsia="Times New Roman" w:cs="Times New Roman" w:ascii="Times New Roman" w:hAnsi="Times New Roman"/>
          <w:sz w:val="28"/>
          <w:szCs w:val="28"/>
          <w:lang w:val="uk-UA" w:eastAsia="zh-CN"/>
        </w:rPr>
        <w:t>рекламний засіб, що розміщується на відкритій земельній ділянці та використовується для відображення і передачі візуальної інформації. Складається із фундаменту, стійки, просторового каркаса та світлодіодного рекламного поля.</w:t>
      </w:r>
    </w:p>
    <w:p>
      <w:pPr>
        <w:pStyle w:val="Normal"/>
        <w:spacing w:lineRule="auto" w:line="240" w:before="0" w:after="0"/>
        <w:rPr>
          <w:rFonts w:ascii="Times New Roman" w:hAnsi="Times New Roman" w:eastAsia="Times New Roman" w:cs="Times New Roman"/>
          <w:b/>
          <w:b/>
          <w:sz w:val="28"/>
          <w:szCs w:val="28"/>
          <w:lang w:val="uk-UA" w:eastAsia="zh-CN"/>
        </w:rPr>
      </w:pPr>
      <w:r>
        <w:rPr>
          <w:rFonts w:eastAsia="Times New Roman" w:cs="Times New Roman" w:ascii="Times New Roman" w:hAnsi="Times New Roman"/>
          <w:b/>
          <w:sz w:val="28"/>
          <w:szCs w:val="28"/>
          <w:lang w:val="uk-UA" w:eastAsia="zh-CN"/>
        </w:rPr>
      </w:r>
    </w:p>
    <w:tbl>
      <w:tblPr>
        <w:tblW w:w="5000" w:type="pct"/>
        <w:jc w:val="left"/>
        <w:tblInd w:w="-69" w:type="dxa"/>
        <w:tblLayout w:type="fixed"/>
        <w:tblCellMar>
          <w:top w:w="15" w:type="dxa"/>
          <w:left w:w="15" w:type="dxa"/>
          <w:bottom w:w="15" w:type="dxa"/>
          <w:right w:w="15" w:type="dxa"/>
        </w:tblCellMar>
        <w:tblLook w:firstRow="0" w:noVBand="0" w:lastRow="0" w:firstColumn="0" w:lastColumn="0" w:noHBand="0" w:val="0000"/>
      </w:tblPr>
      <w:tblGrid>
        <w:gridCol w:w="4376"/>
        <w:gridCol w:w="5688"/>
      </w:tblGrid>
      <w:tr>
        <w:trPr>
          <w:trHeight w:val="3723" w:hRule="atLeast"/>
        </w:trPr>
        <w:tc>
          <w:tcPr>
            <w:tcW w:w="4376" w:type="dxa"/>
            <w:tcBorders>
              <w:top w:val="single" w:sz="4" w:space="0" w:color="000000"/>
              <w:left w:val="single" w:sz="4" w:space="0" w:color="000000"/>
              <w:bottom w:val="single" w:sz="4" w:space="0" w:color="000000"/>
            </w:tcBorders>
            <w:shd w:color="auto" w:fill="auto" w:val="clear"/>
          </w:tcPr>
          <w:p>
            <w:pPr>
              <w:pStyle w:val="Normal"/>
              <w:widowControl w:val="false"/>
              <w:spacing w:lineRule="auto" w:line="240" w:before="0" w:after="0"/>
              <w:rPr>
                <w:rFonts w:ascii="Times New Roman" w:hAnsi="Times New Roman" w:eastAsia="Times New Roman" w:cs="Times New Roman"/>
                <w:sz w:val="24"/>
                <w:szCs w:val="24"/>
                <w:lang w:val="uk-UA" w:eastAsia="zh-CN"/>
              </w:rPr>
            </w:pPr>
            <w:r>
              <w:rPr>
                <w:rFonts w:eastAsia="Times New Roman" w:cs="Times New Roman" w:ascii="Times New Roman" w:hAnsi="Times New Roman"/>
                <w:sz w:val="24"/>
                <w:szCs w:val="24"/>
                <w:u w:val="single"/>
                <w:lang w:val="uk-UA" w:eastAsia="zh-CN"/>
              </w:rPr>
              <w:t>Основні характеристики:</w:t>
            </w:r>
          </w:p>
          <w:p>
            <w:pPr>
              <w:pStyle w:val="Normal"/>
              <w:widowControl w:val="false"/>
              <w:spacing w:lineRule="auto" w:line="240" w:before="0" w:after="0"/>
              <w:rPr>
                <w:rFonts w:ascii="Times New Roman" w:hAnsi="Times New Roman" w:eastAsia="Times New Roman" w:cs="Times New Roman"/>
                <w:sz w:val="24"/>
                <w:szCs w:val="24"/>
                <w:lang w:val="uk-UA" w:eastAsia="zh-CN"/>
              </w:rPr>
            </w:pPr>
            <w:r>
              <w:rPr>
                <w:rFonts w:eastAsia="Times New Roman" w:cs="Times New Roman" w:ascii="Times New Roman" w:hAnsi="Times New Roman"/>
                <w:sz w:val="24"/>
                <w:szCs w:val="24"/>
                <w:lang w:val="uk-UA" w:eastAsia="ru-RU"/>
              </w:rPr>
              <w:t>- р</w:t>
            </w:r>
            <w:r>
              <w:rPr>
                <w:rFonts w:eastAsia="Times New Roman" w:cs="Times New Roman" w:ascii="Times New Roman" w:hAnsi="Times New Roman"/>
                <w:sz w:val="24"/>
                <w:szCs w:val="24"/>
                <w:lang w:val="uk-UA" w:eastAsia="zh-CN"/>
              </w:rPr>
              <w:t>озмір рекламного поля: не більше 3х5м;</w:t>
            </w:r>
          </w:p>
          <w:p>
            <w:pPr>
              <w:pStyle w:val="Normal"/>
              <w:widowControl w:val="false"/>
              <w:spacing w:lineRule="auto" w:line="240" w:before="0" w:after="0"/>
              <w:rPr>
                <w:rFonts w:ascii="Times New Roman" w:hAnsi="Times New Roman" w:eastAsia="Times New Roman" w:cs="Times New Roman"/>
                <w:sz w:val="24"/>
                <w:szCs w:val="24"/>
                <w:lang w:val="uk-UA" w:eastAsia="zh-CN"/>
              </w:rPr>
            </w:pPr>
            <w:r>
              <w:rPr>
                <w:rFonts w:eastAsia="Times New Roman" w:cs="Times New Roman" w:ascii="Times New Roman" w:hAnsi="Times New Roman"/>
                <w:sz w:val="24"/>
                <w:szCs w:val="24"/>
                <w:lang w:val="uk-UA" w:eastAsia="ru-RU"/>
              </w:rPr>
              <w:t xml:space="preserve">- </w:t>
            </w:r>
            <w:r>
              <w:rPr>
                <w:rFonts w:eastAsia="Times New Roman" w:cs="Times New Roman" w:ascii="Times New Roman" w:hAnsi="Times New Roman"/>
                <w:sz w:val="24"/>
                <w:szCs w:val="24"/>
                <w:lang w:val="uk-UA" w:eastAsia="zh-CN"/>
              </w:rPr>
              <w:t>багатоколірне зображення, що швидко змінюється;</w:t>
            </w:r>
          </w:p>
          <w:p>
            <w:pPr>
              <w:pStyle w:val="Normal"/>
              <w:widowControl w:val="false"/>
              <w:spacing w:lineRule="auto" w:line="240" w:before="0" w:after="0"/>
              <w:rPr>
                <w:rFonts w:ascii="Times New Roman" w:hAnsi="Times New Roman" w:eastAsia="Times New Roman" w:cs="Times New Roman"/>
                <w:sz w:val="24"/>
                <w:szCs w:val="24"/>
                <w:lang w:val="uk-UA" w:eastAsia="zh-CN"/>
              </w:rPr>
            </w:pPr>
            <w:r>
              <w:rPr>
                <w:rFonts w:eastAsia="Times New Roman" w:cs="Times New Roman" w:ascii="Times New Roman" w:hAnsi="Times New Roman"/>
                <w:sz w:val="24"/>
                <w:szCs w:val="24"/>
                <w:lang w:val="uk-UA" w:eastAsia="ru-RU"/>
              </w:rPr>
              <w:t>- м</w:t>
            </w:r>
            <w:r>
              <w:rPr>
                <w:rFonts w:eastAsia="Times New Roman" w:cs="Times New Roman" w:ascii="Times New Roman" w:hAnsi="Times New Roman"/>
                <w:sz w:val="24"/>
                <w:szCs w:val="24"/>
                <w:lang w:val="uk-UA" w:eastAsia="zh-CN"/>
              </w:rPr>
              <w:t>одульний принцип побудови рекламної площини;</w:t>
            </w:r>
          </w:p>
          <w:p>
            <w:pPr>
              <w:pStyle w:val="Normal"/>
              <w:widowControl w:val="false"/>
              <w:spacing w:lineRule="auto" w:line="240" w:before="0" w:after="0"/>
              <w:rPr>
                <w:rFonts w:ascii="Times New Roman" w:hAnsi="Times New Roman" w:eastAsia="Times New Roman" w:cs="Times New Roman"/>
                <w:sz w:val="24"/>
                <w:szCs w:val="24"/>
                <w:lang w:val="uk-UA" w:eastAsia="zh-CN"/>
              </w:rPr>
            </w:pPr>
            <w:r>
              <w:rPr>
                <w:rFonts w:eastAsia="Times New Roman" w:cs="Times New Roman" w:ascii="Times New Roman" w:hAnsi="Times New Roman"/>
                <w:sz w:val="24"/>
                <w:szCs w:val="24"/>
                <w:lang w:val="uk-UA" w:eastAsia="ru-RU"/>
              </w:rPr>
              <w:t>- м</w:t>
            </w:r>
            <w:r>
              <w:rPr>
                <w:rFonts w:eastAsia="Times New Roman" w:cs="Times New Roman" w:ascii="Times New Roman" w:hAnsi="Times New Roman"/>
                <w:sz w:val="24"/>
                <w:szCs w:val="24"/>
                <w:lang w:val="uk-UA" w:eastAsia="zh-CN"/>
              </w:rPr>
              <w:t>ожливість програмування.</w:t>
            </w:r>
          </w:p>
          <w:p>
            <w:pPr>
              <w:pStyle w:val="Normal"/>
              <w:widowControl w:val="false"/>
              <w:spacing w:lineRule="auto" w:line="240" w:before="0" w:after="0"/>
              <w:rPr>
                <w:rFonts w:ascii="Times New Roman" w:hAnsi="Times New Roman" w:eastAsia="Times New Roman" w:cs="Times New Roman"/>
                <w:sz w:val="24"/>
                <w:szCs w:val="24"/>
                <w:lang w:val="uk-UA" w:eastAsia="zh-CN"/>
              </w:rPr>
            </w:pPr>
            <w:r>
              <w:rPr>
                <w:rFonts w:eastAsia="Times New Roman" w:cs="Times New Roman" w:ascii="Times New Roman" w:hAnsi="Times New Roman"/>
                <w:sz w:val="24"/>
                <w:szCs w:val="24"/>
                <w:u w:val="single"/>
                <w:lang w:val="uk-UA" w:eastAsia="zh-CN"/>
              </w:rPr>
              <w:t>Загальні умови розміщення:</w:t>
            </w:r>
          </w:p>
          <w:p>
            <w:pPr>
              <w:pStyle w:val="Normal"/>
              <w:widowControl w:val="false"/>
              <w:spacing w:lineRule="auto" w:line="240" w:before="0" w:after="0"/>
              <w:rPr>
                <w:rFonts w:ascii="Times New Roman" w:hAnsi="Times New Roman" w:eastAsia="Times New Roman" w:cs="Times New Roman"/>
                <w:sz w:val="24"/>
                <w:szCs w:val="24"/>
                <w:lang w:val="uk-UA" w:eastAsia="zh-CN"/>
              </w:rPr>
            </w:pPr>
            <w:r>
              <w:rPr>
                <w:rFonts w:eastAsia="Times New Roman" w:cs="Times New Roman" w:ascii="Times New Roman" w:hAnsi="Times New Roman"/>
                <w:sz w:val="24"/>
                <w:szCs w:val="24"/>
                <w:lang w:val="uk-UA" w:eastAsia="zh-CN"/>
              </w:rPr>
              <w:t>-висота від поверхні дорожнього покриття до нижнього краю рекламної панелі:</w:t>
            </w:r>
          </w:p>
          <w:p>
            <w:pPr>
              <w:pStyle w:val="Normal"/>
              <w:widowControl w:val="false"/>
              <w:spacing w:lineRule="auto" w:line="240" w:before="0" w:after="0"/>
              <w:rPr>
                <w:rFonts w:ascii="Times New Roman" w:hAnsi="Times New Roman" w:eastAsia="Times New Roman" w:cs="Times New Roman"/>
                <w:sz w:val="24"/>
                <w:szCs w:val="24"/>
                <w:lang w:val="uk-UA" w:eastAsia="zh-CN"/>
              </w:rPr>
            </w:pPr>
            <w:r>
              <w:rPr>
                <w:rFonts w:eastAsia="Times New Roman" w:cs="Times New Roman" w:ascii="Times New Roman" w:hAnsi="Times New Roman"/>
                <w:sz w:val="24"/>
                <w:szCs w:val="24"/>
                <w:lang w:val="uk-UA" w:eastAsia="ru-RU"/>
              </w:rPr>
              <w:t xml:space="preserve">- </w:t>
            </w:r>
            <w:r>
              <w:rPr>
                <w:rFonts w:eastAsia="Times New Roman" w:cs="Times New Roman" w:ascii="Times New Roman" w:hAnsi="Times New Roman"/>
                <w:sz w:val="24"/>
                <w:szCs w:val="24"/>
                <w:lang w:val="uk-UA" w:eastAsia="zh-CN"/>
              </w:rPr>
              <w:t>якщо рекламний засіб виступає над проїжджою частиною - не менше 5 м;</w:t>
            </w:r>
          </w:p>
          <w:p>
            <w:pPr>
              <w:pStyle w:val="Normal"/>
              <w:widowControl w:val="false"/>
              <w:spacing w:lineRule="auto" w:line="240" w:before="0" w:after="0"/>
              <w:rPr>
                <w:rFonts w:ascii="Times New Roman" w:hAnsi="Times New Roman" w:eastAsia="Times New Roman" w:cs="Times New Roman"/>
                <w:sz w:val="24"/>
                <w:szCs w:val="24"/>
                <w:lang w:val="uk-UA" w:eastAsia="zh-CN"/>
              </w:rPr>
            </w:pPr>
            <w:r>
              <w:rPr>
                <w:rFonts w:eastAsia="Times New Roman" w:cs="Times New Roman" w:ascii="Times New Roman" w:hAnsi="Times New Roman"/>
                <w:sz w:val="24"/>
                <w:szCs w:val="24"/>
                <w:lang w:val="uk-UA" w:eastAsia="ru-RU"/>
              </w:rPr>
              <w:t xml:space="preserve">- </w:t>
            </w:r>
            <w:r>
              <w:rPr>
                <w:rFonts w:eastAsia="Times New Roman" w:cs="Times New Roman" w:ascii="Times New Roman" w:hAnsi="Times New Roman"/>
                <w:sz w:val="24"/>
                <w:szCs w:val="24"/>
                <w:lang w:val="uk-UA" w:eastAsia="zh-CN"/>
              </w:rPr>
              <w:t>якщо рекламний засіб не виступає над проїжджою частиною - не менше 3 м.</w:t>
            </w:r>
          </w:p>
        </w:tc>
        <w:tc>
          <w:tcPr>
            <w:tcW w:w="568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eastAsia="Times New Roman" w:cs="Times New Roman"/>
                <w:sz w:val="24"/>
                <w:szCs w:val="24"/>
                <w:lang w:val="uk-UA" w:eastAsia="zh-CN"/>
              </w:rPr>
            </w:pPr>
            <w:r>
              <w:rPr>
                <w:rFonts w:eastAsia="Times New Roman" w:cs="Times New Roman" w:ascii="Times New Roman" w:hAnsi="Times New Roman"/>
                <w:bCs/>
                <w:i/>
                <w:sz w:val="28"/>
                <w:szCs w:val="28"/>
                <w:lang w:val="uk-UA" w:eastAsia="zh-CN"/>
              </w:rPr>
              <w:t>Приклад дизайнерського та конструктивного рішення</w:t>
            </w:r>
          </w:p>
          <w:p>
            <w:pPr>
              <w:pStyle w:val="Normal"/>
              <w:widowControl w:val="false"/>
              <w:spacing w:lineRule="auto" w:line="240" w:before="0" w:after="0"/>
              <w:rPr>
                <w:rFonts w:ascii="Times New Roman" w:hAnsi="Times New Roman" w:eastAsia="Times New Roman" w:cs="Times New Roman"/>
                <w:bCs/>
                <w:i/>
                <w:i/>
                <w:sz w:val="28"/>
                <w:szCs w:val="28"/>
                <w:lang w:val="uk-UA" w:eastAsia="zh-CN"/>
              </w:rPr>
            </w:pPr>
            <w:r>
              <w:rPr>
                <w:rFonts w:eastAsia="Times New Roman" w:cs="Times New Roman" w:ascii="Times New Roman" w:hAnsi="Times New Roman"/>
                <w:bCs/>
                <w:i/>
                <w:sz w:val="28"/>
                <w:szCs w:val="28"/>
                <w:lang w:val="uk-UA" w:eastAsia="zh-CN"/>
              </w:rPr>
            </w:r>
          </w:p>
          <w:p>
            <w:pPr>
              <w:pStyle w:val="Normal"/>
              <w:widowControl w:val="false"/>
              <w:spacing w:lineRule="auto" w:line="240" w:before="0" w:after="0"/>
              <w:rPr>
                <w:rFonts w:ascii="Times New Roman" w:hAnsi="Times New Roman" w:eastAsia="Times New Roman" w:cs="Times New Roman"/>
                <w:sz w:val="28"/>
                <w:szCs w:val="28"/>
                <w:lang w:val="uk-UA" w:eastAsia="zh-CN"/>
              </w:rPr>
            </w:pPr>
            <w:r>
              <w:rPr/>
              <w:drawing>
                <wp:inline distT="0" distB="0" distL="0" distR="0">
                  <wp:extent cx="3675380" cy="2133600"/>
                  <wp:effectExtent l="0" t="0" r="0" b="0"/>
                  <wp:docPr id="4" name="Рисунок 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Рисунок 7" descr=""/>
                          <pic:cNvPicPr>
                            <a:picLocks noChangeAspect="1" noChangeArrowheads="1"/>
                          </pic:cNvPicPr>
                        </pic:nvPicPr>
                        <pic:blipFill>
                          <a:blip r:embed="rId5"/>
                          <a:srcRect l="-129" t="-284" r="-129" b="-284"/>
                          <a:stretch>
                            <a:fillRect/>
                          </a:stretch>
                        </pic:blipFill>
                        <pic:spPr bwMode="auto">
                          <a:xfrm>
                            <a:off x="0" y="0"/>
                            <a:ext cx="3675380" cy="2133600"/>
                          </a:xfrm>
                          <a:prstGeom prst="rect">
                            <a:avLst/>
                          </a:prstGeom>
                        </pic:spPr>
                      </pic:pic>
                    </a:graphicData>
                  </a:graphic>
                </wp:inline>
              </w:drawing>
            </w:r>
          </w:p>
        </w:tc>
      </w:tr>
    </w:tbl>
    <w:p>
      <w:pPr>
        <w:pStyle w:val="Normal"/>
        <w:spacing w:lineRule="auto" w:line="240" w:before="0" w:after="0"/>
        <w:rPr>
          <w:rFonts w:ascii="Times New Roman" w:hAnsi="Times New Roman" w:eastAsia="Times New Roman" w:cs="Times New Roman"/>
          <w:sz w:val="28"/>
          <w:szCs w:val="28"/>
          <w:lang w:val="uk-UA" w:eastAsia="zh-CN"/>
        </w:rPr>
      </w:pPr>
      <w:r>
        <w:rPr>
          <w:rFonts w:eastAsia="Times New Roman" w:cs="Times New Roman" w:ascii="Times New Roman" w:hAnsi="Times New Roman"/>
          <w:sz w:val="28"/>
          <w:szCs w:val="28"/>
          <w:lang w:val="uk-UA" w:eastAsia="zh-CN"/>
        </w:rPr>
      </w:r>
    </w:p>
    <w:p>
      <w:pPr>
        <w:pStyle w:val="Normal"/>
        <w:spacing w:lineRule="auto" w:line="240" w:before="0" w:after="0"/>
        <w:jc w:val="both"/>
        <w:rPr>
          <w:rFonts w:ascii="Times New Roman" w:hAnsi="Times New Roman" w:eastAsia="Times New Roman" w:cs="Times New Roman"/>
          <w:sz w:val="24"/>
          <w:szCs w:val="24"/>
          <w:lang w:val="uk-UA" w:eastAsia="zh-CN"/>
        </w:rPr>
      </w:pPr>
      <w:r>
        <w:rPr>
          <w:rFonts w:eastAsia="Times New Roman" w:cs="Times New Roman" w:ascii="Times New Roman" w:hAnsi="Times New Roman"/>
          <w:b/>
          <w:sz w:val="24"/>
          <w:szCs w:val="24"/>
          <w:lang w:val="uk-UA" w:eastAsia="zh-CN"/>
        </w:rPr>
        <w:t>3. Сіті-лайт –</w:t>
      </w:r>
      <w:r>
        <w:rPr>
          <w:rFonts w:eastAsia="Times New Roman" w:cs="Times New Roman" w:ascii="Times New Roman" w:hAnsi="Times New Roman"/>
          <w:sz w:val="24"/>
          <w:szCs w:val="24"/>
          <w:lang w:val="uk-UA" w:eastAsia="zh-CN"/>
        </w:rPr>
        <w:t xml:space="preserve"> рекламний засіб, що розміщується на відкритій земельній ділянці, має зовнішні поверхні для розміщення реклами і складається з фундаменту, просторового металевого каркаса та рекламного поля.</w:t>
      </w:r>
    </w:p>
    <w:p>
      <w:pPr>
        <w:pStyle w:val="Normal"/>
        <w:spacing w:lineRule="auto" w:line="240" w:before="0" w:after="0"/>
        <w:jc w:val="both"/>
        <w:rPr>
          <w:rFonts w:ascii="Times New Roman" w:hAnsi="Times New Roman" w:eastAsia="Times New Roman" w:cs="Times New Roman"/>
          <w:b/>
          <w:b/>
          <w:sz w:val="28"/>
          <w:szCs w:val="28"/>
          <w:u w:val="single"/>
          <w:lang w:val="uk-UA" w:eastAsia="zh-CN"/>
        </w:rPr>
      </w:pPr>
      <w:r>
        <w:rPr>
          <w:rFonts w:eastAsia="Times New Roman" w:cs="Times New Roman" w:ascii="Times New Roman" w:hAnsi="Times New Roman"/>
          <w:b/>
          <w:sz w:val="28"/>
          <w:szCs w:val="28"/>
          <w:u w:val="single"/>
          <w:lang w:val="uk-UA" w:eastAsia="zh-CN"/>
        </w:rPr>
      </w:r>
    </w:p>
    <w:tbl>
      <w:tblPr>
        <w:tblW w:w="5000" w:type="pct"/>
        <w:jc w:val="left"/>
        <w:tblInd w:w="-69" w:type="dxa"/>
        <w:tblLayout w:type="fixed"/>
        <w:tblCellMar>
          <w:top w:w="15" w:type="dxa"/>
          <w:left w:w="15" w:type="dxa"/>
          <w:bottom w:w="15" w:type="dxa"/>
          <w:right w:w="15" w:type="dxa"/>
        </w:tblCellMar>
        <w:tblLook w:firstRow="0" w:noVBand="0" w:lastRow="0" w:firstColumn="0" w:lastColumn="0" w:noHBand="0" w:val="0000"/>
      </w:tblPr>
      <w:tblGrid>
        <w:gridCol w:w="4291"/>
        <w:gridCol w:w="5773"/>
      </w:tblGrid>
      <w:tr>
        <w:trPr>
          <w:trHeight w:val="408" w:hRule="atLeast"/>
        </w:trPr>
        <w:tc>
          <w:tcPr>
            <w:tcW w:w="4291" w:type="dxa"/>
            <w:vMerge w:val="restart"/>
            <w:tcBorders>
              <w:top w:val="single" w:sz="4" w:space="0" w:color="000000"/>
              <w:left w:val="single" w:sz="4" w:space="0" w:color="000000"/>
              <w:bottom w:val="single" w:sz="4" w:space="0" w:color="000000"/>
            </w:tcBorders>
            <w:shd w:color="auto" w:fill="auto" w:val="clear"/>
          </w:tcPr>
          <w:p>
            <w:pPr>
              <w:pStyle w:val="Normal"/>
              <w:widowControl w:val="false"/>
              <w:spacing w:lineRule="auto" w:line="240" w:before="0" w:after="0"/>
              <w:rPr>
                <w:rFonts w:ascii="Times New Roman" w:hAnsi="Times New Roman" w:eastAsia="Times New Roman" w:cs="Times New Roman"/>
                <w:sz w:val="24"/>
                <w:szCs w:val="24"/>
                <w:lang w:val="uk-UA" w:eastAsia="zh-CN"/>
              </w:rPr>
            </w:pPr>
            <w:r>
              <w:rPr>
                <w:rFonts w:eastAsia="Times New Roman" w:cs="Times New Roman" w:ascii="Times New Roman" w:hAnsi="Times New Roman"/>
                <w:sz w:val="24"/>
                <w:szCs w:val="24"/>
                <w:u w:val="single"/>
                <w:lang w:val="uk-UA" w:eastAsia="zh-CN"/>
              </w:rPr>
              <w:t>Основні характеристики:</w:t>
            </w:r>
          </w:p>
          <w:p>
            <w:pPr>
              <w:pStyle w:val="Normal"/>
              <w:widowControl w:val="false"/>
              <w:spacing w:lineRule="auto" w:line="240" w:before="0" w:after="0"/>
              <w:rPr>
                <w:rFonts w:ascii="Times New Roman" w:hAnsi="Times New Roman" w:eastAsia="Times New Roman" w:cs="Times New Roman"/>
                <w:sz w:val="24"/>
                <w:szCs w:val="24"/>
                <w:lang w:val="uk-UA" w:eastAsia="zh-CN"/>
              </w:rPr>
            </w:pPr>
            <w:r>
              <w:rPr>
                <w:rFonts w:eastAsia="Times New Roman" w:cs="Times New Roman" w:ascii="Times New Roman" w:hAnsi="Times New Roman"/>
                <w:sz w:val="24"/>
                <w:szCs w:val="24"/>
                <w:lang w:val="uk-UA" w:eastAsia="ru-RU"/>
              </w:rPr>
              <w:t>- р</w:t>
            </w:r>
            <w:r>
              <w:rPr>
                <w:rFonts w:eastAsia="Times New Roman" w:cs="Times New Roman" w:ascii="Times New Roman" w:hAnsi="Times New Roman"/>
                <w:sz w:val="24"/>
                <w:szCs w:val="24"/>
                <w:lang w:val="uk-UA" w:eastAsia="zh-CN"/>
              </w:rPr>
              <w:t>озмір рекламної площини: 1,2 м х 1,8 м;</w:t>
            </w:r>
          </w:p>
          <w:p>
            <w:pPr>
              <w:pStyle w:val="Normal"/>
              <w:widowControl w:val="false"/>
              <w:spacing w:lineRule="auto" w:line="240" w:before="0" w:after="0"/>
              <w:rPr>
                <w:rFonts w:ascii="Times New Roman" w:hAnsi="Times New Roman" w:eastAsia="Times New Roman" w:cs="Times New Roman"/>
                <w:sz w:val="24"/>
                <w:szCs w:val="24"/>
                <w:lang w:val="uk-UA" w:eastAsia="zh-CN"/>
              </w:rPr>
            </w:pPr>
            <w:r>
              <w:rPr>
                <w:rFonts w:eastAsia="Times New Roman" w:cs="Times New Roman" w:ascii="Times New Roman" w:hAnsi="Times New Roman"/>
                <w:sz w:val="24"/>
                <w:szCs w:val="24"/>
                <w:lang w:val="uk-UA" w:eastAsia="ru-RU"/>
              </w:rPr>
              <w:t>- г</w:t>
            </w:r>
            <w:r>
              <w:rPr>
                <w:rFonts w:eastAsia="Times New Roman" w:cs="Times New Roman" w:ascii="Times New Roman" w:hAnsi="Times New Roman"/>
                <w:sz w:val="24"/>
                <w:szCs w:val="24"/>
                <w:lang w:val="uk-UA" w:eastAsia="zh-CN"/>
              </w:rPr>
              <w:t>абарити рекламної панелі: не більше 1,4 м х 2м;</w:t>
            </w:r>
          </w:p>
          <w:p>
            <w:pPr>
              <w:pStyle w:val="Normal"/>
              <w:widowControl w:val="false"/>
              <w:spacing w:lineRule="auto" w:line="240" w:before="0" w:after="0"/>
              <w:rPr>
                <w:rFonts w:ascii="Times New Roman" w:hAnsi="Times New Roman" w:eastAsia="Times New Roman" w:cs="Times New Roman"/>
                <w:sz w:val="24"/>
                <w:szCs w:val="24"/>
                <w:lang w:val="uk-UA" w:eastAsia="zh-CN"/>
              </w:rPr>
            </w:pPr>
            <w:r>
              <w:rPr>
                <w:rFonts w:eastAsia="Times New Roman" w:cs="Times New Roman" w:ascii="Times New Roman" w:hAnsi="Times New Roman"/>
                <w:sz w:val="24"/>
                <w:szCs w:val="24"/>
                <w:lang w:val="uk-UA" w:eastAsia="ru-RU"/>
              </w:rPr>
              <w:t>- в</w:t>
            </w:r>
            <w:r>
              <w:rPr>
                <w:rFonts w:eastAsia="Times New Roman" w:cs="Times New Roman" w:ascii="Times New Roman" w:hAnsi="Times New Roman"/>
                <w:sz w:val="24"/>
                <w:szCs w:val="24"/>
                <w:lang w:val="uk-UA" w:eastAsia="zh-CN"/>
              </w:rPr>
              <w:t>исота стійки: від 60 см до 120 см.</w:t>
            </w:r>
          </w:p>
          <w:p>
            <w:pPr>
              <w:pStyle w:val="Normal"/>
              <w:widowControl w:val="false"/>
              <w:spacing w:lineRule="auto" w:line="240" w:before="0" w:after="0"/>
              <w:rPr>
                <w:rFonts w:ascii="Times New Roman" w:hAnsi="Times New Roman" w:eastAsia="Times New Roman" w:cs="Times New Roman"/>
                <w:sz w:val="24"/>
                <w:szCs w:val="24"/>
                <w:lang w:val="uk-UA" w:eastAsia="zh-CN"/>
              </w:rPr>
            </w:pPr>
            <w:r>
              <w:rPr>
                <w:rFonts w:eastAsia="Times New Roman" w:cs="Times New Roman" w:ascii="Times New Roman" w:hAnsi="Times New Roman"/>
                <w:sz w:val="24"/>
                <w:szCs w:val="24"/>
                <w:lang w:val="uk-UA" w:eastAsia="ru-RU"/>
              </w:rPr>
              <w:t xml:space="preserve">- </w:t>
            </w:r>
            <w:r>
              <w:rPr>
                <w:rFonts w:eastAsia="Times New Roman" w:cs="Times New Roman" w:ascii="Times New Roman" w:hAnsi="Times New Roman"/>
                <w:sz w:val="24"/>
                <w:szCs w:val="24"/>
                <w:lang w:val="uk-UA" w:eastAsia="zh-CN"/>
              </w:rPr>
              <w:t>внутрішнє підсвічування.</w:t>
            </w:r>
          </w:p>
          <w:p>
            <w:pPr>
              <w:pStyle w:val="Normal"/>
              <w:widowControl w:val="false"/>
              <w:spacing w:lineRule="auto" w:line="240" w:before="0" w:after="0"/>
              <w:rPr>
                <w:rFonts w:ascii="Times New Roman" w:hAnsi="Times New Roman" w:eastAsia="Times New Roman" w:cs="Times New Roman"/>
                <w:sz w:val="24"/>
                <w:szCs w:val="24"/>
                <w:lang w:val="uk-UA" w:eastAsia="zh-CN"/>
              </w:rPr>
            </w:pPr>
            <w:r>
              <w:rPr>
                <w:rFonts w:eastAsia="Times New Roman" w:cs="Times New Roman" w:ascii="Times New Roman" w:hAnsi="Times New Roman"/>
                <w:sz w:val="24"/>
                <w:szCs w:val="24"/>
                <w:u w:val="single"/>
                <w:lang w:val="uk-UA" w:eastAsia="zh-CN"/>
              </w:rPr>
              <w:t>Можливі технології зміни зображень:</w:t>
            </w:r>
          </w:p>
          <w:p>
            <w:pPr>
              <w:pStyle w:val="Normal"/>
              <w:widowControl w:val="false"/>
              <w:spacing w:lineRule="auto" w:line="240" w:before="0" w:after="0"/>
              <w:rPr>
                <w:rFonts w:ascii="Times New Roman" w:hAnsi="Times New Roman" w:eastAsia="Times New Roman" w:cs="Times New Roman"/>
                <w:sz w:val="24"/>
                <w:szCs w:val="24"/>
                <w:lang w:val="uk-UA" w:eastAsia="zh-CN"/>
              </w:rPr>
            </w:pPr>
            <w:r>
              <w:rPr>
                <w:rFonts w:eastAsia="Times New Roman" w:cs="Times New Roman" w:ascii="Times New Roman" w:hAnsi="Times New Roman"/>
                <w:sz w:val="24"/>
                <w:szCs w:val="24"/>
                <w:lang w:val="uk-UA" w:eastAsia="ru-RU"/>
              </w:rPr>
              <w:t xml:space="preserve">- </w:t>
            </w:r>
            <w:r>
              <w:rPr>
                <w:rFonts w:eastAsia="Times New Roman" w:cs="Times New Roman" w:ascii="Times New Roman" w:hAnsi="Times New Roman"/>
                <w:b/>
                <w:bCs/>
                <w:sz w:val="24"/>
                <w:szCs w:val="24"/>
                <w:lang w:val="uk-UA" w:eastAsia="zh-CN"/>
              </w:rPr>
              <w:t>Скролінг</w:t>
            </w:r>
            <w:r>
              <w:rPr>
                <w:rFonts w:eastAsia="Times New Roman" w:cs="Times New Roman" w:ascii="Times New Roman" w:hAnsi="Times New Roman"/>
                <w:sz w:val="24"/>
                <w:szCs w:val="24"/>
                <w:lang w:val="uk-UA" w:eastAsia="zh-CN"/>
              </w:rPr>
              <w:t xml:space="preserve"> - рекламоносій, рекламна площина якого кріпиться до спеціальних барабанів та дистанційних кронштейнів, за допомогою яких змінюється рекламний сюжет.</w:t>
            </w:r>
          </w:p>
          <w:p>
            <w:pPr>
              <w:pStyle w:val="Normal"/>
              <w:widowControl w:val="false"/>
              <w:spacing w:lineRule="auto" w:line="240" w:before="0" w:after="0"/>
              <w:rPr>
                <w:rFonts w:ascii="Times New Roman" w:hAnsi="Times New Roman" w:eastAsia="Times New Roman" w:cs="Times New Roman"/>
                <w:sz w:val="24"/>
                <w:szCs w:val="24"/>
                <w:lang w:val="uk-UA" w:eastAsia="zh-CN"/>
              </w:rPr>
            </w:pPr>
            <w:r>
              <w:rPr>
                <w:rFonts w:eastAsia="Times New Roman" w:cs="Times New Roman" w:ascii="Times New Roman" w:hAnsi="Times New Roman"/>
                <w:sz w:val="24"/>
                <w:szCs w:val="24"/>
                <w:lang w:val="uk-UA" w:eastAsia="ru-RU"/>
              </w:rPr>
              <w:t xml:space="preserve">- </w:t>
            </w:r>
            <w:r>
              <w:rPr>
                <w:rFonts w:eastAsia="Times New Roman" w:cs="Times New Roman" w:ascii="Times New Roman" w:hAnsi="Times New Roman"/>
                <w:b/>
                <w:bCs/>
                <w:sz w:val="24"/>
                <w:szCs w:val="24"/>
                <w:lang w:val="uk-UA" w:eastAsia="zh-CN"/>
              </w:rPr>
              <w:t>Беклайт</w:t>
            </w:r>
            <w:r>
              <w:rPr>
                <w:rFonts w:eastAsia="Times New Roman" w:cs="Times New Roman" w:ascii="Times New Roman" w:hAnsi="Times New Roman"/>
                <w:sz w:val="24"/>
                <w:szCs w:val="24"/>
                <w:lang w:val="uk-UA" w:eastAsia="zh-CN"/>
              </w:rPr>
              <w:t xml:space="preserve"> - рекламоносій, рекламна площина якого виготовляється на просвічуваній банерній тканині, що прикріплена за допомогою системи натягу.</w:t>
            </w:r>
          </w:p>
        </w:tc>
        <w:tc>
          <w:tcPr>
            <w:tcW w:w="577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spacing w:lineRule="auto" w:line="240" w:before="0" w:after="0"/>
              <w:jc w:val="center"/>
              <w:rPr>
                <w:rFonts w:ascii="Times New Roman" w:hAnsi="Times New Roman" w:eastAsia="Times New Roman" w:cs="Times New Roman"/>
                <w:sz w:val="24"/>
                <w:szCs w:val="24"/>
                <w:lang w:val="uk-UA" w:eastAsia="zh-CN"/>
              </w:rPr>
            </w:pPr>
            <w:r>
              <w:rPr>
                <w:rFonts w:eastAsia="Times New Roman" w:cs="Times New Roman" w:ascii="Times New Roman" w:hAnsi="Times New Roman"/>
                <w:bCs/>
                <w:i/>
                <w:sz w:val="24"/>
                <w:szCs w:val="24"/>
                <w:lang w:val="uk-UA" w:eastAsia="zh-CN"/>
              </w:rPr>
              <w:t>Приклад дизайнерського та конструктивного рішення</w:t>
            </w:r>
          </w:p>
        </w:tc>
      </w:tr>
      <w:tr>
        <w:trPr>
          <w:trHeight w:val="4285" w:hRule="atLeast"/>
        </w:trPr>
        <w:tc>
          <w:tcPr>
            <w:tcW w:w="4291" w:type="dxa"/>
            <w:vMerge w:val="continue"/>
            <w:tcBorders>
              <w:top w:val="single" w:sz="4" w:space="0" w:color="000000"/>
              <w:left w:val="single" w:sz="4" w:space="0" w:color="000000"/>
              <w:bottom w:val="single" w:sz="4" w:space="0" w:color="000000"/>
            </w:tcBorders>
            <w:shd w:color="auto" w:fill="auto" w:val="clear"/>
          </w:tcPr>
          <w:p>
            <w:pPr>
              <w:pStyle w:val="Normal"/>
              <w:widowControl w:val="false"/>
              <w:snapToGrid w:val="false"/>
              <w:spacing w:lineRule="auto" w:line="240" w:before="0" w:after="0"/>
              <w:rPr>
                <w:rFonts w:ascii="Times New Roman" w:hAnsi="Times New Roman" w:eastAsia="Times New Roman" w:cs="Times New Roman"/>
                <w:i/>
                <w:i/>
                <w:sz w:val="28"/>
                <w:szCs w:val="28"/>
                <w:lang w:val="uk-UA" w:eastAsia="zh-CN"/>
              </w:rPr>
            </w:pPr>
            <w:r>
              <w:rPr>
                <w:rFonts w:eastAsia="Times New Roman" w:cs="Times New Roman" w:ascii="Times New Roman" w:hAnsi="Times New Roman"/>
                <w:i/>
                <w:sz w:val="28"/>
                <w:szCs w:val="28"/>
                <w:lang w:val="uk-UA" w:eastAsia="zh-CN"/>
              </w:rPr>
            </w:r>
          </w:p>
        </w:tc>
        <w:tc>
          <w:tcPr>
            <w:tcW w:w="577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rPr>
                <w:rFonts w:ascii="Times New Roman" w:hAnsi="Times New Roman" w:eastAsia="Times New Roman" w:cs="Times New Roman"/>
                <w:sz w:val="28"/>
                <w:szCs w:val="28"/>
                <w:lang w:val="uk-UA" w:eastAsia="zh-CN"/>
              </w:rPr>
            </w:pPr>
            <w:r>
              <w:rPr/>
              <w:drawing>
                <wp:inline distT="0" distB="0" distL="0" distR="0">
                  <wp:extent cx="3478530" cy="2357755"/>
                  <wp:effectExtent l="0" t="0" r="0" b="0"/>
                  <wp:docPr id="5" name="Рисунок 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Рисунок 8" descr=""/>
                          <pic:cNvPicPr>
                            <a:picLocks noChangeAspect="1" noChangeArrowheads="1"/>
                          </pic:cNvPicPr>
                        </pic:nvPicPr>
                        <pic:blipFill>
                          <a:blip r:embed="rId6"/>
                          <a:srcRect l="-94" t="-179" r="-94" b="-179"/>
                          <a:stretch>
                            <a:fillRect/>
                          </a:stretch>
                        </pic:blipFill>
                        <pic:spPr bwMode="auto">
                          <a:xfrm>
                            <a:off x="0" y="0"/>
                            <a:ext cx="3478530" cy="2357755"/>
                          </a:xfrm>
                          <a:prstGeom prst="rect">
                            <a:avLst/>
                          </a:prstGeom>
                        </pic:spPr>
                      </pic:pic>
                    </a:graphicData>
                  </a:graphic>
                </wp:inline>
              </w:drawing>
            </w:r>
          </w:p>
        </w:tc>
      </w:tr>
    </w:tbl>
    <w:p>
      <w:pPr>
        <w:pStyle w:val="Normal"/>
        <w:spacing w:lineRule="auto" w:line="240" w:before="0" w:after="0"/>
        <w:rPr>
          <w:rFonts w:ascii="Times New Roman" w:hAnsi="Times New Roman" w:eastAsia="Times New Roman" w:cs="Times New Roman"/>
          <w:sz w:val="28"/>
          <w:szCs w:val="28"/>
          <w:lang w:val="uk-UA" w:eastAsia="zh-CN"/>
        </w:rPr>
      </w:pPr>
      <w:r>
        <w:rPr>
          <w:rFonts w:eastAsia="Times New Roman" w:cs="Times New Roman" w:ascii="Times New Roman" w:hAnsi="Times New Roman"/>
          <w:sz w:val="28"/>
          <w:szCs w:val="28"/>
          <w:lang w:val="uk-UA" w:eastAsia="zh-CN"/>
        </w:rPr>
      </w:r>
    </w:p>
    <w:p>
      <w:pPr>
        <w:pStyle w:val="Normal"/>
        <w:spacing w:lineRule="auto" w:line="240" w:before="0" w:after="0"/>
        <w:jc w:val="both"/>
        <w:rPr>
          <w:rFonts w:ascii="Times New Roman" w:hAnsi="Times New Roman" w:eastAsia="Times New Roman" w:cs="Times New Roman"/>
          <w:sz w:val="24"/>
          <w:szCs w:val="24"/>
          <w:lang w:val="uk-UA" w:eastAsia="zh-CN"/>
        </w:rPr>
      </w:pPr>
      <w:r>
        <w:rPr>
          <w:rFonts w:eastAsia="Times New Roman" w:cs="Times New Roman" w:ascii="Times New Roman" w:hAnsi="Times New Roman"/>
          <w:b/>
          <w:sz w:val="24"/>
          <w:szCs w:val="24"/>
          <w:lang w:val="uk-UA" w:eastAsia="zh-CN"/>
        </w:rPr>
        <w:t xml:space="preserve">Сіті-лайт на опорі – </w:t>
      </w:r>
      <w:r>
        <w:rPr>
          <w:rFonts w:eastAsia="Times New Roman" w:cs="Times New Roman" w:ascii="Times New Roman" w:hAnsi="Times New Roman"/>
          <w:sz w:val="24"/>
          <w:szCs w:val="24"/>
          <w:lang w:val="uk-UA" w:eastAsia="zh-CN"/>
        </w:rPr>
        <w:t>рекламний засіб, що розміщується на відкритій земельній ділянці, має зовнішні поверхні для розміщення реклами і складається із фундаменту, просторового металевого каркаса та рекламного поля.</w:t>
      </w:r>
    </w:p>
    <w:tbl>
      <w:tblPr>
        <w:tblW w:w="4950" w:type="pct"/>
        <w:jc w:val="left"/>
        <w:tblInd w:w="-69" w:type="dxa"/>
        <w:tblLayout w:type="fixed"/>
        <w:tblCellMar>
          <w:top w:w="15" w:type="dxa"/>
          <w:left w:w="15" w:type="dxa"/>
          <w:bottom w:w="15" w:type="dxa"/>
          <w:right w:w="15" w:type="dxa"/>
        </w:tblCellMar>
        <w:tblLook w:firstRow="0" w:noVBand="0" w:lastRow="0" w:firstColumn="0" w:lastColumn="0" w:noHBand="0" w:val="0000"/>
      </w:tblPr>
      <w:tblGrid>
        <w:gridCol w:w="5206"/>
        <w:gridCol w:w="4757"/>
      </w:tblGrid>
      <w:tr>
        <w:trPr>
          <w:trHeight w:val="475" w:hRule="atLeast"/>
        </w:trPr>
        <w:tc>
          <w:tcPr>
            <w:tcW w:w="5206" w:type="dxa"/>
            <w:vMerge w:val="restart"/>
            <w:tcBorders>
              <w:top w:val="single" w:sz="4" w:space="0" w:color="000000"/>
              <w:left w:val="single" w:sz="4" w:space="0" w:color="000000"/>
              <w:bottom w:val="single" w:sz="4" w:space="0" w:color="000000"/>
            </w:tcBorders>
            <w:shd w:color="auto" w:fill="auto" w:val="clear"/>
          </w:tcPr>
          <w:p>
            <w:pPr>
              <w:pStyle w:val="Normal"/>
              <w:widowControl w:val="false"/>
              <w:spacing w:lineRule="auto" w:line="240" w:before="0" w:after="0"/>
              <w:rPr>
                <w:rFonts w:ascii="Times New Roman" w:hAnsi="Times New Roman" w:eastAsia="Times New Roman" w:cs="Times New Roman"/>
                <w:sz w:val="24"/>
                <w:szCs w:val="24"/>
                <w:lang w:val="uk-UA" w:eastAsia="zh-CN"/>
              </w:rPr>
            </w:pPr>
            <w:r>
              <w:rPr>
                <w:rFonts w:eastAsia="Times New Roman" w:cs="Times New Roman" w:ascii="Times New Roman" w:hAnsi="Times New Roman"/>
                <w:sz w:val="24"/>
                <w:szCs w:val="24"/>
                <w:u w:val="single"/>
                <w:lang w:val="uk-UA" w:eastAsia="zh-CN"/>
              </w:rPr>
              <w:t>Основні характеристики:</w:t>
            </w:r>
          </w:p>
          <w:p>
            <w:pPr>
              <w:pStyle w:val="Normal"/>
              <w:widowControl w:val="false"/>
              <w:spacing w:lineRule="auto" w:line="240" w:before="0" w:after="0"/>
              <w:rPr>
                <w:rFonts w:ascii="Times New Roman" w:hAnsi="Times New Roman" w:eastAsia="Times New Roman" w:cs="Times New Roman"/>
                <w:sz w:val="24"/>
                <w:szCs w:val="24"/>
                <w:lang w:val="uk-UA" w:eastAsia="zh-CN"/>
              </w:rPr>
            </w:pPr>
            <w:r>
              <w:rPr>
                <w:rFonts w:eastAsia="Times New Roman" w:cs="Times New Roman" w:ascii="Times New Roman" w:hAnsi="Times New Roman"/>
                <w:sz w:val="24"/>
                <w:szCs w:val="24"/>
                <w:lang w:val="uk-UA" w:eastAsia="ru-RU"/>
              </w:rPr>
              <w:t xml:space="preserve">- </w:t>
            </w:r>
            <w:r>
              <w:rPr>
                <w:rFonts w:eastAsia="Times New Roman" w:cs="Times New Roman" w:ascii="Times New Roman" w:hAnsi="Times New Roman"/>
                <w:sz w:val="24"/>
                <w:szCs w:val="24"/>
                <w:lang w:val="uk-UA" w:eastAsia="zh-CN"/>
              </w:rPr>
              <w:t>розмір рекламної площини: 1,2 м х 1,8 м;</w:t>
            </w:r>
          </w:p>
          <w:p>
            <w:pPr>
              <w:pStyle w:val="Normal"/>
              <w:widowControl w:val="false"/>
              <w:spacing w:lineRule="auto" w:line="240" w:before="0" w:after="0"/>
              <w:rPr>
                <w:rFonts w:ascii="Times New Roman" w:hAnsi="Times New Roman" w:eastAsia="Times New Roman" w:cs="Times New Roman"/>
                <w:sz w:val="24"/>
                <w:szCs w:val="24"/>
                <w:lang w:val="uk-UA" w:eastAsia="zh-CN"/>
              </w:rPr>
            </w:pPr>
            <w:r>
              <w:rPr>
                <w:rFonts w:eastAsia="Times New Roman" w:cs="Times New Roman" w:ascii="Times New Roman" w:hAnsi="Times New Roman"/>
                <w:spacing w:val="-2"/>
                <w:sz w:val="24"/>
                <w:szCs w:val="24"/>
                <w:lang w:val="uk-UA" w:eastAsia="ru-RU"/>
              </w:rPr>
              <w:t>- г</w:t>
            </w:r>
            <w:r>
              <w:rPr>
                <w:rFonts w:eastAsia="Times New Roman" w:cs="Times New Roman" w:ascii="Times New Roman" w:hAnsi="Times New Roman"/>
                <w:spacing w:val="-2"/>
                <w:sz w:val="24"/>
                <w:szCs w:val="24"/>
                <w:lang w:val="uk-UA" w:eastAsia="zh-CN"/>
              </w:rPr>
              <w:t>абарити рекламної панелі: не більше 1,4м х 2м;</w:t>
            </w:r>
          </w:p>
          <w:p>
            <w:pPr>
              <w:pStyle w:val="Normal"/>
              <w:widowControl w:val="false"/>
              <w:spacing w:lineRule="auto" w:line="240" w:before="0" w:after="0"/>
              <w:rPr>
                <w:rFonts w:ascii="Times New Roman" w:hAnsi="Times New Roman" w:eastAsia="Times New Roman" w:cs="Times New Roman"/>
                <w:sz w:val="24"/>
                <w:szCs w:val="24"/>
                <w:lang w:val="uk-UA" w:eastAsia="zh-CN"/>
              </w:rPr>
            </w:pPr>
            <w:r>
              <w:rPr>
                <w:rFonts w:eastAsia="Times New Roman" w:cs="Times New Roman" w:ascii="Times New Roman" w:hAnsi="Times New Roman"/>
                <w:sz w:val="24"/>
                <w:szCs w:val="24"/>
                <w:lang w:val="uk-UA" w:eastAsia="ru-RU"/>
              </w:rPr>
              <w:t>- п</w:t>
            </w:r>
            <w:r>
              <w:rPr>
                <w:rFonts w:eastAsia="Times New Roman" w:cs="Times New Roman" w:ascii="Times New Roman" w:hAnsi="Times New Roman"/>
                <w:sz w:val="24"/>
                <w:szCs w:val="24"/>
                <w:lang w:val="uk-UA" w:eastAsia="zh-CN"/>
              </w:rPr>
              <w:t>ідсвічування рекламоносія: рекламний засіб повинен мати внутрішнє підсвічування.</w:t>
            </w:r>
          </w:p>
          <w:p>
            <w:pPr>
              <w:pStyle w:val="Normal"/>
              <w:widowControl w:val="false"/>
              <w:spacing w:lineRule="auto" w:line="240" w:before="0" w:after="0"/>
              <w:rPr>
                <w:rFonts w:ascii="Times New Roman" w:hAnsi="Times New Roman" w:eastAsia="Times New Roman" w:cs="Times New Roman"/>
                <w:sz w:val="24"/>
                <w:szCs w:val="24"/>
                <w:lang w:val="uk-UA" w:eastAsia="zh-CN"/>
              </w:rPr>
            </w:pPr>
            <w:r>
              <w:rPr>
                <w:rFonts w:eastAsia="Times New Roman" w:cs="Times New Roman" w:ascii="Times New Roman" w:hAnsi="Times New Roman"/>
                <w:sz w:val="24"/>
                <w:szCs w:val="24"/>
                <w:u w:val="single"/>
                <w:lang w:val="uk-UA" w:eastAsia="zh-CN"/>
              </w:rPr>
              <w:t>Можливі технології зміни зображень:</w:t>
            </w:r>
          </w:p>
          <w:p>
            <w:pPr>
              <w:pStyle w:val="Normal"/>
              <w:widowControl w:val="false"/>
              <w:spacing w:lineRule="auto" w:line="240" w:before="0" w:after="0"/>
              <w:rPr>
                <w:rFonts w:ascii="Times New Roman" w:hAnsi="Times New Roman" w:eastAsia="Times New Roman" w:cs="Times New Roman"/>
                <w:sz w:val="24"/>
                <w:szCs w:val="24"/>
                <w:lang w:val="uk-UA" w:eastAsia="zh-CN"/>
              </w:rPr>
            </w:pPr>
            <w:r>
              <w:rPr>
                <w:rFonts w:eastAsia="Times New Roman" w:cs="Times New Roman" w:ascii="Times New Roman" w:hAnsi="Times New Roman"/>
                <w:sz w:val="24"/>
                <w:szCs w:val="24"/>
                <w:lang w:val="uk-UA" w:eastAsia="ru-RU"/>
              </w:rPr>
              <w:t xml:space="preserve">- </w:t>
            </w:r>
            <w:r>
              <w:rPr>
                <w:rFonts w:eastAsia="Times New Roman" w:cs="Times New Roman" w:ascii="Times New Roman" w:hAnsi="Times New Roman"/>
                <w:b/>
                <w:bCs/>
                <w:sz w:val="24"/>
                <w:szCs w:val="24"/>
                <w:lang w:val="uk-UA" w:eastAsia="zh-CN"/>
              </w:rPr>
              <w:t>Скролінг</w:t>
            </w:r>
            <w:r>
              <w:rPr>
                <w:rFonts w:eastAsia="Times New Roman" w:cs="Times New Roman" w:ascii="Times New Roman" w:hAnsi="Times New Roman"/>
                <w:sz w:val="24"/>
                <w:szCs w:val="24"/>
                <w:lang w:val="uk-UA" w:eastAsia="zh-CN"/>
              </w:rPr>
              <w:t xml:space="preserve"> - рекламоносій, рекламна площина якого кріпиться до спеціальних барабанів та дистанційних кронштейнів, за допомогою яких змінюється рекламний сюжет.</w:t>
            </w:r>
          </w:p>
          <w:p>
            <w:pPr>
              <w:pStyle w:val="Normal"/>
              <w:widowControl w:val="false"/>
              <w:spacing w:lineRule="auto" w:line="240" w:before="0" w:after="0"/>
              <w:rPr>
                <w:rFonts w:ascii="Times New Roman" w:hAnsi="Times New Roman" w:eastAsia="Times New Roman" w:cs="Times New Roman"/>
                <w:sz w:val="24"/>
                <w:szCs w:val="24"/>
                <w:lang w:val="uk-UA" w:eastAsia="zh-CN"/>
              </w:rPr>
            </w:pPr>
            <w:r>
              <w:rPr>
                <w:rFonts w:eastAsia="Times New Roman" w:cs="Times New Roman" w:ascii="Times New Roman" w:hAnsi="Times New Roman"/>
                <w:spacing w:val="-8"/>
                <w:sz w:val="24"/>
                <w:szCs w:val="24"/>
                <w:lang w:val="uk-UA" w:eastAsia="ru-RU"/>
              </w:rPr>
              <w:t xml:space="preserve">- </w:t>
            </w:r>
            <w:r>
              <w:rPr>
                <w:rFonts w:eastAsia="Times New Roman" w:cs="Times New Roman" w:ascii="Times New Roman" w:hAnsi="Times New Roman"/>
                <w:b/>
                <w:bCs/>
                <w:spacing w:val="-8"/>
                <w:sz w:val="24"/>
                <w:szCs w:val="24"/>
                <w:lang w:val="uk-UA" w:eastAsia="zh-CN"/>
              </w:rPr>
              <w:t>Беклайт</w:t>
            </w:r>
            <w:r>
              <w:rPr>
                <w:rFonts w:eastAsia="Times New Roman" w:cs="Times New Roman" w:ascii="Times New Roman" w:hAnsi="Times New Roman"/>
                <w:spacing w:val="-8"/>
                <w:sz w:val="24"/>
                <w:szCs w:val="24"/>
                <w:lang w:val="uk-UA" w:eastAsia="zh-CN"/>
              </w:rPr>
              <w:t xml:space="preserve"> - рекламоносій, рекламна площина якого виготовляється на просвічуваній банерній тканині, яка прикріплена за допомогою системи натягу.</w:t>
            </w:r>
          </w:p>
          <w:p>
            <w:pPr>
              <w:pStyle w:val="Normal"/>
              <w:widowControl w:val="false"/>
              <w:spacing w:lineRule="auto" w:line="240" w:before="0" w:after="0"/>
              <w:rPr>
                <w:rFonts w:ascii="Times New Roman" w:hAnsi="Times New Roman" w:eastAsia="Times New Roman" w:cs="Times New Roman"/>
                <w:sz w:val="24"/>
                <w:szCs w:val="24"/>
                <w:lang w:val="uk-UA" w:eastAsia="zh-CN"/>
              </w:rPr>
            </w:pPr>
            <w:r>
              <w:rPr>
                <w:rFonts w:eastAsia="Times New Roman" w:cs="Times New Roman" w:ascii="Times New Roman" w:hAnsi="Times New Roman"/>
                <w:sz w:val="24"/>
                <w:szCs w:val="24"/>
                <w:u w:val="single"/>
                <w:lang w:val="uk-UA" w:eastAsia="zh-CN"/>
              </w:rPr>
              <w:t>Загальні умови розміщення:</w:t>
            </w:r>
          </w:p>
          <w:p>
            <w:pPr>
              <w:pStyle w:val="Normal"/>
              <w:widowControl w:val="false"/>
              <w:spacing w:lineRule="auto" w:line="240" w:before="0" w:after="0"/>
              <w:rPr>
                <w:rFonts w:ascii="Times New Roman" w:hAnsi="Times New Roman" w:eastAsia="Times New Roman" w:cs="Times New Roman"/>
                <w:sz w:val="24"/>
                <w:szCs w:val="24"/>
                <w:lang w:val="uk-UA" w:eastAsia="zh-CN"/>
              </w:rPr>
            </w:pPr>
            <w:r>
              <w:rPr>
                <w:rFonts w:eastAsia="Times New Roman" w:cs="Times New Roman" w:ascii="Times New Roman" w:hAnsi="Times New Roman"/>
                <w:sz w:val="24"/>
                <w:szCs w:val="24"/>
                <w:lang w:val="uk-UA" w:eastAsia="zh-CN"/>
              </w:rPr>
              <w:t>Висота від поверхні дорожнього покриття до нижнього краю рекламної панелі:</w:t>
            </w:r>
          </w:p>
          <w:p>
            <w:pPr>
              <w:pStyle w:val="Normal"/>
              <w:widowControl w:val="false"/>
              <w:spacing w:lineRule="auto" w:line="240" w:before="0" w:after="0"/>
              <w:rPr>
                <w:rFonts w:ascii="Times New Roman" w:hAnsi="Times New Roman" w:eastAsia="Times New Roman" w:cs="Times New Roman"/>
                <w:sz w:val="24"/>
                <w:szCs w:val="24"/>
                <w:lang w:val="uk-UA" w:eastAsia="zh-CN"/>
              </w:rPr>
            </w:pPr>
            <w:r>
              <w:rPr>
                <w:rFonts w:eastAsia="Times New Roman" w:cs="Times New Roman" w:ascii="Times New Roman" w:hAnsi="Times New Roman"/>
                <w:sz w:val="24"/>
                <w:szCs w:val="24"/>
                <w:lang w:val="uk-UA" w:eastAsia="ru-RU"/>
              </w:rPr>
              <w:t xml:space="preserve">- </w:t>
            </w:r>
            <w:r>
              <w:rPr>
                <w:rFonts w:eastAsia="Times New Roman" w:cs="Times New Roman" w:ascii="Times New Roman" w:hAnsi="Times New Roman"/>
                <w:sz w:val="24"/>
                <w:szCs w:val="24"/>
                <w:lang w:val="uk-UA" w:eastAsia="zh-CN"/>
              </w:rPr>
              <w:t>якщо рекламний засіб виступає над проїжджою частиною - не менше 5 м;</w:t>
            </w:r>
          </w:p>
          <w:p>
            <w:pPr>
              <w:pStyle w:val="Normal"/>
              <w:widowControl w:val="false"/>
              <w:spacing w:lineRule="auto" w:line="240" w:before="0" w:after="0"/>
              <w:rPr>
                <w:rFonts w:ascii="Times New Roman" w:hAnsi="Times New Roman" w:eastAsia="Times New Roman" w:cs="Times New Roman"/>
                <w:sz w:val="24"/>
                <w:szCs w:val="24"/>
                <w:lang w:val="uk-UA" w:eastAsia="zh-CN"/>
              </w:rPr>
            </w:pPr>
            <w:r>
              <w:rPr>
                <w:rFonts w:eastAsia="Times New Roman" w:cs="Times New Roman" w:ascii="Times New Roman" w:hAnsi="Times New Roman"/>
                <w:sz w:val="24"/>
                <w:szCs w:val="24"/>
                <w:lang w:val="uk-UA" w:eastAsia="ru-RU"/>
              </w:rPr>
              <w:t xml:space="preserve">- </w:t>
            </w:r>
            <w:r>
              <w:rPr>
                <w:rFonts w:eastAsia="Times New Roman" w:cs="Times New Roman" w:ascii="Times New Roman" w:hAnsi="Times New Roman"/>
                <w:sz w:val="24"/>
                <w:szCs w:val="24"/>
                <w:lang w:val="uk-UA" w:eastAsia="zh-CN"/>
              </w:rPr>
              <w:t>якщо рекламний засіб не виступає над проїжджою частиною - не менше 3 м.</w:t>
            </w:r>
          </w:p>
          <w:p>
            <w:pPr>
              <w:pStyle w:val="Normal"/>
              <w:widowControl w:val="false"/>
              <w:spacing w:lineRule="auto" w:line="240" w:before="0" w:after="0"/>
              <w:rPr>
                <w:rFonts w:ascii="Times New Roman" w:hAnsi="Times New Roman" w:eastAsia="Times New Roman" w:cs="Times New Roman"/>
                <w:sz w:val="24"/>
                <w:szCs w:val="24"/>
                <w:lang w:val="uk-UA" w:eastAsia="zh-CN"/>
              </w:rPr>
            </w:pPr>
            <w:r>
              <w:rPr>
                <w:rFonts w:eastAsia="Times New Roman" w:cs="Times New Roman" w:ascii="Times New Roman" w:hAnsi="Times New Roman"/>
                <w:sz w:val="24"/>
                <w:szCs w:val="24"/>
                <w:lang w:val="uk-UA" w:eastAsia="ru-RU"/>
              </w:rPr>
              <w:t>В</w:t>
            </w:r>
            <w:r>
              <w:rPr>
                <w:rFonts w:eastAsia="Times New Roman" w:cs="Times New Roman" w:ascii="Times New Roman" w:hAnsi="Times New Roman"/>
                <w:sz w:val="24"/>
                <w:szCs w:val="24"/>
                <w:lang w:val="uk-UA" w:eastAsia="zh-CN"/>
              </w:rPr>
              <w:t>аріант дизайну: трикутник допускається тільки у тому випадку, якщо конструкція не є статичною, а сам трикутник, який утворений рекламними площинами, обертається навколо своєї осі (опорної стійки).</w:t>
            </w:r>
          </w:p>
        </w:tc>
        <w:tc>
          <w:tcPr>
            <w:tcW w:w="475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spacing w:lineRule="auto" w:line="240" w:before="0" w:after="0"/>
              <w:jc w:val="center"/>
              <w:rPr>
                <w:rFonts w:ascii="Times New Roman" w:hAnsi="Times New Roman" w:eastAsia="Times New Roman" w:cs="Times New Roman"/>
                <w:sz w:val="24"/>
                <w:szCs w:val="24"/>
                <w:lang w:val="uk-UA" w:eastAsia="zh-CN"/>
              </w:rPr>
            </w:pPr>
            <w:r>
              <w:rPr>
                <w:rFonts w:eastAsia="Times New Roman" w:cs="Times New Roman" w:ascii="Times New Roman" w:hAnsi="Times New Roman"/>
                <w:bCs/>
                <w:i/>
                <w:sz w:val="28"/>
                <w:szCs w:val="28"/>
                <w:lang w:val="uk-UA" w:eastAsia="zh-CN"/>
              </w:rPr>
              <w:t>Приклад дизайнерського та конструктивного рішення</w:t>
            </w:r>
          </w:p>
        </w:tc>
      </w:tr>
      <w:tr>
        <w:trPr>
          <w:trHeight w:val="6197" w:hRule="atLeast"/>
        </w:trPr>
        <w:tc>
          <w:tcPr>
            <w:tcW w:w="5206" w:type="dxa"/>
            <w:vMerge w:val="continue"/>
            <w:tcBorders>
              <w:top w:val="single" w:sz="4" w:space="0" w:color="000000"/>
              <w:left w:val="single" w:sz="4" w:space="0" w:color="000000"/>
              <w:bottom w:val="single" w:sz="4" w:space="0" w:color="000000"/>
            </w:tcBorders>
            <w:shd w:color="auto" w:fill="auto" w:val="clear"/>
          </w:tcPr>
          <w:p>
            <w:pPr>
              <w:pStyle w:val="Normal"/>
              <w:widowControl w:val="false"/>
              <w:snapToGrid w:val="false"/>
              <w:spacing w:lineRule="auto" w:line="240" w:before="0" w:after="0"/>
              <w:rPr>
                <w:rFonts w:ascii="Times New Roman" w:hAnsi="Times New Roman" w:eastAsia="Times New Roman" w:cs="Times New Roman"/>
                <w:i/>
                <w:i/>
                <w:sz w:val="28"/>
                <w:szCs w:val="28"/>
                <w:lang w:val="uk-UA" w:eastAsia="zh-CN"/>
              </w:rPr>
            </w:pPr>
            <w:r>
              <w:rPr>
                <w:rFonts w:eastAsia="Times New Roman" w:cs="Times New Roman" w:ascii="Times New Roman" w:hAnsi="Times New Roman"/>
                <w:i/>
                <w:sz w:val="28"/>
                <w:szCs w:val="28"/>
                <w:lang w:val="uk-UA" w:eastAsia="zh-CN"/>
              </w:rPr>
            </w:r>
          </w:p>
        </w:tc>
        <w:tc>
          <w:tcPr>
            <w:tcW w:w="475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rPr>
                <w:rFonts w:ascii="Times New Roman" w:hAnsi="Times New Roman" w:eastAsia="Times New Roman" w:cs="Times New Roman"/>
                <w:sz w:val="6"/>
                <w:szCs w:val="6"/>
                <w:lang w:val="uk-UA" w:eastAsia="zh-CN"/>
              </w:rPr>
            </w:pPr>
            <w:r>
              <w:rPr/>
              <w:drawing>
                <wp:inline distT="0" distB="0" distL="0" distR="0">
                  <wp:extent cx="3289935" cy="2814955"/>
                  <wp:effectExtent l="0" t="0" r="0" b="0"/>
                  <wp:docPr id="6" name="Рисунок 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Рисунок 9" descr=""/>
                          <pic:cNvPicPr>
                            <a:picLocks noChangeAspect="1" noChangeArrowheads="1"/>
                          </pic:cNvPicPr>
                        </pic:nvPicPr>
                        <pic:blipFill>
                          <a:blip r:embed="rId7"/>
                          <a:srcRect l="-75" t="-68" r="-75" b="-68"/>
                          <a:stretch>
                            <a:fillRect/>
                          </a:stretch>
                        </pic:blipFill>
                        <pic:spPr bwMode="auto">
                          <a:xfrm>
                            <a:off x="0" y="0"/>
                            <a:ext cx="3289935" cy="2814955"/>
                          </a:xfrm>
                          <a:prstGeom prst="rect">
                            <a:avLst/>
                          </a:prstGeom>
                        </pic:spPr>
                      </pic:pic>
                    </a:graphicData>
                  </a:graphic>
                </wp:inline>
              </w:drawing>
            </w:r>
          </w:p>
        </w:tc>
      </w:tr>
    </w:tbl>
    <w:p>
      <w:pPr>
        <w:pStyle w:val="Normal"/>
        <w:spacing w:lineRule="auto" w:line="240" w:before="0" w:after="0"/>
        <w:rPr>
          <w:rFonts w:ascii="Times New Roman" w:hAnsi="Times New Roman" w:eastAsia="Times New Roman" w:cs="Times New Roman"/>
          <w:sz w:val="6"/>
          <w:szCs w:val="6"/>
          <w:lang w:val="uk-UA" w:eastAsia="zh-CN"/>
        </w:rPr>
      </w:pPr>
      <w:r>
        <w:rPr>
          <w:rFonts w:eastAsia="Times New Roman" w:cs="Times New Roman" w:ascii="Times New Roman" w:hAnsi="Times New Roman"/>
          <w:sz w:val="6"/>
          <w:szCs w:val="6"/>
          <w:lang w:val="uk-UA" w:eastAsia="zh-CN"/>
        </w:rPr>
      </w:r>
    </w:p>
    <w:p>
      <w:pPr>
        <w:pStyle w:val="Normal"/>
        <w:spacing w:lineRule="auto" w:line="240" w:before="0" w:after="0"/>
        <w:jc w:val="both"/>
        <w:rPr>
          <w:rFonts w:ascii="Times New Roman" w:hAnsi="Times New Roman" w:eastAsia="Times New Roman" w:cs="Times New Roman"/>
          <w:sz w:val="24"/>
          <w:szCs w:val="24"/>
          <w:lang w:val="uk-UA" w:eastAsia="zh-CN"/>
        </w:rPr>
      </w:pPr>
      <w:r>
        <w:rPr>
          <w:rFonts w:eastAsia="Times New Roman" w:cs="Times New Roman" w:ascii="Times New Roman" w:hAnsi="Times New Roman"/>
          <w:b/>
          <w:sz w:val="28"/>
          <w:szCs w:val="28"/>
          <w:lang w:val="uk-UA" w:eastAsia="zh-CN"/>
        </w:rPr>
        <w:t>4</w:t>
      </w:r>
      <w:r>
        <w:rPr>
          <w:rFonts w:eastAsia="Times New Roman" w:cs="Times New Roman" w:ascii="Times New Roman" w:hAnsi="Times New Roman"/>
          <w:b/>
          <w:sz w:val="24"/>
          <w:szCs w:val="24"/>
          <w:lang w:val="uk-UA" w:eastAsia="zh-CN"/>
        </w:rPr>
        <w:t xml:space="preserve">. Рекламна стелла </w:t>
      </w:r>
      <w:r>
        <w:rPr>
          <w:rFonts w:eastAsia="Times New Roman" w:cs="Times New Roman" w:ascii="Times New Roman" w:hAnsi="Times New Roman"/>
          <w:sz w:val="24"/>
          <w:szCs w:val="24"/>
          <w:lang w:val="uk-UA" w:eastAsia="zh-CN"/>
        </w:rPr>
        <w:t>– рекламний засіб, що розміщується на відкритій земельній ділянці та слугує в якості вказівника чи іміджевої реклами. Стелла складається з металоконструкції облицьованої алюмінієвими композитними панелями із прорізними символами, які підсвічуються в нічний час люмінесцентними лампами; символи і букви виготовлені з акрилу і закатані світлопропускаючою плівкою ОRACAL. Зазвичай стели встановлюються на спеціально виготовленій бетонній подушці з силовим каркасом.</w:t>
      </w:r>
    </w:p>
    <w:p>
      <w:pPr>
        <w:pStyle w:val="Normal"/>
        <w:spacing w:lineRule="auto" w:line="240" w:before="0" w:after="0"/>
        <w:rPr>
          <w:rFonts w:ascii="Times New Roman" w:hAnsi="Times New Roman" w:eastAsia="Times New Roman" w:cs="Times New Roman"/>
          <w:b/>
          <w:b/>
          <w:sz w:val="8"/>
          <w:szCs w:val="8"/>
          <w:u w:val="single"/>
          <w:lang w:val="uk-UA" w:eastAsia="zh-CN"/>
        </w:rPr>
      </w:pPr>
      <w:r>
        <w:rPr>
          <w:rFonts w:eastAsia="Times New Roman" w:cs="Times New Roman" w:ascii="Times New Roman" w:hAnsi="Times New Roman"/>
          <w:b/>
          <w:sz w:val="8"/>
          <w:szCs w:val="8"/>
          <w:u w:val="single"/>
          <w:lang w:val="uk-UA" w:eastAsia="zh-CN"/>
        </w:rPr>
      </w:r>
    </w:p>
    <w:tbl>
      <w:tblPr>
        <w:tblW w:w="4950" w:type="pct"/>
        <w:jc w:val="left"/>
        <w:tblInd w:w="-69" w:type="dxa"/>
        <w:tblLayout w:type="fixed"/>
        <w:tblCellMar>
          <w:top w:w="15" w:type="dxa"/>
          <w:left w:w="15" w:type="dxa"/>
          <w:bottom w:w="15" w:type="dxa"/>
          <w:right w:w="15" w:type="dxa"/>
        </w:tblCellMar>
        <w:tblLook w:firstRow="0" w:noVBand="0" w:lastRow="0" w:firstColumn="0" w:lastColumn="0" w:noHBand="0" w:val="0000"/>
      </w:tblPr>
      <w:tblGrid>
        <w:gridCol w:w="4690"/>
        <w:gridCol w:w="5273"/>
      </w:tblGrid>
      <w:tr>
        <w:trPr>
          <w:trHeight w:val="519" w:hRule="atLeast"/>
        </w:trPr>
        <w:tc>
          <w:tcPr>
            <w:tcW w:w="4690" w:type="dxa"/>
            <w:vMerge w:val="restart"/>
            <w:tcBorders>
              <w:top w:val="single" w:sz="4" w:space="0" w:color="000000"/>
              <w:left w:val="single" w:sz="4" w:space="0" w:color="000000"/>
              <w:bottom w:val="single" w:sz="4" w:space="0" w:color="000000"/>
            </w:tcBorders>
            <w:shd w:color="auto" w:fill="auto" w:val="clear"/>
          </w:tcPr>
          <w:p>
            <w:pPr>
              <w:pStyle w:val="Normal"/>
              <w:widowControl w:val="false"/>
              <w:spacing w:lineRule="auto" w:line="240" w:before="0" w:after="0"/>
              <w:rPr>
                <w:rFonts w:ascii="Times New Roman" w:hAnsi="Times New Roman" w:eastAsia="Times New Roman" w:cs="Times New Roman"/>
                <w:sz w:val="24"/>
                <w:szCs w:val="24"/>
                <w:lang w:val="uk-UA" w:eastAsia="zh-CN"/>
              </w:rPr>
            </w:pPr>
            <w:r>
              <w:rPr>
                <w:rFonts w:eastAsia="Times New Roman" w:cs="Times New Roman" w:ascii="Times New Roman" w:hAnsi="Times New Roman"/>
                <w:sz w:val="24"/>
                <w:szCs w:val="24"/>
                <w:u w:val="single"/>
                <w:lang w:val="uk-UA" w:eastAsia="zh-CN"/>
              </w:rPr>
              <w:t>Основні характеристики:</w:t>
            </w:r>
          </w:p>
          <w:p>
            <w:pPr>
              <w:pStyle w:val="Normal"/>
              <w:widowControl w:val="false"/>
              <w:spacing w:lineRule="auto" w:line="240" w:before="0" w:after="0"/>
              <w:rPr>
                <w:rFonts w:ascii="Times New Roman" w:hAnsi="Times New Roman" w:eastAsia="Times New Roman" w:cs="Times New Roman"/>
                <w:sz w:val="24"/>
                <w:szCs w:val="24"/>
                <w:lang w:val="uk-UA" w:eastAsia="zh-CN"/>
              </w:rPr>
            </w:pPr>
            <w:r>
              <w:rPr>
                <w:rFonts w:eastAsia="Times New Roman" w:cs="Times New Roman" w:ascii="Times New Roman" w:hAnsi="Times New Roman"/>
                <w:sz w:val="24"/>
                <w:szCs w:val="24"/>
                <w:lang w:val="uk-UA" w:eastAsia="zh-CN"/>
              </w:rPr>
              <w:t>-розмір рекламної площини: 1,2 м х 2,0 м чи 2,0 м х 3,0 м;</w:t>
            </w:r>
          </w:p>
          <w:p>
            <w:pPr>
              <w:pStyle w:val="Normal"/>
              <w:widowControl w:val="false"/>
              <w:spacing w:lineRule="auto" w:line="240" w:before="0" w:after="0"/>
              <w:rPr>
                <w:rFonts w:ascii="Times New Roman" w:hAnsi="Times New Roman" w:eastAsia="Times New Roman" w:cs="Times New Roman"/>
                <w:sz w:val="24"/>
                <w:szCs w:val="24"/>
                <w:lang w:val="uk-UA" w:eastAsia="zh-CN"/>
              </w:rPr>
            </w:pPr>
            <w:r>
              <w:rPr>
                <w:rFonts w:eastAsia="Times New Roman" w:cs="Times New Roman" w:ascii="Times New Roman" w:hAnsi="Times New Roman"/>
                <w:sz w:val="24"/>
                <w:szCs w:val="24"/>
                <w:lang w:val="uk-UA" w:eastAsia="ru-RU"/>
              </w:rPr>
              <w:t>- п</w:t>
            </w:r>
            <w:r>
              <w:rPr>
                <w:rFonts w:eastAsia="Times New Roman" w:cs="Times New Roman" w:ascii="Times New Roman" w:hAnsi="Times New Roman"/>
                <w:sz w:val="24"/>
                <w:szCs w:val="24"/>
                <w:lang w:val="uk-UA" w:eastAsia="zh-CN"/>
              </w:rPr>
              <w:t>ідсвічування рекламоносія: рекламний засіб повинен мати внутрішнє підсвічування.</w:t>
            </w:r>
          </w:p>
          <w:p>
            <w:pPr>
              <w:pStyle w:val="Normal"/>
              <w:widowControl w:val="false"/>
              <w:spacing w:lineRule="auto" w:line="240" w:before="0" w:after="0"/>
              <w:rPr>
                <w:rFonts w:ascii="Times New Roman" w:hAnsi="Times New Roman" w:eastAsia="Times New Roman" w:cs="Times New Roman"/>
                <w:sz w:val="28"/>
                <w:szCs w:val="28"/>
                <w:lang w:val="uk-UA" w:eastAsia="zh-CN"/>
              </w:rPr>
            </w:pPr>
            <w:r>
              <w:rPr>
                <w:rFonts w:eastAsia="Times New Roman" w:cs="Times New Roman" w:ascii="Times New Roman" w:hAnsi="Times New Roman"/>
                <w:sz w:val="28"/>
                <w:szCs w:val="28"/>
                <w:lang w:val="uk-UA" w:eastAsia="zh-CN"/>
              </w:rPr>
            </w:r>
          </w:p>
        </w:tc>
        <w:tc>
          <w:tcPr>
            <w:tcW w:w="527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spacing w:lineRule="auto" w:line="240" w:before="0" w:after="0"/>
              <w:jc w:val="center"/>
              <w:rPr>
                <w:rFonts w:ascii="Times New Roman" w:hAnsi="Times New Roman" w:eastAsia="Times New Roman" w:cs="Times New Roman"/>
                <w:sz w:val="24"/>
                <w:szCs w:val="24"/>
                <w:lang w:val="uk-UA" w:eastAsia="zh-CN"/>
              </w:rPr>
            </w:pPr>
            <w:r>
              <w:rPr>
                <w:rFonts w:eastAsia="Times New Roman" w:cs="Times New Roman" w:ascii="Times New Roman" w:hAnsi="Times New Roman"/>
                <w:bCs/>
                <w:i/>
                <w:sz w:val="28"/>
                <w:szCs w:val="28"/>
                <w:lang w:val="uk-UA" w:eastAsia="zh-CN"/>
              </w:rPr>
              <w:t>Приклад дизайнерського та конструктивного рішення</w:t>
            </w:r>
          </w:p>
        </w:tc>
      </w:tr>
      <w:tr>
        <w:trPr>
          <w:trHeight w:val="3788" w:hRule="atLeast"/>
        </w:trPr>
        <w:tc>
          <w:tcPr>
            <w:tcW w:w="4690" w:type="dxa"/>
            <w:vMerge w:val="continue"/>
            <w:tcBorders>
              <w:top w:val="single" w:sz="4" w:space="0" w:color="000000"/>
              <w:left w:val="single" w:sz="4" w:space="0" w:color="000000"/>
              <w:bottom w:val="single" w:sz="4" w:space="0" w:color="000000"/>
            </w:tcBorders>
            <w:shd w:color="auto" w:fill="auto" w:val="clear"/>
          </w:tcPr>
          <w:p>
            <w:pPr>
              <w:pStyle w:val="Normal"/>
              <w:widowControl w:val="false"/>
              <w:snapToGrid w:val="false"/>
              <w:spacing w:lineRule="auto" w:line="240" w:before="0" w:after="0"/>
              <w:rPr>
                <w:rFonts w:ascii="Times New Roman" w:hAnsi="Times New Roman" w:eastAsia="Times New Roman" w:cs="Times New Roman"/>
                <w:i/>
                <w:i/>
                <w:sz w:val="28"/>
                <w:szCs w:val="28"/>
                <w:lang w:val="uk-UA" w:eastAsia="zh-CN"/>
              </w:rPr>
            </w:pPr>
            <w:r>
              <w:rPr>
                <w:rFonts w:eastAsia="Times New Roman" w:cs="Times New Roman" w:ascii="Times New Roman" w:hAnsi="Times New Roman"/>
                <w:i/>
                <w:sz w:val="28"/>
                <w:szCs w:val="28"/>
                <w:lang w:val="uk-UA" w:eastAsia="zh-CN"/>
              </w:rPr>
            </w:r>
          </w:p>
        </w:tc>
        <w:tc>
          <w:tcPr>
            <w:tcW w:w="527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rPr>
                <w:rFonts w:ascii="Times New Roman" w:hAnsi="Times New Roman" w:eastAsia="Times New Roman" w:cs="Times New Roman"/>
                <w:sz w:val="24"/>
                <w:szCs w:val="24"/>
                <w:lang w:val="uk-UA" w:eastAsia="zh-CN"/>
              </w:rPr>
            </w:pPr>
            <w:r>
              <w:rPr/>
              <w:drawing>
                <wp:inline distT="0" distB="0" distL="0" distR="0">
                  <wp:extent cx="3218180" cy="2411730"/>
                  <wp:effectExtent l="0" t="0" r="0" b="0"/>
                  <wp:docPr id="7" name="Рисунок 1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Рисунок 10" descr=""/>
                          <pic:cNvPicPr>
                            <a:picLocks noChangeAspect="1" noChangeArrowheads="1"/>
                          </pic:cNvPicPr>
                        </pic:nvPicPr>
                        <pic:blipFill>
                          <a:blip r:embed="rId8"/>
                          <a:srcRect l="-55" t="-100" r="-55" b="-100"/>
                          <a:stretch>
                            <a:fillRect/>
                          </a:stretch>
                        </pic:blipFill>
                        <pic:spPr bwMode="auto">
                          <a:xfrm>
                            <a:off x="0" y="0"/>
                            <a:ext cx="3218180" cy="2411730"/>
                          </a:xfrm>
                          <a:prstGeom prst="rect">
                            <a:avLst/>
                          </a:prstGeom>
                        </pic:spPr>
                      </pic:pic>
                    </a:graphicData>
                  </a:graphic>
                </wp:inline>
              </w:drawing>
            </w:r>
          </w:p>
        </w:tc>
      </w:tr>
    </w:tbl>
    <w:p>
      <w:pPr>
        <w:pStyle w:val="Normal"/>
        <w:rPr>
          <w:rFonts w:ascii="Times New Roman" w:hAnsi="Times New Roman" w:cs="Times New Roman"/>
          <w:sz w:val="24"/>
          <w:szCs w:val="24"/>
          <w:lang w:val="uk-UA"/>
        </w:rPr>
      </w:pPr>
      <w:r>
        <w:rPr>
          <w:rFonts w:cs="Times New Roman" w:ascii="Times New Roman" w:hAnsi="Times New Roman"/>
          <w:sz w:val="24"/>
          <w:szCs w:val="24"/>
          <w:lang w:val="uk-UA"/>
        </w:rPr>
      </w:r>
    </w:p>
    <w:p>
      <w:pPr>
        <w:pStyle w:val="Normal"/>
        <w:jc w:val="right"/>
        <w:rPr>
          <w:rFonts w:ascii="Times New Roman" w:hAnsi="Times New Roman" w:cs="Times New Roman"/>
          <w:sz w:val="24"/>
          <w:szCs w:val="24"/>
          <w:lang w:val="uk-UA"/>
        </w:rPr>
      </w:pPr>
      <w:r>
        <w:rPr>
          <w:rFonts w:cs="Times New Roman" w:ascii="Times New Roman" w:hAnsi="Times New Roman"/>
          <w:sz w:val="24"/>
          <w:szCs w:val="24"/>
          <w:lang w:val="uk-UA"/>
        </w:rPr>
        <w:t>Додаток 4 до Правил</w:t>
      </w:r>
    </w:p>
    <w:p>
      <w:pPr>
        <w:pStyle w:val="Normal"/>
        <w:jc w:val="both"/>
        <w:rPr>
          <w:rFonts w:ascii="Times New Roman" w:hAnsi="Times New Roman" w:cs="Times New Roman"/>
          <w:sz w:val="24"/>
          <w:szCs w:val="24"/>
          <w:highlight w:val="yellow"/>
          <w:lang w:val="uk-UA"/>
        </w:rPr>
      </w:pPr>
      <w:r>
        <w:rPr>
          <w:rFonts w:cs="Times New Roman" w:ascii="Times New Roman" w:hAnsi="Times New Roman"/>
          <w:sz w:val="24"/>
          <w:szCs w:val="24"/>
          <w:highlight w:val="yellow"/>
          <w:lang w:val="uk-UA"/>
        </w:rPr>
      </w:r>
    </w:p>
    <w:p>
      <w:pPr>
        <w:pStyle w:val="Normal"/>
        <w:jc w:val="center"/>
        <w:rPr>
          <w:rFonts w:ascii="Times New Roman" w:hAnsi="Times New Roman" w:cs="Times New Roman"/>
          <w:b/>
          <w:b/>
          <w:sz w:val="24"/>
          <w:szCs w:val="24"/>
          <w:lang w:val="uk-UA"/>
        </w:rPr>
      </w:pPr>
      <w:r>
        <w:rPr>
          <w:rFonts w:cs="Times New Roman" w:ascii="Times New Roman" w:hAnsi="Times New Roman"/>
          <w:b/>
          <w:sz w:val="24"/>
          <w:szCs w:val="24"/>
          <w:lang w:val="uk-UA"/>
        </w:rPr>
        <w:t>ПЕРЕЛІК</w:t>
      </w:r>
    </w:p>
    <w:p>
      <w:pPr>
        <w:pStyle w:val="Normal"/>
        <w:jc w:val="center"/>
        <w:rPr>
          <w:rFonts w:ascii="Times New Roman" w:hAnsi="Times New Roman" w:cs="Times New Roman"/>
          <w:b/>
          <w:b/>
          <w:sz w:val="24"/>
          <w:szCs w:val="24"/>
          <w:lang w:val="uk-UA"/>
        </w:rPr>
      </w:pPr>
      <w:r>
        <w:rPr>
          <w:rFonts w:cs="Times New Roman" w:ascii="Times New Roman" w:hAnsi="Times New Roman"/>
          <w:b/>
          <w:sz w:val="24"/>
          <w:szCs w:val="24"/>
          <w:lang w:val="uk-UA"/>
        </w:rPr>
        <w:t>уповноважених організацій, підприємств та управляючих компаній</w:t>
      </w:r>
    </w:p>
    <w:p>
      <w:pPr>
        <w:pStyle w:val="Normal"/>
        <w:ind w:firstLine="720"/>
        <w:jc w:val="both"/>
        <w:rPr>
          <w:rFonts w:ascii="Times New Roman" w:hAnsi="Times New Roman" w:cs="Times New Roman"/>
          <w:sz w:val="24"/>
          <w:szCs w:val="24"/>
          <w:lang w:val="uk-UA"/>
        </w:rPr>
      </w:pPr>
      <w:r>
        <w:rPr>
          <w:rFonts w:cs="Times New Roman" w:ascii="Times New Roman" w:hAnsi="Times New Roman"/>
          <w:sz w:val="24"/>
          <w:szCs w:val="24"/>
          <w:lang w:val="uk-UA"/>
        </w:rPr>
        <w:t>Уповноваженими комунальними підприємствами, яким делегуються повноваження щодо здійснення контролю у сфері благоустрою є:</w:t>
      </w:r>
    </w:p>
    <w:p>
      <w:pPr>
        <w:pStyle w:val="Normal"/>
        <w:jc w:val="both"/>
        <w:rPr>
          <w:rFonts w:ascii="Times New Roman" w:hAnsi="Times New Roman" w:cs="Times New Roman"/>
          <w:sz w:val="24"/>
          <w:szCs w:val="24"/>
          <w:lang w:val="uk-UA"/>
        </w:rPr>
      </w:pPr>
      <w:r>
        <w:rPr>
          <w:rFonts w:cs="Times New Roman" w:ascii="Times New Roman" w:hAnsi="Times New Roman"/>
          <w:sz w:val="24"/>
          <w:szCs w:val="24"/>
          <w:lang w:val="uk-UA"/>
        </w:rPr>
        <w:t>1. Покровське міське комунальне підприємство «Добробут»;</w:t>
      </w:r>
    </w:p>
    <w:p>
      <w:pPr>
        <w:pStyle w:val="Normal"/>
        <w:jc w:val="both"/>
        <w:rPr>
          <w:rFonts w:ascii="Times New Roman" w:hAnsi="Times New Roman" w:cs="Times New Roman"/>
          <w:sz w:val="24"/>
          <w:szCs w:val="24"/>
          <w:lang w:val="uk-UA"/>
        </w:rPr>
      </w:pPr>
      <w:r>
        <w:rPr>
          <w:rFonts w:cs="Times New Roman" w:ascii="Times New Roman" w:hAnsi="Times New Roman"/>
          <w:sz w:val="24"/>
          <w:szCs w:val="24"/>
          <w:lang w:val="uk-UA"/>
        </w:rPr>
        <w:t xml:space="preserve">2. Міське комунальне підприємство «Покровводоканал»; </w:t>
      </w:r>
    </w:p>
    <w:p>
      <w:pPr>
        <w:pStyle w:val="Normal"/>
        <w:jc w:val="both"/>
        <w:rPr>
          <w:rFonts w:ascii="Times New Roman" w:hAnsi="Times New Roman" w:cs="Times New Roman"/>
          <w:sz w:val="24"/>
          <w:szCs w:val="24"/>
          <w:lang w:val="uk-UA"/>
        </w:rPr>
      </w:pPr>
      <w:r>
        <w:rPr>
          <w:rFonts w:cs="Times New Roman" w:ascii="Times New Roman" w:hAnsi="Times New Roman"/>
          <w:sz w:val="24"/>
          <w:szCs w:val="24"/>
          <w:lang w:val="uk-UA"/>
        </w:rPr>
        <w:t>3. Покровське міське комунальне підприємство «ЖитлКомСервіс»;</w:t>
      </w:r>
    </w:p>
    <w:p>
      <w:pPr>
        <w:pStyle w:val="Normal"/>
        <w:jc w:val="both"/>
        <w:rPr>
          <w:rFonts w:ascii="Times New Roman" w:hAnsi="Times New Roman" w:cs="Times New Roman"/>
          <w:sz w:val="24"/>
          <w:szCs w:val="24"/>
          <w:lang w:val="uk-UA"/>
        </w:rPr>
      </w:pPr>
      <w:r>
        <w:rPr>
          <w:rFonts w:cs="Times New Roman" w:ascii="Times New Roman" w:hAnsi="Times New Roman"/>
          <w:sz w:val="24"/>
          <w:szCs w:val="24"/>
          <w:lang w:val="uk-UA"/>
        </w:rPr>
        <w:t>4. Управляюча кампанія ТОВ «Універсал-Сервіс 94», інші управляючі компанії;</w:t>
      </w:r>
    </w:p>
    <w:p>
      <w:pPr>
        <w:pStyle w:val="Normal"/>
        <w:jc w:val="both"/>
        <w:rPr>
          <w:rFonts w:ascii="Times New Roman" w:hAnsi="Times New Roman" w:cs="Times New Roman"/>
          <w:sz w:val="24"/>
          <w:szCs w:val="24"/>
          <w:lang w:val="uk-UA"/>
        </w:rPr>
      </w:pPr>
      <w:r>
        <w:rPr>
          <w:rFonts w:cs="Times New Roman" w:ascii="Times New Roman" w:hAnsi="Times New Roman"/>
          <w:sz w:val="24"/>
          <w:szCs w:val="24"/>
          <w:lang w:val="uk-UA"/>
        </w:rPr>
        <w:t>5. Управління ЖКГ та будівництва виконавчого комітету Покровської міської ради;</w:t>
      </w:r>
    </w:p>
    <w:p>
      <w:pPr>
        <w:pStyle w:val="Normal"/>
        <w:jc w:val="both"/>
        <w:rPr>
          <w:rFonts w:ascii="Times New Roman" w:hAnsi="Times New Roman" w:cs="Times New Roman"/>
          <w:sz w:val="24"/>
          <w:szCs w:val="24"/>
          <w:lang w:val="uk-UA"/>
        </w:rPr>
      </w:pPr>
      <w:r>
        <w:rPr>
          <w:rFonts w:cs="Times New Roman" w:ascii="Times New Roman" w:hAnsi="Times New Roman"/>
          <w:sz w:val="24"/>
          <w:szCs w:val="24"/>
          <w:lang w:val="uk-UA"/>
        </w:rPr>
        <w:t>6. Виконавчий комітет Покровської міської ради;</w:t>
      </w:r>
    </w:p>
    <w:p>
      <w:pPr>
        <w:pStyle w:val="Normal"/>
        <w:jc w:val="both"/>
        <w:rPr>
          <w:rFonts w:ascii="Times New Roman" w:hAnsi="Times New Roman" w:cs="Times New Roman"/>
          <w:sz w:val="24"/>
          <w:szCs w:val="24"/>
          <w:lang w:val="uk-UA"/>
        </w:rPr>
      </w:pPr>
      <w:r>
        <w:rPr>
          <w:rFonts w:cs="Times New Roman" w:ascii="Times New Roman" w:hAnsi="Times New Roman"/>
          <w:sz w:val="24"/>
          <w:szCs w:val="24"/>
          <w:lang w:val="uk-UA"/>
        </w:rPr>
        <w:t>7. ОСББ.</w:t>
      </w:r>
    </w:p>
    <w:p>
      <w:pPr>
        <w:pStyle w:val="Normal"/>
        <w:rPr>
          <w:rFonts w:ascii="Times New Roman" w:hAnsi="Times New Roman" w:cs="Times New Roman"/>
          <w:sz w:val="24"/>
          <w:szCs w:val="24"/>
          <w:lang w:val="uk-UA"/>
        </w:rPr>
      </w:pPr>
      <w:r>
        <w:rPr>
          <w:rFonts w:cs="Times New Roman" w:ascii="Times New Roman" w:hAnsi="Times New Roman"/>
          <w:sz w:val="24"/>
          <w:szCs w:val="24"/>
          <w:lang w:val="uk-UA"/>
        </w:rPr>
      </w:r>
    </w:p>
    <w:p>
      <w:pPr>
        <w:pStyle w:val="Normal"/>
        <w:jc w:val="right"/>
        <w:rPr>
          <w:rFonts w:ascii="Times New Roman" w:hAnsi="Times New Roman" w:cs="Times New Roman"/>
          <w:sz w:val="24"/>
          <w:szCs w:val="24"/>
          <w:lang w:val="uk-UA"/>
        </w:rPr>
      </w:pPr>
      <w:r>
        <w:rPr>
          <w:rFonts w:cs="Times New Roman" w:ascii="Times New Roman" w:hAnsi="Times New Roman"/>
          <w:sz w:val="24"/>
          <w:szCs w:val="24"/>
          <w:lang w:val="uk-UA"/>
        </w:rPr>
      </w:r>
    </w:p>
    <w:p>
      <w:pPr>
        <w:pStyle w:val="Normal"/>
        <w:jc w:val="right"/>
        <w:rPr>
          <w:rFonts w:ascii="Times New Roman" w:hAnsi="Times New Roman" w:cs="Times New Roman"/>
          <w:sz w:val="24"/>
          <w:szCs w:val="24"/>
          <w:lang w:val="uk-UA"/>
        </w:rPr>
      </w:pPr>
      <w:r>
        <w:rPr>
          <w:rFonts w:cs="Times New Roman" w:ascii="Times New Roman" w:hAnsi="Times New Roman"/>
          <w:sz w:val="24"/>
          <w:szCs w:val="24"/>
          <w:lang w:val="uk-UA"/>
        </w:rPr>
      </w:r>
    </w:p>
    <w:p>
      <w:pPr>
        <w:pStyle w:val="Normal"/>
        <w:jc w:val="right"/>
        <w:rPr>
          <w:rFonts w:ascii="Times New Roman" w:hAnsi="Times New Roman" w:cs="Times New Roman"/>
          <w:sz w:val="24"/>
          <w:szCs w:val="24"/>
          <w:lang w:val="uk-UA"/>
        </w:rPr>
      </w:pPr>
      <w:r>
        <w:rPr>
          <w:rFonts w:cs="Times New Roman" w:ascii="Times New Roman" w:hAnsi="Times New Roman"/>
          <w:sz w:val="24"/>
          <w:szCs w:val="24"/>
          <w:lang w:val="uk-UA"/>
        </w:rPr>
      </w:r>
    </w:p>
    <w:p>
      <w:pPr>
        <w:pStyle w:val="Normal"/>
        <w:jc w:val="right"/>
        <w:rPr>
          <w:rFonts w:ascii="Times New Roman" w:hAnsi="Times New Roman" w:cs="Times New Roman"/>
          <w:sz w:val="24"/>
          <w:szCs w:val="24"/>
          <w:lang w:val="uk-UA"/>
        </w:rPr>
      </w:pPr>
      <w:r>
        <w:rPr>
          <w:rFonts w:cs="Times New Roman" w:ascii="Times New Roman" w:hAnsi="Times New Roman"/>
          <w:sz w:val="24"/>
          <w:szCs w:val="24"/>
          <w:lang w:val="uk-UA"/>
        </w:rPr>
      </w:r>
    </w:p>
    <w:p>
      <w:pPr>
        <w:pStyle w:val="Normal"/>
        <w:jc w:val="right"/>
        <w:rPr>
          <w:rFonts w:ascii="Times New Roman" w:hAnsi="Times New Roman" w:cs="Times New Roman"/>
          <w:sz w:val="24"/>
          <w:szCs w:val="24"/>
          <w:lang w:val="uk-UA"/>
        </w:rPr>
      </w:pPr>
      <w:r>
        <w:rPr>
          <w:rFonts w:cs="Times New Roman" w:ascii="Times New Roman" w:hAnsi="Times New Roman"/>
          <w:sz w:val="24"/>
          <w:szCs w:val="24"/>
          <w:lang w:val="uk-UA"/>
        </w:rPr>
        <w:t>Додаток 5 до Правил</w:t>
      </w:r>
    </w:p>
    <w:p>
      <w:pPr>
        <w:pStyle w:val="Normal"/>
        <w:spacing w:lineRule="auto" w:line="240" w:before="0" w:after="0"/>
        <w:ind w:left="5760" w:hanging="0"/>
        <w:rPr>
          <w:rFonts w:ascii="Times New Roman" w:hAnsi="Times New Roman" w:eastAsia="Times New Roman" w:cs="Times New Roman"/>
          <w:color w:val="000000"/>
          <w:lang w:val="uk-UA"/>
        </w:rPr>
      </w:pPr>
      <w:r>
        <w:rPr>
          <w:rFonts w:eastAsia="Times New Roman" w:cs="Times New Roman" w:ascii="Times New Roman" w:hAnsi="Times New Roman"/>
          <w:color w:val="000000"/>
          <w:lang w:val="uk-UA"/>
        </w:rPr>
      </w:r>
    </w:p>
    <w:p>
      <w:pPr>
        <w:pStyle w:val="Normal"/>
        <w:spacing w:lineRule="auto" w:line="240" w:before="0" w:after="0"/>
        <w:jc w:val="center"/>
        <w:rPr>
          <w:rFonts w:ascii="Times New Roman" w:hAnsi="Times New Roman" w:eastAsia="Times New Roman" w:cs="Times New Roman"/>
          <w:b/>
          <w:b/>
          <w:bCs/>
          <w:i/>
          <w:i/>
          <w:iCs/>
          <w:sz w:val="24"/>
          <w:szCs w:val="24"/>
          <w:lang w:val="uk-UA" w:eastAsia="ru-RU"/>
        </w:rPr>
      </w:pPr>
      <w:r>
        <w:rPr>
          <w:rFonts w:eastAsia="Times New Roman" w:cs="Times New Roman" w:ascii="Times New Roman" w:hAnsi="Times New Roman"/>
          <w:sz w:val="24"/>
          <w:szCs w:val="24"/>
          <w:lang w:val="uk-UA" w:eastAsia="ru-RU"/>
        </w:rPr>
        <w:t>ВИКОНАВЧИЙ КОМІТЕТ ПОКРОВСЬКОЇ МІСЬКОЇ РАДИ</w:t>
        <w:br/>
      </w:r>
      <w:r>
        <w:rPr>
          <w:rFonts w:eastAsia="Times New Roman" w:cs="Times New Roman" w:ascii="Times New Roman" w:hAnsi="Times New Roman"/>
          <w:b/>
          <w:bCs/>
          <w:i/>
          <w:iCs/>
          <w:sz w:val="24"/>
          <w:szCs w:val="24"/>
          <w:lang w:val="uk-UA" w:eastAsia="ru-RU"/>
        </w:rPr>
        <w:t xml:space="preserve">53300, Дніпропетровська обл., м. Покров, вул. Центральна, 48, </w:t>
      </w:r>
    </w:p>
    <w:p>
      <w:pPr>
        <w:pStyle w:val="Normal"/>
        <w:spacing w:lineRule="auto" w:line="240" w:before="0" w:after="0"/>
        <w:jc w:val="center"/>
        <w:rPr>
          <w:rFonts w:ascii="Times New Roman" w:hAnsi="Times New Roman" w:eastAsia="Times New Roman" w:cs="Times New Roman"/>
          <w:sz w:val="24"/>
          <w:szCs w:val="24"/>
          <w:lang w:val="uk-UA" w:eastAsia="ru-RU"/>
        </w:rPr>
      </w:pPr>
      <w:r>
        <w:rPr>
          <w:rFonts w:eastAsia="Times New Roman" w:cs="Times New Roman" w:ascii="Times New Roman" w:hAnsi="Times New Roman"/>
          <w:b/>
          <w:bCs/>
          <w:i/>
          <w:iCs/>
          <w:sz w:val="24"/>
          <w:szCs w:val="24"/>
          <w:lang w:val="uk-UA" w:eastAsia="ru-RU"/>
        </w:rPr>
        <w:t>тел./факс: (05667) 4-30-35</w:t>
      </w:r>
    </w:p>
    <w:p>
      <w:pPr>
        <w:pStyle w:val="Normal"/>
        <w:spacing w:lineRule="auto" w:line="240" w:before="0" w:after="0"/>
        <w:ind w:left="5760" w:hanging="0"/>
        <w:rPr>
          <w:rFonts w:ascii="Times New Roman" w:hAnsi="Times New Roman" w:eastAsia="Times New Roman" w:cs="Times New Roman"/>
          <w:color w:val="000000"/>
          <w:sz w:val="28"/>
          <w:szCs w:val="28"/>
          <w:lang w:val="uk-UA"/>
        </w:rPr>
      </w:pPr>
      <w:r>
        <w:rPr>
          <w:rFonts w:eastAsia="Times New Roman" w:cs="Times New Roman" w:ascii="Times New Roman" w:hAnsi="Times New Roman"/>
          <w:color w:val="000000"/>
          <w:sz w:val="28"/>
          <w:szCs w:val="28"/>
          <w:lang w:val="uk-UA"/>
        </w:rPr>
      </w:r>
    </w:p>
    <w:p>
      <w:pPr>
        <w:pStyle w:val="Normal"/>
        <w:numPr>
          <w:ilvl w:val="0"/>
          <w:numId w:val="0"/>
        </w:numPr>
        <w:spacing w:lineRule="auto" w:line="240" w:before="0" w:after="0"/>
        <w:outlineLvl w:val="2"/>
        <w:rPr>
          <w:rFonts w:ascii="Times New Roman" w:hAnsi="Times New Roman" w:eastAsia="Times New Roman" w:cs="Times New Roman"/>
          <w:b/>
          <w:b/>
          <w:bCs/>
          <w:color w:val="000000"/>
          <w:sz w:val="24"/>
          <w:szCs w:val="24"/>
          <w:lang w:val="uk-UA" w:eastAsia="ru-RU"/>
        </w:rPr>
      </w:pPr>
      <w:r>
        <w:rPr>
          <w:rFonts w:eastAsia="Times New Roman" w:cs="Times New Roman" w:ascii="Times New Roman" w:hAnsi="Times New Roman"/>
          <w:b/>
          <w:bCs/>
          <w:color w:val="000000"/>
          <w:sz w:val="24"/>
          <w:szCs w:val="24"/>
          <w:lang w:val="uk-UA" w:eastAsia="ru-RU"/>
        </w:rPr>
        <w:t xml:space="preserve">                                                                 </w:t>
      </w:r>
      <w:r>
        <w:rPr>
          <w:rFonts w:eastAsia="Times New Roman" w:cs="Times New Roman" w:ascii="Times New Roman" w:hAnsi="Times New Roman"/>
          <w:b/>
          <w:bCs/>
          <w:color w:val="000000"/>
          <w:sz w:val="24"/>
          <w:szCs w:val="24"/>
          <w:lang w:val="uk-UA" w:eastAsia="ru-RU"/>
        </w:rPr>
        <w:t xml:space="preserve">ПРОТОКОЛ </w:t>
      </w:r>
    </w:p>
    <w:p>
      <w:pPr>
        <w:pStyle w:val="Normal"/>
        <w:numPr>
          <w:ilvl w:val="0"/>
          <w:numId w:val="0"/>
        </w:numPr>
        <w:spacing w:lineRule="auto" w:line="240" w:before="0" w:after="0"/>
        <w:outlineLvl w:val="2"/>
        <w:rPr>
          <w:rFonts w:ascii="Times New Roman" w:hAnsi="Times New Roman" w:eastAsia="Times New Roman" w:cs="Times New Roman"/>
          <w:b/>
          <w:b/>
          <w:bCs/>
          <w:sz w:val="24"/>
          <w:szCs w:val="24"/>
          <w:lang w:val="uk-UA" w:eastAsia="ru-RU"/>
        </w:rPr>
      </w:pPr>
      <w:r>
        <w:rPr>
          <w:rFonts w:eastAsia="Times New Roman" w:cs="Times New Roman" w:ascii="Times New Roman" w:hAnsi="Times New Roman"/>
          <w:b/>
          <w:bCs/>
          <w:sz w:val="24"/>
          <w:szCs w:val="24"/>
          <w:lang w:val="uk-UA" w:eastAsia="ru-RU"/>
        </w:rPr>
        <w:t xml:space="preserve">                                           </w:t>
      </w:r>
      <w:r>
        <w:rPr>
          <w:rFonts w:eastAsia="Times New Roman" w:cs="Times New Roman" w:ascii="Times New Roman" w:hAnsi="Times New Roman"/>
          <w:b/>
          <w:bCs/>
          <w:sz w:val="24"/>
          <w:szCs w:val="24"/>
          <w:lang w:val="uk-UA" w:eastAsia="ru-RU"/>
        </w:rPr>
        <w:t xml:space="preserve">про адміністративне правопорушення </w:t>
      </w:r>
    </w:p>
    <w:p>
      <w:pPr>
        <w:pStyle w:val="Normal"/>
        <w:numPr>
          <w:ilvl w:val="0"/>
          <w:numId w:val="0"/>
        </w:numPr>
        <w:spacing w:lineRule="auto" w:line="240" w:before="0" w:after="0"/>
        <w:outlineLvl w:val="2"/>
        <w:rPr>
          <w:rFonts w:ascii="Times New Roman" w:hAnsi="Times New Roman" w:eastAsia="Times New Roman" w:cs="Times New Roman"/>
          <w:b/>
          <w:b/>
          <w:bCs/>
          <w:sz w:val="28"/>
          <w:szCs w:val="28"/>
          <w:lang w:val="uk-UA" w:eastAsia="ru-RU"/>
        </w:rPr>
      </w:pPr>
      <w:r>
        <w:rPr>
          <w:rFonts w:eastAsia="Times New Roman" w:cs="Times New Roman" w:ascii="Times New Roman" w:hAnsi="Times New Roman"/>
          <w:b/>
          <w:bCs/>
          <w:sz w:val="28"/>
          <w:szCs w:val="28"/>
          <w:lang w:val="uk-UA" w:eastAsia="ru-RU"/>
        </w:rPr>
      </w:r>
    </w:p>
    <w:p>
      <w:pPr>
        <w:pStyle w:val="Normal"/>
        <w:tabs>
          <w:tab w:val="clear" w:pos="709"/>
          <w:tab w:val="left" w:pos="28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jc w:val="center"/>
        <w:rPr>
          <w:rFonts w:ascii="Times New Roman" w:hAnsi="Times New Roman" w:eastAsia="Times New Roman" w:cs="Times New Roman"/>
          <w:color w:val="000000"/>
          <w:sz w:val="24"/>
          <w:szCs w:val="24"/>
          <w:lang w:val="uk-UA" w:eastAsia="ru-RU"/>
        </w:rPr>
      </w:pPr>
      <w:r>
        <w:rPr>
          <w:rFonts w:eastAsia="Times New Roman" w:cs="Times New Roman" w:ascii="Times New Roman" w:hAnsi="Times New Roman"/>
          <w:color w:val="000000"/>
          <w:sz w:val="24"/>
          <w:szCs w:val="24"/>
          <w:lang w:val="uk-UA" w:eastAsia="ru-RU"/>
        </w:rPr>
        <w:t>___________________</w:t>
        <w:tab/>
        <w:tab/>
        <w:tab/>
        <w:tab/>
        <w:tab/>
        <w:t xml:space="preserve">     м. Покров</w:t>
      </w:r>
    </w:p>
    <w:p>
      <w:pPr>
        <w:pStyle w:val="Normal"/>
        <w:tabs>
          <w:tab w:val="clear" w:pos="709"/>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jc w:val="center"/>
        <w:rPr>
          <w:rFonts w:ascii="Times New Roman" w:hAnsi="Times New Roman" w:eastAsia="Times New Roman" w:cs="Times New Roman"/>
          <w:color w:val="000000"/>
          <w:sz w:val="24"/>
          <w:szCs w:val="24"/>
          <w:lang w:val="uk-UA" w:eastAsia="ru-RU"/>
        </w:rPr>
      </w:pPr>
      <w:r>
        <w:rPr>
          <w:rFonts w:eastAsia="Times New Roman" w:cs="Times New Roman" w:ascii="Times New Roman" w:hAnsi="Times New Roman"/>
          <w:color w:val="000000"/>
          <w:sz w:val="24"/>
          <w:szCs w:val="24"/>
          <w:lang w:val="uk-UA" w:eastAsia="ru-RU"/>
        </w:rPr>
        <w:t xml:space="preserve">(дата складання протоколу)                                              </w:t>
        <w:tab/>
        <w:t xml:space="preserve">  (місце складання протоколу)</w:t>
      </w:r>
    </w:p>
    <w:p>
      <w:pPr>
        <w:pStyle w:val="Normal"/>
        <w:tabs>
          <w:tab w:val="clear" w:pos="709"/>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rPr>
          <w:rFonts w:ascii="Times New Roman" w:hAnsi="Times New Roman" w:eastAsia="Times New Roman" w:cs="Times New Roman"/>
          <w:color w:val="000000"/>
          <w:sz w:val="28"/>
          <w:szCs w:val="28"/>
          <w:lang w:val="uk-UA" w:eastAsia="ru-RU"/>
        </w:rPr>
      </w:pPr>
      <w:r>
        <w:rPr>
          <w:rFonts w:eastAsia="Times New Roman" w:cs="Times New Roman" w:ascii="Times New Roman" w:hAnsi="Times New Roman"/>
          <w:color w:val="000000"/>
          <w:sz w:val="24"/>
          <w:szCs w:val="24"/>
          <w:lang w:val="uk-UA" w:eastAsia="ru-RU"/>
        </w:rPr>
        <w:t xml:space="preserve">           </w:t>
      </w:r>
      <w:r>
        <w:rPr>
          <w:rFonts w:eastAsia="Times New Roman" w:cs="Times New Roman" w:ascii="Times New Roman" w:hAnsi="Times New Roman"/>
          <w:color w:val="000000"/>
          <w:sz w:val="24"/>
          <w:szCs w:val="24"/>
          <w:lang w:val="uk-UA" w:eastAsia="ru-RU"/>
        </w:rPr>
        <w:tab/>
      </w:r>
    </w:p>
    <w:p>
      <w:pPr>
        <w:pStyle w:val="Normal"/>
        <w:tabs>
          <w:tab w:val="clear" w:pos="709"/>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rPr>
          <w:rFonts w:ascii="Times New Roman" w:hAnsi="Times New Roman" w:eastAsia="Times New Roman" w:cs="Times New Roman"/>
          <w:color w:val="000000"/>
          <w:sz w:val="24"/>
          <w:szCs w:val="24"/>
          <w:lang w:val="uk-UA" w:eastAsia="ru-RU"/>
        </w:rPr>
      </w:pPr>
      <w:r>
        <w:rPr>
          <w:rFonts w:eastAsia="Times New Roman" w:cs="Times New Roman" w:ascii="Times New Roman" w:hAnsi="Times New Roman"/>
          <w:color w:val="000000"/>
          <w:sz w:val="24"/>
          <w:szCs w:val="24"/>
          <w:lang w:val="uk-UA" w:eastAsia="ru-RU"/>
        </w:rPr>
        <w:tab/>
        <w:t>Мною, _________________________________________________________________ відповідно до статті 41 Закону України «Про регулювання містобудівної діяльності» та статей 254, 255 та 256 Кодексу України про адміністративні  правопорушення складено цей протокол стосовно________________________________________________________________ ________________________________________________________________________________</w:t>
      </w:r>
    </w:p>
    <w:p>
      <w:pPr>
        <w:pStyle w:val="Normal"/>
        <w:tabs>
          <w:tab w:val="clear" w:pos="709"/>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jc w:val="center"/>
        <w:rPr>
          <w:rFonts w:ascii="Times New Roman" w:hAnsi="Times New Roman" w:eastAsia="Times New Roman" w:cs="Times New Roman"/>
          <w:sz w:val="24"/>
          <w:szCs w:val="24"/>
          <w:lang w:val="uk-UA" w:eastAsia="ru-RU"/>
        </w:rPr>
      </w:pPr>
      <w:r>
        <w:rPr>
          <w:rFonts w:eastAsia="Times New Roman" w:cs="Times New Roman" w:ascii="Times New Roman" w:hAnsi="Times New Roman"/>
          <w:color w:val="000000"/>
          <w:sz w:val="24"/>
          <w:szCs w:val="24"/>
          <w:lang w:val="uk-UA" w:eastAsia="ru-RU"/>
        </w:rPr>
        <w:t xml:space="preserve">(прізвище, ім’я,  по батькові </w:t>
      </w:r>
      <w:r>
        <w:rPr>
          <w:rFonts w:eastAsia="Times New Roman" w:cs="Times New Roman" w:ascii="Times New Roman" w:hAnsi="Times New Roman"/>
          <w:sz w:val="24"/>
          <w:szCs w:val="24"/>
          <w:lang w:val="uk-UA" w:eastAsia="ru-RU"/>
        </w:rPr>
        <w:t>особи, яка притягається до адміністративної</w:t>
      </w:r>
    </w:p>
    <w:p>
      <w:pPr>
        <w:pStyle w:val="Normal"/>
        <w:tabs>
          <w:tab w:val="clear" w:pos="709"/>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rPr>
          <w:rFonts w:ascii="Times New Roman" w:hAnsi="Times New Roman" w:eastAsia="Times New Roman" w:cs="Times New Roman"/>
          <w:sz w:val="24"/>
          <w:szCs w:val="24"/>
          <w:lang w:val="uk-UA" w:eastAsia="ru-RU"/>
        </w:rPr>
      </w:pPr>
      <w:r>
        <w:rPr>
          <w:rFonts w:eastAsia="Times New Roman" w:cs="Times New Roman" w:ascii="Times New Roman" w:hAnsi="Times New Roman"/>
          <w:sz w:val="24"/>
          <w:szCs w:val="24"/>
          <w:lang w:val="uk-UA" w:eastAsia="ru-RU"/>
        </w:rPr>
        <w:t>________________________________________________________________________________</w:t>
      </w:r>
    </w:p>
    <w:p>
      <w:pPr>
        <w:pStyle w:val="Normal"/>
        <w:tabs>
          <w:tab w:val="clear" w:pos="709"/>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jc w:val="center"/>
        <w:rPr>
          <w:rFonts w:ascii="Times New Roman" w:hAnsi="Times New Roman" w:eastAsia="Times New Roman" w:cs="Times New Roman"/>
          <w:color w:val="000000"/>
          <w:sz w:val="24"/>
          <w:szCs w:val="24"/>
          <w:lang w:val="uk-UA" w:eastAsia="ru-RU"/>
        </w:rPr>
      </w:pPr>
      <w:r>
        <w:rPr>
          <w:rFonts w:eastAsia="Times New Roman" w:cs="Times New Roman" w:ascii="Times New Roman" w:hAnsi="Times New Roman"/>
          <w:sz w:val="24"/>
          <w:szCs w:val="24"/>
          <w:lang w:val="uk-UA" w:eastAsia="ru-RU"/>
        </w:rPr>
        <w:t>відповідальності</w:t>
      </w:r>
      <w:r>
        <w:rPr>
          <w:rFonts w:eastAsia="Times New Roman" w:cs="Times New Roman" w:ascii="Times New Roman" w:hAnsi="Times New Roman"/>
          <w:color w:val="000000"/>
          <w:sz w:val="24"/>
          <w:szCs w:val="24"/>
          <w:lang w:val="uk-UA" w:eastAsia="ru-RU"/>
        </w:rPr>
        <w:t>)</w:t>
      </w:r>
    </w:p>
    <w:p>
      <w:pPr>
        <w:pStyle w:val="Normal"/>
        <w:tabs>
          <w:tab w:val="clear" w:pos="709"/>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rPr>
          <w:rFonts w:ascii="Times New Roman" w:hAnsi="Times New Roman" w:eastAsia="Times New Roman" w:cs="Times New Roman"/>
          <w:color w:val="000000"/>
          <w:sz w:val="24"/>
          <w:szCs w:val="24"/>
          <w:lang w:val="uk-UA" w:eastAsia="ru-RU"/>
        </w:rPr>
      </w:pPr>
      <w:r>
        <w:rPr>
          <w:rFonts w:eastAsia="Times New Roman" w:cs="Times New Roman" w:ascii="Times New Roman" w:hAnsi="Times New Roman"/>
          <w:color w:val="000000"/>
          <w:sz w:val="24"/>
          <w:szCs w:val="24"/>
          <w:lang w:val="uk-UA" w:eastAsia="ru-RU"/>
        </w:rPr>
        <w:t>________________________________________________________________________________</w:t>
      </w:r>
    </w:p>
    <w:p>
      <w:pPr>
        <w:pStyle w:val="Normal"/>
        <w:numPr>
          <w:ilvl w:val="0"/>
          <w:numId w:val="11"/>
        </w:numPr>
        <w:tabs>
          <w:tab w:val="clear" w:pos="709"/>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rPr>
          <w:rFonts w:ascii="Times New Roman" w:hAnsi="Times New Roman" w:eastAsia="Times New Roman" w:cs="Times New Roman"/>
          <w:color w:val="000000"/>
          <w:sz w:val="24"/>
          <w:szCs w:val="24"/>
          <w:lang w:val="uk-UA" w:eastAsia="ru-RU"/>
        </w:rPr>
      </w:pPr>
      <w:r>
        <w:rPr>
          <w:rFonts w:eastAsia="Times New Roman" w:cs="Times New Roman" w:ascii="Times New Roman" w:hAnsi="Times New Roman"/>
          <w:color w:val="000000"/>
          <w:sz w:val="24"/>
          <w:szCs w:val="24"/>
          <w:lang w:val="uk-UA" w:eastAsia="ru-RU"/>
        </w:rPr>
        <w:t>Дата  народження ________________________________________________________</w:t>
      </w:r>
    </w:p>
    <w:p>
      <w:pPr>
        <w:pStyle w:val="Normal"/>
        <w:numPr>
          <w:ilvl w:val="0"/>
          <w:numId w:val="12"/>
        </w:numPr>
        <w:tabs>
          <w:tab w:val="clear" w:pos="709"/>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rPr>
          <w:rFonts w:ascii="Times New Roman" w:hAnsi="Times New Roman" w:eastAsia="Times New Roman" w:cs="Times New Roman"/>
          <w:color w:val="000000"/>
          <w:sz w:val="24"/>
          <w:szCs w:val="24"/>
          <w:lang w:val="uk-UA" w:eastAsia="ru-RU"/>
        </w:rPr>
      </w:pPr>
      <w:r>
        <w:rPr>
          <w:rFonts w:eastAsia="Times New Roman" w:cs="Times New Roman" w:ascii="Times New Roman" w:hAnsi="Times New Roman"/>
          <w:color w:val="000000"/>
          <w:sz w:val="24"/>
          <w:szCs w:val="24"/>
          <w:lang w:val="uk-UA" w:eastAsia="ru-RU"/>
        </w:rPr>
        <w:t xml:space="preserve">Місце народження ________________________________________________________ </w:t>
      </w:r>
    </w:p>
    <w:p>
      <w:pPr>
        <w:pStyle w:val="Normal"/>
        <w:numPr>
          <w:ilvl w:val="0"/>
          <w:numId w:val="13"/>
        </w:numPr>
        <w:tabs>
          <w:tab w:val="clear" w:pos="709"/>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rPr>
          <w:rFonts w:ascii="Times New Roman" w:hAnsi="Times New Roman" w:eastAsia="Times New Roman" w:cs="Times New Roman"/>
          <w:color w:val="000000"/>
          <w:sz w:val="24"/>
          <w:szCs w:val="24"/>
          <w:lang w:val="uk-UA" w:eastAsia="ru-RU"/>
        </w:rPr>
      </w:pPr>
      <w:r>
        <w:rPr>
          <w:rFonts w:eastAsia="Times New Roman" w:cs="Times New Roman" w:ascii="Times New Roman" w:hAnsi="Times New Roman"/>
          <w:color w:val="000000"/>
          <w:sz w:val="24"/>
          <w:szCs w:val="24"/>
          <w:lang w:val="uk-UA" w:eastAsia="ru-RU"/>
        </w:rPr>
        <w:t>Місце проживання________________________________________________________</w:t>
      </w:r>
    </w:p>
    <w:p>
      <w:pPr>
        <w:pStyle w:val="Normal"/>
        <w:numPr>
          <w:ilvl w:val="0"/>
          <w:numId w:val="14"/>
        </w:numPr>
        <w:tabs>
          <w:tab w:val="clear" w:pos="709"/>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rPr>
          <w:rFonts w:ascii="Times New Roman" w:hAnsi="Times New Roman" w:eastAsia="Times New Roman" w:cs="Times New Roman"/>
          <w:color w:val="000000"/>
          <w:sz w:val="24"/>
          <w:szCs w:val="24"/>
          <w:lang w:val="uk-UA" w:eastAsia="ru-RU"/>
        </w:rPr>
      </w:pPr>
      <w:r>
        <w:rPr>
          <w:rFonts w:eastAsia="Times New Roman" w:cs="Times New Roman" w:ascii="Times New Roman" w:hAnsi="Times New Roman"/>
          <w:color w:val="000000"/>
          <w:sz w:val="24"/>
          <w:szCs w:val="24"/>
          <w:lang w:val="uk-UA" w:eastAsia="ru-RU"/>
        </w:rPr>
        <w:t>Місце роботи (навчання)________________________Посада___________________________________</w:t>
      </w:r>
    </w:p>
    <w:p>
      <w:pPr>
        <w:pStyle w:val="Normal"/>
        <w:numPr>
          <w:ilvl w:val="0"/>
          <w:numId w:val="15"/>
        </w:numPr>
        <w:tabs>
          <w:tab w:val="clear" w:pos="709"/>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rPr>
          <w:rFonts w:ascii="Times New Roman" w:hAnsi="Times New Roman" w:eastAsia="Times New Roman" w:cs="Times New Roman"/>
          <w:color w:val="000000"/>
          <w:sz w:val="24"/>
          <w:szCs w:val="24"/>
          <w:lang w:val="uk-UA" w:eastAsia="ru-RU"/>
        </w:rPr>
      </w:pPr>
      <w:r>
        <w:rPr>
          <w:rFonts w:eastAsia="Times New Roman" w:cs="Times New Roman" w:ascii="Times New Roman" w:hAnsi="Times New Roman"/>
          <w:color w:val="000000"/>
          <w:sz w:val="24"/>
          <w:szCs w:val="24"/>
          <w:lang w:val="uk-UA" w:eastAsia="ru-RU"/>
        </w:rPr>
        <w:t>Документ, що посвідчує особу,            __________________________________________________________________________</w:t>
      </w:r>
    </w:p>
    <w:p>
      <w:pPr>
        <w:pStyle w:val="Normal"/>
        <w:tabs>
          <w:tab w:val="clear" w:pos="709"/>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ind w:left="720" w:hanging="0"/>
        <w:rPr>
          <w:rFonts w:ascii="Times New Roman" w:hAnsi="Times New Roman" w:eastAsia="Times New Roman" w:cs="Times New Roman"/>
          <w:color w:val="000000"/>
          <w:sz w:val="24"/>
          <w:szCs w:val="24"/>
          <w:lang w:val="uk-UA" w:eastAsia="ru-RU"/>
        </w:rPr>
      </w:pPr>
      <w:r>
        <w:rPr>
          <w:rFonts w:eastAsia="Times New Roman" w:cs="Times New Roman" w:ascii="Times New Roman" w:hAnsi="Times New Roman"/>
          <w:color w:val="000000"/>
          <w:sz w:val="24"/>
          <w:szCs w:val="24"/>
          <w:lang w:val="uk-UA" w:eastAsia="ru-RU"/>
        </w:rPr>
        <w:t>__________________________________________________________________________</w:t>
      </w:r>
    </w:p>
    <w:p>
      <w:pPr>
        <w:pStyle w:val="Normal"/>
        <w:numPr>
          <w:ilvl w:val="0"/>
          <w:numId w:val="16"/>
        </w:numPr>
        <w:tabs>
          <w:tab w:val="clear" w:pos="709"/>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rPr>
          <w:rFonts w:ascii="Times New Roman" w:hAnsi="Times New Roman" w:eastAsia="Times New Roman" w:cs="Times New Roman"/>
          <w:color w:val="000000"/>
          <w:sz w:val="24"/>
          <w:szCs w:val="24"/>
          <w:lang w:val="uk-UA" w:eastAsia="ru-RU"/>
        </w:rPr>
      </w:pPr>
      <w:r>
        <w:rPr>
          <w:rFonts w:eastAsia="Times New Roman" w:cs="Times New Roman" w:ascii="Times New Roman" w:hAnsi="Times New Roman"/>
          <w:color w:val="000000"/>
          <w:sz w:val="24"/>
          <w:szCs w:val="24"/>
          <w:lang w:val="uk-UA" w:eastAsia="ru-RU"/>
        </w:rPr>
        <w:t>Інші відомості __________________________________________________________________________</w:t>
      </w:r>
    </w:p>
    <w:p>
      <w:pPr>
        <w:pStyle w:val="Normal"/>
        <w:tabs>
          <w:tab w:val="clear" w:pos="709"/>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rPr>
          <w:rFonts w:ascii="Times New Roman" w:hAnsi="Times New Roman" w:eastAsia="Times New Roman" w:cs="Times New Roman"/>
          <w:color w:val="000000"/>
          <w:sz w:val="24"/>
          <w:szCs w:val="24"/>
          <w:lang w:val="uk-UA" w:eastAsia="ru-RU"/>
        </w:rPr>
      </w:pPr>
      <w:r>
        <w:rPr>
          <w:rFonts w:eastAsia="Times New Roman" w:cs="Times New Roman" w:ascii="Times New Roman" w:hAnsi="Times New Roman"/>
          <w:color w:val="000000"/>
          <w:sz w:val="24"/>
          <w:szCs w:val="24"/>
          <w:lang w:val="uk-UA" w:eastAsia="ru-RU"/>
        </w:rPr>
        <w:t xml:space="preserve">про те, що </w:t>
      </w:r>
    </w:p>
    <w:p>
      <w:pPr>
        <w:pStyle w:val="Normal"/>
        <w:tabs>
          <w:tab w:val="clear" w:pos="709"/>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rPr>
          <w:rFonts w:ascii="Times New Roman" w:hAnsi="Times New Roman" w:eastAsia="Times New Roman" w:cs="Times New Roman"/>
          <w:color w:val="000000"/>
          <w:sz w:val="24"/>
          <w:szCs w:val="24"/>
          <w:lang w:val="uk-UA" w:eastAsia="ru-RU"/>
        </w:rPr>
      </w:pPr>
      <w:r>
        <w:rPr>
          <w:rFonts w:eastAsia="Times New Roman" w:cs="Times New Roman" w:ascii="Times New Roman" w:hAnsi="Times New Roman"/>
          <w:color w:val="000000"/>
          <w:sz w:val="24"/>
          <w:szCs w:val="24"/>
          <w:lang w:val="uk-UA" w:eastAsia="ru-RU"/>
        </w:rPr>
        <w:t>________________________________________________________________________________</w:t>
      </w:r>
    </w:p>
    <w:p>
      <w:pPr>
        <w:pStyle w:val="Normal"/>
        <w:tabs>
          <w:tab w:val="clear" w:pos="709"/>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rPr>
          <w:rFonts w:ascii="Times New Roman" w:hAnsi="Times New Roman" w:eastAsia="Times New Roman" w:cs="Times New Roman"/>
          <w:color w:val="000000"/>
          <w:sz w:val="24"/>
          <w:szCs w:val="24"/>
          <w:lang w:val="uk-UA" w:eastAsia="ru-RU"/>
        </w:rPr>
      </w:pPr>
      <w:r>
        <w:rPr>
          <w:rFonts w:eastAsia="Times New Roman" w:cs="Times New Roman" w:ascii="Times New Roman" w:hAnsi="Times New Roman"/>
          <w:color w:val="000000"/>
          <w:sz w:val="24"/>
          <w:szCs w:val="24"/>
          <w:lang w:val="uk-UA" w:eastAsia="ru-RU"/>
        </w:rPr>
        <w:t>________________________________________________________________________________</w:t>
      </w:r>
    </w:p>
    <w:p>
      <w:pPr>
        <w:pStyle w:val="Normal"/>
        <w:tabs>
          <w:tab w:val="clear" w:pos="709"/>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rPr>
          <w:rFonts w:ascii="Times New Roman" w:hAnsi="Times New Roman" w:eastAsia="Times New Roman" w:cs="Times New Roman"/>
          <w:color w:val="000000"/>
          <w:sz w:val="24"/>
          <w:szCs w:val="24"/>
          <w:lang w:val="uk-UA" w:eastAsia="ru-RU"/>
        </w:rPr>
      </w:pPr>
      <w:r>
        <w:rPr>
          <w:rFonts w:eastAsia="Times New Roman" w:cs="Times New Roman" w:ascii="Times New Roman" w:hAnsi="Times New Roman"/>
          <w:color w:val="000000"/>
          <w:sz w:val="24"/>
          <w:szCs w:val="24"/>
          <w:lang w:val="uk-UA" w:eastAsia="ru-RU"/>
        </w:rPr>
        <w:t>________________________________________________________________________________</w:t>
      </w:r>
    </w:p>
    <w:p>
      <w:pPr>
        <w:pStyle w:val="Normal"/>
        <w:tabs>
          <w:tab w:val="clear" w:pos="709"/>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rPr>
          <w:rFonts w:ascii="Times New Roman" w:hAnsi="Times New Roman" w:eastAsia="Times New Roman" w:cs="Times New Roman"/>
          <w:color w:val="000000"/>
          <w:sz w:val="24"/>
          <w:szCs w:val="24"/>
          <w:lang w:val="uk-UA" w:eastAsia="ru-RU"/>
        </w:rPr>
      </w:pPr>
      <w:r>
        <w:rPr>
          <w:rFonts w:eastAsia="Times New Roman" w:cs="Times New Roman" w:ascii="Times New Roman" w:hAnsi="Times New Roman"/>
          <w:color w:val="000000"/>
          <w:sz w:val="24"/>
          <w:szCs w:val="24"/>
          <w:lang w:val="uk-UA" w:eastAsia="ru-RU"/>
        </w:rPr>
        <w:t>________________________________________________________________________________</w:t>
      </w:r>
    </w:p>
    <w:p>
      <w:pPr>
        <w:pStyle w:val="Normal"/>
        <w:tabs>
          <w:tab w:val="clear" w:pos="709"/>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rPr>
          <w:rFonts w:ascii="Times New Roman" w:hAnsi="Times New Roman" w:eastAsia="Times New Roman" w:cs="Times New Roman"/>
          <w:color w:val="000000"/>
          <w:sz w:val="24"/>
          <w:szCs w:val="24"/>
          <w:lang w:val="uk-UA" w:eastAsia="ru-RU"/>
        </w:rPr>
      </w:pPr>
      <w:r>
        <w:rPr>
          <w:rFonts w:eastAsia="Times New Roman" w:cs="Times New Roman" w:ascii="Times New Roman" w:hAnsi="Times New Roman"/>
          <w:color w:val="000000"/>
          <w:sz w:val="24"/>
          <w:szCs w:val="24"/>
          <w:lang w:val="uk-UA" w:eastAsia="ru-RU"/>
        </w:rPr>
        <w:t>________________________________________________________________________________</w:t>
      </w:r>
    </w:p>
    <w:p>
      <w:pPr>
        <w:pStyle w:val="Normal"/>
        <w:tabs>
          <w:tab w:val="clear" w:pos="709"/>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rPr>
          <w:rFonts w:ascii="Times New Roman" w:hAnsi="Times New Roman" w:eastAsia="Times New Roman" w:cs="Times New Roman"/>
          <w:color w:val="000000"/>
          <w:sz w:val="24"/>
          <w:szCs w:val="24"/>
          <w:lang w:val="uk-UA" w:eastAsia="ru-RU"/>
        </w:rPr>
      </w:pPr>
      <w:r>
        <w:rPr>
          <w:rFonts w:eastAsia="Times New Roman" w:cs="Times New Roman" w:ascii="Times New Roman" w:hAnsi="Times New Roman"/>
          <w:color w:val="000000"/>
          <w:sz w:val="24"/>
          <w:szCs w:val="24"/>
          <w:lang w:val="uk-UA" w:eastAsia="ru-RU"/>
        </w:rPr>
        <w:t>________________________________________________________________________________</w:t>
      </w:r>
    </w:p>
    <w:p>
      <w:pPr>
        <w:pStyle w:val="Normal"/>
        <w:tabs>
          <w:tab w:val="clear" w:pos="709"/>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rPr>
          <w:rFonts w:ascii="Times New Roman" w:hAnsi="Times New Roman" w:eastAsia="Times New Roman" w:cs="Times New Roman"/>
          <w:color w:val="000000"/>
          <w:sz w:val="24"/>
          <w:szCs w:val="24"/>
          <w:lang w:val="uk-UA" w:eastAsia="ru-RU"/>
        </w:rPr>
      </w:pPr>
      <w:r>
        <w:rPr>
          <w:rFonts w:eastAsia="Times New Roman" w:cs="Times New Roman" w:ascii="Times New Roman" w:hAnsi="Times New Roman"/>
          <w:color w:val="000000"/>
          <w:sz w:val="24"/>
          <w:szCs w:val="24"/>
          <w:lang w:val="uk-UA" w:eastAsia="ru-RU"/>
        </w:rPr>
        <w:t>________________________________________________________________________________</w:t>
      </w:r>
    </w:p>
    <w:p>
      <w:pPr>
        <w:pStyle w:val="Normal"/>
        <w:tabs>
          <w:tab w:val="clear" w:pos="709"/>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rPr>
          <w:rFonts w:ascii="Times New Roman" w:hAnsi="Times New Roman" w:eastAsia="Times New Roman" w:cs="Times New Roman"/>
          <w:color w:val="000000"/>
          <w:sz w:val="24"/>
          <w:szCs w:val="24"/>
          <w:lang w:val="uk-UA" w:eastAsia="ru-RU"/>
        </w:rPr>
      </w:pPr>
      <w:r>
        <w:rPr>
          <w:rFonts w:eastAsia="Times New Roman" w:cs="Times New Roman" w:ascii="Times New Roman" w:hAnsi="Times New Roman"/>
          <w:color w:val="000000"/>
          <w:sz w:val="24"/>
          <w:szCs w:val="24"/>
          <w:lang w:val="uk-UA" w:eastAsia="ru-RU"/>
        </w:rPr>
        <w:t>________________________________________________________________________________</w:t>
      </w:r>
    </w:p>
    <w:p>
      <w:pPr>
        <w:pStyle w:val="Normal"/>
        <w:tabs>
          <w:tab w:val="clear" w:pos="709"/>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rPr>
          <w:rFonts w:ascii="Times New Roman" w:hAnsi="Times New Roman" w:eastAsia="Times New Roman" w:cs="Times New Roman"/>
          <w:color w:val="000000"/>
          <w:sz w:val="24"/>
          <w:szCs w:val="24"/>
          <w:lang w:val="uk-UA" w:eastAsia="ru-RU"/>
        </w:rPr>
      </w:pPr>
      <w:r>
        <w:rPr>
          <w:rFonts w:eastAsia="Times New Roman" w:cs="Times New Roman" w:ascii="Times New Roman" w:hAnsi="Times New Roman"/>
          <w:color w:val="000000"/>
          <w:sz w:val="24"/>
          <w:szCs w:val="24"/>
          <w:lang w:val="uk-UA" w:eastAsia="ru-RU"/>
        </w:rPr>
        <w:t>________________________________________________________________________________</w:t>
      </w:r>
    </w:p>
    <w:p>
      <w:pPr>
        <w:pStyle w:val="Normal"/>
        <w:tabs>
          <w:tab w:val="clear" w:pos="709"/>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rPr>
          <w:rFonts w:ascii="Times New Roman" w:hAnsi="Times New Roman" w:eastAsia="Times New Roman" w:cs="Times New Roman"/>
          <w:color w:val="000000"/>
          <w:sz w:val="24"/>
          <w:szCs w:val="24"/>
          <w:lang w:val="uk-UA" w:eastAsia="ru-RU"/>
        </w:rPr>
      </w:pPr>
      <w:r>
        <w:rPr>
          <w:rFonts w:eastAsia="Times New Roman" w:cs="Times New Roman" w:ascii="Times New Roman" w:hAnsi="Times New Roman"/>
          <w:color w:val="000000"/>
          <w:sz w:val="24"/>
          <w:szCs w:val="24"/>
          <w:lang w:val="uk-UA" w:eastAsia="ru-RU"/>
        </w:rPr>
        <w:t>________________________________________________________________________________</w:t>
      </w:r>
    </w:p>
    <w:p>
      <w:pPr>
        <w:pStyle w:val="Normal"/>
        <w:tabs>
          <w:tab w:val="clear" w:pos="709"/>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rPr>
          <w:rFonts w:ascii="Times New Roman" w:hAnsi="Times New Roman" w:eastAsia="Times New Roman" w:cs="Times New Roman"/>
          <w:color w:val="000000"/>
          <w:sz w:val="28"/>
          <w:szCs w:val="28"/>
          <w:lang w:val="uk-UA" w:eastAsia="ru-RU"/>
        </w:rPr>
      </w:pPr>
      <w:r>
        <w:rPr>
          <w:rFonts w:eastAsia="Times New Roman" w:cs="Times New Roman" w:ascii="Times New Roman" w:hAnsi="Times New Roman"/>
          <w:color w:val="000000"/>
          <w:sz w:val="28"/>
          <w:szCs w:val="28"/>
          <w:lang w:val="uk-UA" w:eastAsia="ru-RU"/>
        </w:rPr>
      </w:r>
    </w:p>
    <w:p>
      <w:pPr>
        <w:pStyle w:val="Normal"/>
        <w:tabs>
          <w:tab w:val="clear" w:pos="709"/>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rPr>
          <w:rFonts w:ascii="Times New Roman" w:hAnsi="Times New Roman" w:eastAsia="Times New Roman" w:cs="Times New Roman"/>
          <w:color w:val="000000"/>
          <w:sz w:val="24"/>
          <w:szCs w:val="24"/>
          <w:lang w:val="uk-UA" w:eastAsia="ru-RU"/>
        </w:rPr>
      </w:pPr>
      <w:r>
        <w:rPr>
          <w:rFonts w:eastAsia="Times New Roman" w:cs="Times New Roman" w:ascii="Times New Roman" w:hAnsi="Times New Roman"/>
          <w:color w:val="000000"/>
          <w:sz w:val="24"/>
          <w:szCs w:val="24"/>
          <w:lang w:val="uk-UA" w:eastAsia="ru-RU"/>
        </w:rPr>
        <w:t>Вказаними діями гр.__________________________________________________ скоїв адміністративне правопорушення, передбачене ч._____ ст._______ Кодексу України про адміністративні правопорушення</w:t>
      </w:r>
    </w:p>
    <w:p>
      <w:pPr>
        <w:pStyle w:val="Normal"/>
        <w:tabs>
          <w:tab w:val="clear" w:pos="709"/>
          <w:tab w:val="left" w:pos="720" w:leader="none"/>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ind w:firstLine="900"/>
        <w:rPr>
          <w:rFonts w:ascii="Times New Roman" w:hAnsi="Times New Roman" w:eastAsia="Times New Roman" w:cs="Times New Roman"/>
          <w:sz w:val="28"/>
          <w:szCs w:val="28"/>
          <w:lang w:val="uk-UA"/>
        </w:rPr>
      </w:pPr>
      <w:r>
        <w:rPr>
          <w:rFonts w:eastAsia="Times New Roman" w:cs="Times New Roman" w:ascii="Times New Roman" w:hAnsi="Times New Roman"/>
          <w:sz w:val="28"/>
          <w:szCs w:val="28"/>
          <w:lang w:val="uk-UA"/>
        </w:rPr>
      </w:r>
    </w:p>
    <w:p>
      <w:pPr>
        <w:pStyle w:val="Normal"/>
        <w:tabs>
          <w:tab w:val="clear" w:pos="709"/>
          <w:tab w:val="left" w:pos="720" w:leader="none"/>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ind w:firstLine="900"/>
        <w:rPr>
          <w:rFonts w:ascii="Times New Roman" w:hAnsi="Times New Roman" w:eastAsia="Times New Roman" w:cs="Times New Roman"/>
          <w:sz w:val="28"/>
          <w:szCs w:val="28"/>
          <w:lang w:val="uk-UA"/>
        </w:rPr>
      </w:pPr>
      <w:r>
        <w:rPr>
          <w:rFonts w:eastAsia="Times New Roman" w:cs="Times New Roman" w:ascii="Times New Roman" w:hAnsi="Times New Roman"/>
          <w:sz w:val="28"/>
          <w:szCs w:val="28"/>
          <w:lang w:val="uk-UA"/>
        </w:rPr>
      </w:r>
    </w:p>
    <w:p>
      <w:pPr>
        <w:pStyle w:val="Normal"/>
        <w:tabs>
          <w:tab w:val="clear" w:pos="709"/>
          <w:tab w:val="left" w:pos="720" w:leader="none"/>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ind w:firstLine="900"/>
        <w:jc w:val="both"/>
        <w:rPr>
          <w:rFonts w:ascii="Times New Roman" w:hAnsi="Times New Roman" w:eastAsia="Times New Roman" w:cs="Times New Roman"/>
          <w:sz w:val="24"/>
          <w:szCs w:val="24"/>
          <w:lang w:val="uk-UA"/>
        </w:rPr>
      </w:pPr>
      <w:r>
        <w:rPr>
          <w:rFonts w:eastAsia="Times New Roman" w:cs="Times New Roman" w:ascii="Times New Roman" w:hAnsi="Times New Roman"/>
          <w:sz w:val="24"/>
          <w:szCs w:val="24"/>
          <w:lang w:val="uk-UA"/>
        </w:rPr>
        <w:t xml:space="preserve">Пояснення особи, яка притягається до адміністративної відповідальності: ________________________________________________________________________________ ________________________________________________________________________________________________________________________________________________________________Особі, яка притягається до адміністративної відповідальності, роз'яснено її права та обов’язки, передбачені статтею 268 КУпАП (має право: знайомитися з матеріалами справи, давати пояснення, подавати докази, заявляти клопотання; при розгляді справи користуватися юридичною допомогою адвоката, іншого фахівця у галузі права, який за законом має право на надання правової допомоги особисто чи за дорученням юридичної особи, виступати рідною мовою і користуватися послугами перекладача, якщо не володіє мовою, якою ведеться провадження; оскаржити постанову по справі. Справа про адміністративне правопорушення розглядається в присутності особи, яка притягається до адміністративної відповідальності. За відсутності цієї особи справу може бути розглянуто лише  у випадках, коли є дані про своєчасне її сповіщення про місце і час розгляду справи і якщо від неї не надійшло клопотання про відкладення розгляду справи), зміст частини першої статті 63 Конституції України (особа не несе відповідальності за відмову давати показання або пояснення щодо себе, членів сім'ї чи близьких родичів, коло яких визначається законом) та частини третьої статті 10 Конституції України (в Україні гарантується вільний розвиток, використання і захист російської, інших мов національних меншин України). </w:t>
      </w:r>
    </w:p>
    <w:p>
      <w:pPr>
        <w:pStyle w:val="Normal"/>
        <w:tabs>
          <w:tab w:val="clear" w:pos="709"/>
          <w:tab w:val="left" w:pos="916" w:leader="none"/>
          <w:tab w:val="left" w:pos="1080"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jc w:val="both"/>
        <w:rPr>
          <w:rFonts w:ascii="Times New Roman" w:hAnsi="Times New Roman" w:eastAsia="Times New Roman" w:cs="Times New Roman"/>
          <w:sz w:val="24"/>
          <w:szCs w:val="24"/>
          <w:lang w:val="uk-UA"/>
        </w:rPr>
      </w:pPr>
      <w:r>
        <w:rPr>
          <w:rFonts w:eastAsia="Times New Roman" w:cs="Times New Roman" w:ascii="Times New Roman" w:hAnsi="Times New Roman"/>
          <w:sz w:val="24"/>
          <w:szCs w:val="24"/>
          <w:lang w:val="uk-UA"/>
        </w:rPr>
        <w:t xml:space="preserve"> </w:t>
      </w:r>
      <w:r>
        <w:rPr>
          <w:rFonts w:eastAsia="Times New Roman" w:cs="Times New Roman" w:ascii="Times New Roman" w:hAnsi="Times New Roman"/>
          <w:sz w:val="24"/>
          <w:szCs w:val="24"/>
          <w:lang w:val="uk-UA"/>
        </w:rPr>
        <w:t>Підпис___________________(_______________________)</w:t>
      </w:r>
    </w:p>
    <w:p>
      <w:pPr>
        <w:pStyle w:val="Normal"/>
        <w:tabs>
          <w:tab w:val="clear" w:pos="709"/>
          <w:tab w:val="left" w:pos="916" w:leader="none"/>
          <w:tab w:val="left" w:pos="1080"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jc w:val="both"/>
        <w:rPr>
          <w:rFonts w:ascii="Times New Roman" w:hAnsi="Times New Roman" w:eastAsia="Times New Roman" w:cs="Times New Roman"/>
          <w:sz w:val="24"/>
          <w:szCs w:val="24"/>
          <w:lang w:val="uk-UA"/>
        </w:rPr>
      </w:pPr>
      <w:r>
        <w:rPr>
          <w:rFonts w:eastAsia="Times New Roman" w:cs="Times New Roman" w:ascii="Times New Roman" w:hAnsi="Times New Roman"/>
          <w:sz w:val="24"/>
          <w:szCs w:val="24"/>
          <w:lang w:val="uk-UA"/>
        </w:rPr>
        <w:t>Підпис особи, яка склала протокол: ________________________ (____________________)</w:t>
      </w:r>
    </w:p>
    <w:p>
      <w:pPr>
        <w:pStyle w:val="Normal"/>
        <w:tabs>
          <w:tab w:val="clear" w:pos="709"/>
          <w:tab w:val="left" w:pos="916" w:leader="none"/>
          <w:tab w:val="left" w:pos="1080"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rPr>
          <w:rFonts w:ascii="Times New Roman" w:hAnsi="Times New Roman" w:eastAsia="Times New Roman" w:cs="Times New Roman"/>
          <w:sz w:val="24"/>
          <w:szCs w:val="24"/>
          <w:lang w:val="uk-UA"/>
        </w:rPr>
      </w:pPr>
      <w:r>
        <w:rPr>
          <w:rFonts w:eastAsia="Times New Roman" w:cs="Times New Roman" w:ascii="Times New Roman" w:hAnsi="Times New Roman"/>
          <w:sz w:val="24"/>
          <w:szCs w:val="24"/>
          <w:lang w:val="uk-UA"/>
        </w:rPr>
        <w:t>Підпис особи, яка притягається до адміністративної відповідальності: ____________________(__________________)</w:t>
      </w:r>
    </w:p>
    <w:p>
      <w:pPr>
        <w:pStyle w:val="Normal"/>
        <w:tabs>
          <w:tab w:val="clear" w:pos="709"/>
          <w:tab w:val="left" w:pos="916" w:leader="none"/>
          <w:tab w:val="left" w:pos="1080"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rPr>
          <w:rFonts w:ascii="Times New Roman" w:hAnsi="Times New Roman" w:eastAsia="Times New Roman" w:cs="Times New Roman"/>
          <w:sz w:val="24"/>
          <w:szCs w:val="24"/>
          <w:lang w:val="uk-UA"/>
        </w:rPr>
      </w:pPr>
      <w:r>
        <w:rPr>
          <w:rFonts w:eastAsia="Times New Roman" w:cs="Times New Roman" w:ascii="Times New Roman" w:hAnsi="Times New Roman"/>
          <w:sz w:val="24"/>
          <w:szCs w:val="24"/>
          <w:lang w:val="uk-UA"/>
        </w:rPr>
        <w:t>____________________________________________________________________</w:t>
      </w:r>
    </w:p>
    <w:p>
      <w:pPr>
        <w:pStyle w:val="Normal"/>
        <w:tabs>
          <w:tab w:val="clear" w:pos="709"/>
          <w:tab w:val="left" w:pos="916" w:leader="none"/>
          <w:tab w:val="left" w:pos="1080"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ind w:firstLine="708"/>
        <w:rPr>
          <w:rFonts w:ascii="Times New Roman" w:hAnsi="Times New Roman" w:eastAsia="Times New Roman" w:cs="Times New Roman"/>
          <w:sz w:val="24"/>
          <w:szCs w:val="24"/>
          <w:lang w:val="uk-UA"/>
        </w:rPr>
      </w:pPr>
      <w:r>
        <w:rPr>
          <w:rFonts w:eastAsia="Times New Roman" w:cs="Times New Roman" w:ascii="Times New Roman" w:hAnsi="Times New Roman"/>
          <w:sz w:val="24"/>
          <w:szCs w:val="24"/>
          <w:lang w:val="uk-UA"/>
        </w:rPr>
        <w:tab/>
        <w:tab/>
        <w:t xml:space="preserve">(у разі відмови особи від підписання протоколу робиться відмітка                                                                      </w:t>
      </w:r>
    </w:p>
    <w:p>
      <w:pPr>
        <w:pStyle w:val="Normal"/>
        <w:tabs>
          <w:tab w:val="clear" w:pos="709"/>
          <w:tab w:val="left" w:pos="916" w:leader="none"/>
          <w:tab w:val="left" w:pos="1080"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ind w:firstLine="900"/>
        <w:rPr>
          <w:rFonts w:ascii="Times New Roman" w:hAnsi="Times New Roman" w:eastAsia="Times New Roman" w:cs="Times New Roman"/>
          <w:sz w:val="24"/>
          <w:szCs w:val="24"/>
          <w:lang w:val="uk-UA"/>
        </w:rPr>
      </w:pPr>
      <w:r>
        <w:rPr>
          <w:rFonts w:eastAsia="Times New Roman" w:cs="Times New Roman" w:ascii="Times New Roman" w:hAnsi="Times New Roman"/>
          <w:sz w:val="24"/>
          <w:szCs w:val="24"/>
          <w:lang w:val="uk-UA"/>
        </w:rPr>
        <w:t xml:space="preserve">Свідки правопорушення (за наявності): </w:t>
      </w:r>
    </w:p>
    <w:p>
      <w:pPr>
        <w:pStyle w:val="Normal"/>
        <w:numPr>
          <w:ilvl w:val="0"/>
          <w:numId w:val="1"/>
        </w:numPr>
        <w:tabs>
          <w:tab w:val="clear" w:pos="709"/>
          <w:tab w:val="left" w:pos="916" w:leader="none"/>
          <w:tab w:val="left" w:pos="1080"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200"/>
        <w:rPr>
          <w:rFonts w:ascii="Times New Roman" w:hAnsi="Times New Roman" w:eastAsia="Times New Roman" w:cs="Times New Roman"/>
          <w:sz w:val="24"/>
          <w:szCs w:val="24"/>
          <w:lang w:val="uk-UA"/>
        </w:rPr>
      </w:pPr>
      <w:r>
        <w:rPr>
          <w:rFonts w:eastAsia="Times New Roman" w:cs="Times New Roman" w:ascii="Times New Roman" w:hAnsi="Times New Roman"/>
          <w:sz w:val="24"/>
          <w:szCs w:val="24"/>
          <w:lang w:val="uk-UA"/>
        </w:rPr>
        <w:t>______________________________________________________                                               (прізвище, ім’я, по батькові) який проживає за адресою: ________________________________________________________.</w:t>
      </w:r>
    </w:p>
    <w:p>
      <w:pPr>
        <w:pStyle w:val="Normal"/>
        <w:numPr>
          <w:ilvl w:val="0"/>
          <w:numId w:val="1"/>
        </w:numPr>
        <w:tabs>
          <w:tab w:val="clear" w:pos="709"/>
          <w:tab w:val="left" w:pos="916" w:leader="none"/>
          <w:tab w:val="left" w:pos="1080"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200"/>
        <w:rPr>
          <w:rFonts w:ascii="Times New Roman" w:hAnsi="Times New Roman" w:eastAsia="Times New Roman" w:cs="Times New Roman"/>
          <w:sz w:val="24"/>
          <w:szCs w:val="24"/>
          <w:lang w:val="uk-UA"/>
        </w:rPr>
      </w:pPr>
      <w:r>
        <w:rPr>
          <w:rFonts w:eastAsia="Times New Roman" w:cs="Times New Roman" w:ascii="Times New Roman" w:hAnsi="Times New Roman"/>
          <w:sz w:val="24"/>
          <w:szCs w:val="24"/>
          <w:lang w:val="uk-UA"/>
        </w:rPr>
        <w:t>______________________________________________________                                               (прізвище, ім’я, по батькові) який проживає за адресою: ________________________________________________________.</w:t>
      </w:r>
    </w:p>
    <w:p>
      <w:pPr>
        <w:pStyle w:val="Normal"/>
        <w:tabs>
          <w:tab w:val="clear" w:pos="709"/>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rPr>
          <w:rFonts w:ascii="Times New Roman" w:hAnsi="Times New Roman" w:eastAsia="Times New Roman" w:cs="Times New Roman"/>
          <w:color w:val="000000"/>
          <w:sz w:val="24"/>
          <w:szCs w:val="24"/>
          <w:lang w:val="uk-UA" w:eastAsia="ru-RU"/>
        </w:rPr>
      </w:pPr>
      <w:r>
        <w:rPr>
          <w:rFonts w:eastAsia="Times New Roman" w:cs="Times New Roman" w:ascii="Times New Roman" w:hAnsi="Times New Roman"/>
          <w:color w:val="000000"/>
          <w:sz w:val="24"/>
          <w:szCs w:val="24"/>
          <w:lang w:val="uk-UA" w:eastAsia="ru-RU"/>
        </w:rPr>
        <w:tab/>
        <w:t>Додатки (за наявності):</w:t>
      </w:r>
    </w:p>
    <w:p>
      <w:pPr>
        <w:pStyle w:val="Normal"/>
        <w:tabs>
          <w:tab w:val="clear" w:pos="709"/>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rPr>
          <w:rFonts w:ascii="Times New Roman" w:hAnsi="Times New Roman" w:eastAsia="Times New Roman" w:cs="Times New Roman"/>
          <w:color w:val="000000"/>
          <w:sz w:val="24"/>
          <w:szCs w:val="24"/>
          <w:lang w:val="uk-UA" w:eastAsia="ru-RU"/>
        </w:rPr>
      </w:pPr>
      <w:r>
        <w:rPr>
          <w:rFonts w:eastAsia="Times New Roman" w:cs="Times New Roman" w:ascii="Times New Roman" w:hAnsi="Times New Roman"/>
          <w:color w:val="000000"/>
          <w:sz w:val="24"/>
          <w:szCs w:val="24"/>
          <w:lang w:val="uk-UA" w:eastAsia="ru-RU"/>
        </w:rPr>
        <w:t>1.______________________________________________________________________________</w:t>
      </w:r>
    </w:p>
    <w:p>
      <w:pPr>
        <w:pStyle w:val="Normal"/>
        <w:tabs>
          <w:tab w:val="clear" w:pos="709"/>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rPr>
          <w:rFonts w:ascii="Times New Roman" w:hAnsi="Times New Roman" w:eastAsia="Times New Roman" w:cs="Times New Roman"/>
          <w:color w:val="000000"/>
          <w:sz w:val="24"/>
          <w:szCs w:val="24"/>
          <w:lang w:val="uk-UA" w:eastAsia="ru-RU"/>
        </w:rPr>
      </w:pPr>
      <w:r>
        <w:rPr>
          <w:rFonts w:eastAsia="Times New Roman" w:cs="Times New Roman" w:ascii="Times New Roman" w:hAnsi="Times New Roman"/>
          <w:color w:val="000000"/>
          <w:sz w:val="24"/>
          <w:szCs w:val="24"/>
          <w:lang w:val="uk-UA" w:eastAsia="ru-RU"/>
        </w:rPr>
        <w:t>2.______________________________________________________________________________</w:t>
      </w:r>
    </w:p>
    <w:p>
      <w:pPr>
        <w:pStyle w:val="Normal"/>
        <w:tabs>
          <w:tab w:val="clear" w:pos="709"/>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rPr>
          <w:rFonts w:ascii="Times New Roman" w:hAnsi="Times New Roman" w:eastAsia="Times New Roman" w:cs="Times New Roman"/>
          <w:color w:val="000000"/>
          <w:sz w:val="24"/>
          <w:szCs w:val="24"/>
          <w:lang w:val="uk-UA" w:eastAsia="ru-RU"/>
        </w:rPr>
      </w:pPr>
      <w:r>
        <w:rPr>
          <w:rFonts w:eastAsia="Times New Roman" w:cs="Times New Roman" w:ascii="Times New Roman" w:hAnsi="Times New Roman"/>
          <w:color w:val="000000"/>
          <w:sz w:val="24"/>
          <w:szCs w:val="24"/>
          <w:lang w:val="uk-UA" w:eastAsia="ru-RU"/>
        </w:rPr>
        <w:t>3.______________________________________________________________________________</w:t>
      </w:r>
    </w:p>
    <w:p>
      <w:pPr>
        <w:pStyle w:val="Normal"/>
        <w:tabs>
          <w:tab w:val="clear" w:pos="709"/>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rPr>
          <w:rFonts w:ascii="Times New Roman" w:hAnsi="Times New Roman" w:eastAsia="Times New Roman" w:cs="Times New Roman"/>
          <w:color w:val="000000"/>
          <w:sz w:val="24"/>
          <w:szCs w:val="24"/>
          <w:lang w:val="uk-UA" w:eastAsia="ru-RU"/>
        </w:rPr>
      </w:pPr>
      <w:r>
        <w:rPr>
          <w:rFonts w:eastAsia="Times New Roman" w:cs="Times New Roman" w:ascii="Times New Roman" w:hAnsi="Times New Roman"/>
          <w:color w:val="000000"/>
          <w:sz w:val="24"/>
          <w:szCs w:val="24"/>
          <w:lang w:val="uk-UA" w:eastAsia="ru-RU"/>
        </w:rPr>
        <w:t>4. ______________________________________________________________________________</w:t>
      </w:r>
    </w:p>
    <w:p>
      <w:pPr>
        <w:pStyle w:val="Normal"/>
        <w:tabs>
          <w:tab w:val="clear" w:pos="709"/>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rPr>
          <w:rFonts w:ascii="Times New Roman" w:hAnsi="Times New Roman" w:eastAsia="Times New Roman" w:cs="Times New Roman"/>
          <w:color w:val="000000"/>
          <w:sz w:val="24"/>
          <w:szCs w:val="24"/>
          <w:lang w:val="uk-UA" w:eastAsia="ru-RU"/>
        </w:rPr>
      </w:pPr>
      <w:r>
        <w:rPr>
          <w:rFonts w:eastAsia="Times New Roman" w:cs="Times New Roman" w:ascii="Times New Roman" w:hAnsi="Times New Roman"/>
          <w:color w:val="000000"/>
          <w:sz w:val="24"/>
          <w:szCs w:val="24"/>
          <w:lang w:val="uk-UA" w:eastAsia="ru-RU"/>
        </w:rPr>
        <w:t>5. ______________________________________________________________________________</w:t>
      </w:r>
    </w:p>
    <w:p>
      <w:pPr>
        <w:pStyle w:val="Normal"/>
        <w:tabs>
          <w:tab w:val="clear" w:pos="709"/>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rPr>
          <w:rFonts w:ascii="Times New Roman" w:hAnsi="Times New Roman" w:eastAsia="Times New Roman" w:cs="Times New Roman"/>
          <w:color w:val="000000"/>
          <w:sz w:val="24"/>
          <w:szCs w:val="24"/>
          <w:lang w:val="uk-UA" w:eastAsia="ru-RU"/>
        </w:rPr>
      </w:pPr>
      <w:r>
        <w:rPr>
          <w:rFonts w:eastAsia="Times New Roman" w:cs="Times New Roman" w:ascii="Times New Roman" w:hAnsi="Times New Roman"/>
          <w:color w:val="000000"/>
          <w:sz w:val="24"/>
          <w:szCs w:val="24"/>
          <w:lang w:val="uk-UA" w:eastAsia="ru-RU"/>
        </w:rPr>
        <w:t xml:space="preserve">                                          </w:t>
      </w:r>
    </w:p>
    <w:p>
      <w:pPr>
        <w:pStyle w:val="Normal"/>
        <w:tabs>
          <w:tab w:val="clear" w:pos="709"/>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rPr>
          <w:rFonts w:ascii="Times New Roman" w:hAnsi="Times New Roman" w:eastAsia="Times New Roman" w:cs="Times New Roman"/>
          <w:sz w:val="24"/>
          <w:szCs w:val="24"/>
          <w:lang w:val="uk-UA" w:eastAsia="ru-RU"/>
        </w:rPr>
      </w:pPr>
      <w:r>
        <w:rPr>
          <w:rFonts w:eastAsia="Times New Roman" w:cs="Times New Roman" w:ascii="Times New Roman" w:hAnsi="Times New Roman"/>
          <w:sz w:val="24"/>
          <w:szCs w:val="24"/>
          <w:lang w:val="uk-UA" w:eastAsia="ru-RU"/>
        </w:rPr>
        <w:tab/>
        <w:t>Другий примірник протоколу отримав</w:t>
      </w:r>
    </w:p>
    <w:p>
      <w:pPr>
        <w:pStyle w:val="Normal"/>
        <w:tabs>
          <w:tab w:val="clear" w:pos="709"/>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rPr>
          <w:rFonts w:ascii="Times New Roman" w:hAnsi="Times New Roman" w:eastAsia="Times New Roman" w:cs="Times New Roman"/>
          <w:sz w:val="24"/>
          <w:szCs w:val="24"/>
          <w:lang w:val="uk-UA" w:eastAsia="ru-RU"/>
        </w:rPr>
      </w:pPr>
      <w:r>
        <w:rPr>
          <w:rFonts w:eastAsia="Times New Roman" w:cs="Times New Roman" w:ascii="Times New Roman" w:hAnsi="Times New Roman"/>
          <w:sz w:val="24"/>
          <w:szCs w:val="24"/>
          <w:lang w:val="uk-UA" w:eastAsia="ru-RU"/>
        </w:rPr>
        <w:t>_____________         ________________       _________________________________</w:t>
        <w:br/>
        <w:t xml:space="preserve">         (дата)                         (підпис)              (ініціали та прізвище особи, яка вчинила правопорушення)</w:t>
      </w:r>
    </w:p>
    <w:p>
      <w:pPr>
        <w:pStyle w:val="Normal"/>
        <w:tabs>
          <w:tab w:val="clear" w:pos="709"/>
          <w:tab w:val="left" w:pos="916" w:leader="none"/>
          <w:tab w:val="left" w:pos="1080"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rPr>
          <w:rFonts w:ascii="Times New Roman" w:hAnsi="Times New Roman" w:eastAsia="Times New Roman" w:cs="Times New Roman"/>
          <w:sz w:val="24"/>
          <w:szCs w:val="24"/>
          <w:lang w:val="uk-UA"/>
        </w:rPr>
      </w:pPr>
      <w:r>
        <w:rPr>
          <w:rFonts w:eastAsia="Times New Roman" w:cs="Times New Roman" w:ascii="Times New Roman" w:hAnsi="Times New Roman"/>
          <w:sz w:val="24"/>
          <w:szCs w:val="24"/>
          <w:lang w:val="uk-UA"/>
        </w:rPr>
        <w:t>____________________________________________________________________</w:t>
      </w:r>
    </w:p>
    <w:p>
      <w:pPr>
        <w:pStyle w:val="Normal"/>
        <w:tabs>
          <w:tab w:val="clear" w:pos="709"/>
          <w:tab w:val="left" w:pos="916" w:leader="none"/>
          <w:tab w:val="left" w:pos="1080"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ind w:firstLine="708"/>
        <w:rPr>
          <w:rFonts w:ascii="Times New Roman" w:hAnsi="Times New Roman" w:eastAsia="Times New Roman" w:cs="Times New Roman"/>
          <w:sz w:val="24"/>
          <w:szCs w:val="24"/>
          <w:lang w:val="uk-UA"/>
        </w:rPr>
      </w:pPr>
      <w:r>
        <w:rPr>
          <w:rFonts w:eastAsia="Times New Roman" w:cs="Times New Roman" w:ascii="Times New Roman" w:hAnsi="Times New Roman"/>
          <w:sz w:val="24"/>
          <w:szCs w:val="24"/>
          <w:lang w:val="uk-UA"/>
        </w:rPr>
        <w:tab/>
        <w:tab/>
        <w:t>(у разі відмови особи в отриманні примірника робиться відмітка)</w:t>
      </w:r>
    </w:p>
    <w:p>
      <w:pPr>
        <w:pStyle w:val="Normal"/>
        <w:tabs>
          <w:tab w:val="clear" w:pos="709"/>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rPr>
          <w:rFonts w:ascii="Times New Roman" w:hAnsi="Times New Roman" w:eastAsia="Times New Roman" w:cs="Times New Roman"/>
          <w:sz w:val="24"/>
          <w:szCs w:val="24"/>
          <w:lang w:val="uk-UA" w:eastAsia="ru-RU"/>
        </w:rPr>
      </w:pPr>
      <w:r>
        <w:rPr>
          <w:rFonts w:eastAsia="Times New Roman" w:cs="Times New Roman" w:ascii="Times New Roman" w:hAnsi="Times New Roman"/>
          <w:sz w:val="24"/>
          <w:szCs w:val="24"/>
          <w:lang w:val="uk-UA" w:eastAsia="ru-RU"/>
        </w:rPr>
      </w:r>
    </w:p>
    <w:p>
      <w:pPr>
        <w:pStyle w:val="Normal"/>
        <w:tabs>
          <w:tab w:val="clear" w:pos="709"/>
          <w:tab w:val="left" w:pos="916" w:leader="none"/>
          <w:tab w:val="left" w:pos="1080"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jc w:val="both"/>
        <w:rPr>
          <w:rFonts w:ascii="Times New Roman" w:hAnsi="Times New Roman" w:eastAsia="Times New Roman" w:cs="Times New Roman"/>
          <w:sz w:val="24"/>
          <w:szCs w:val="24"/>
          <w:lang w:val="uk-UA"/>
        </w:rPr>
      </w:pPr>
      <w:r>
        <w:rPr>
          <w:rFonts w:eastAsia="Times New Roman" w:cs="Times New Roman" w:ascii="Times New Roman" w:hAnsi="Times New Roman"/>
          <w:sz w:val="24"/>
          <w:szCs w:val="24"/>
          <w:lang w:val="uk-UA"/>
        </w:rPr>
        <w:t>Підпис особи, яка склала протокол: ________________________ (____________________)</w:t>
      </w:r>
    </w:p>
    <w:p>
      <w:pPr>
        <w:pStyle w:val="Normal"/>
        <w:spacing w:lineRule="auto" w:line="240" w:before="0" w:after="0"/>
        <w:ind w:left="5760" w:firstLine="720"/>
        <w:rPr>
          <w:rFonts w:ascii="Times New Roman" w:hAnsi="Times New Roman" w:eastAsia="Times New Roman" w:cs="Times New Roman"/>
          <w:color w:val="000000"/>
          <w:lang w:val="uk-UA"/>
        </w:rPr>
      </w:pPr>
      <w:r>
        <w:rPr>
          <w:rFonts w:eastAsia="Times New Roman" w:cs="Times New Roman" w:ascii="Times New Roman" w:hAnsi="Times New Roman"/>
          <w:color w:val="000000"/>
          <w:lang w:val="uk-UA"/>
        </w:rPr>
      </w:r>
    </w:p>
    <w:p>
      <w:pPr>
        <w:pStyle w:val="Normal"/>
        <w:spacing w:lineRule="auto" w:line="240" w:before="0" w:after="0"/>
        <w:ind w:left="5760" w:firstLine="720"/>
        <w:rPr>
          <w:rFonts w:ascii="Times New Roman" w:hAnsi="Times New Roman" w:eastAsia="Times New Roman" w:cs="Times New Roman"/>
          <w:color w:val="000000"/>
          <w:lang w:val="uk-UA"/>
        </w:rPr>
      </w:pPr>
      <w:r>
        <w:rPr>
          <w:rFonts w:eastAsia="Times New Roman" w:cs="Times New Roman" w:ascii="Times New Roman" w:hAnsi="Times New Roman"/>
          <w:color w:val="000000"/>
          <w:lang w:val="uk-UA"/>
        </w:rPr>
      </w:r>
    </w:p>
    <w:p>
      <w:pPr>
        <w:pStyle w:val="Normal"/>
        <w:spacing w:lineRule="auto" w:line="240" w:before="0" w:after="0"/>
        <w:ind w:left="5760" w:firstLine="720"/>
        <w:rPr>
          <w:rFonts w:ascii="Times New Roman" w:hAnsi="Times New Roman" w:eastAsia="Times New Roman" w:cs="Times New Roman"/>
          <w:color w:val="000000"/>
          <w:lang w:val="uk-UA"/>
        </w:rPr>
      </w:pPr>
      <w:r>
        <w:rPr>
          <w:rFonts w:eastAsia="Times New Roman" w:cs="Times New Roman" w:ascii="Times New Roman" w:hAnsi="Times New Roman"/>
          <w:color w:val="000000"/>
          <w:lang w:val="uk-UA"/>
        </w:rPr>
      </w:r>
    </w:p>
    <w:p>
      <w:pPr>
        <w:pStyle w:val="Normal"/>
        <w:spacing w:lineRule="auto" w:line="240" w:before="0" w:after="0"/>
        <w:ind w:left="5529" w:hanging="0"/>
        <w:rPr>
          <w:rFonts w:ascii="Times New Roman" w:hAnsi="Times New Roman" w:eastAsia="Times New Roman" w:cs="Times New Roman"/>
          <w:color w:val="000000"/>
          <w:lang w:val="uk-UA"/>
        </w:rPr>
      </w:pPr>
      <w:r>
        <w:rPr>
          <w:rFonts w:eastAsia="Times New Roman" w:cs="Times New Roman" w:ascii="Times New Roman" w:hAnsi="Times New Roman"/>
          <w:color w:val="000000"/>
          <w:lang w:val="uk-UA"/>
        </w:rPr>
        <w:t xml:space="preserve">Додаток 6 до Правил </w:t>
      </w:r>
    </w:p>
    <w:p>
      <w:pPr>
        <w:pStyle w:val="Normal"/>
        <w:spacing w:lineRule="auto" w:line="240" w:before="0" w:after="0"/>
        <w:ind w:left="4320" w:hanging="0"/>
        <w:rPr>
          <w:rFonts w:ascii="Times New Roman" w:hAnsi="Times New Roman" w:eastAsia="Times New Roman" w:cs="Times New Roman"/>
          <w:sz w:val="24"/>
          <w:szCs w:val="24"/>
          <w:lang w:val="uk-UA"/>
        </w:rPr>
      </w:pPr>
      <w:r>
        <w:rPr>
          <w:rFonts w:eastAsia="Times New Roman" w:cs="Times New Roman" w:ascii="Times New Roman" w:hAnsi="Times New Roman"/>
          <w:sz w:val="24"/>
          <w:szCs w:val="24"/>
          <w:lang w:val="uk-UA"/>
        </w:rPr>
        <w:t> </w:t>
      </w:r>
    </w:p>
    <w:p>
      <w:pPr>
        <w:pStyle w:val="Normal"/>
        <w:spacing w:lineRule="auto" w:line="240" w:before="0" w:after="0"/>
        <w:ind w:left="4320" w:hanging="0"/>
        <w:rPr>
          <w:rFonts w:ascii="Times New Roman" w:hAnsi="Times New Roman" w:eastAsia="Times New Roman" w:cs="Times New Roman"/>
          <w:sz w:val="24"/>
          <w:szCs w:val="24"/>
          <w:lang w:val="uk-UA"/>
        </w:rPr>
      </w:pPr>
      <w:r>
        <w:rPr>
          <w:rFonts w:eastAsia="Times New Roman" w:cs="Times New Roman" w:ascii="Times New Roman" w:hAnsi="Times New Roman"/>
          <w:sz w:val="24"/>
          <w:szCs w:val="24"/>
          <w:lang w:val="uk-UA"/>
        </w:rPr>
      </w:r>
    </w:p>
    <w:p>
      <w:pPr>
        <w:pStyle w:val="Normal"/>
        <w:spacing w:lineRule="auto" w:line="240" w:before="0" w:after="0"/>
        <w:jc w:val="center"/>
        <w:rPr>
          <w:rFonts w:ascii="Times New Roman" w:hAnsi="Times New Roman" w:eastAsia="Times New Roman" w:cs="Times New Roman"/>
          <w:b/>
          <w:b/>
          <w:bCs/>
          <w:i/>
          <w:i/>
          <w:iCs/>
          <w:sz w:val="24"/>
          <w:szCs w:val="24"/>
          <w:lang w:val="uk-UA" w:eastAsia="ru-RU"/>
        </w:rPr>
      </w:pPr>
      <w:r>
        <w:rPr>
          <w:rFonts w:eastAsia="Times New Roman" w:cs="Times New Roman" w:ascii="Times New Roman" w:hAnsi="Times New Roman"/>
          <w:sz w:val="24"/>
          <w:szCs w:val="24"/>
          <w:lang w:val="uk-UA" w:eastAsia="ru-RU"/>
        </w:rPr>
        <w:t>ВИКОНАВЧИЙ КОМІТЕТ ПОКРОВСЬКОЇ МІСЬКОЇ РАДИ</w:t>
        <w:br/>
      </w:r>
      <w:r>
        <w:rPr>
          <w:rFonts w:eastAsia="Times New Roman" w:cs="Times New Roman" w:ascii="Times New Roman" w:hAnsi="Times New Roman"/>
          <w:b/>
          <w:bCs/>
          <w:i/>
          <w:iCs/>
          <w:sz w:val="24"/>
          <w:szCs w:val="24"/>
          <w:lang w:val="uk-UA" w:eastAsia="ru-RU"/>
        </w:rPr>
        <w:t xml:space="preserve">53300, Дніпропетровська обл., м. Покров, вул. Центральна, 48, </w:t>
      </w:r>
    </w:p>
    <w:p>
      <w:pPr>
        <w:pStyle w:val="Normal"/>
        <w:spacing w:lineRule="auto" w:line="240" w:before="0" w:after="0"/>
        <w:jc w:val="center"/>
        <w:rPr>
          <w:rFonts w:ascii="Times New Roman" w:hAnsi="Times New Roman" w:eastAsia="Times New Roman" w:cs="Times New Roman"/>
          <w:sz w:val="24"/>
          <w:szCs w:val="24"/>
          <w:lang w:val="uk-UA" w:eastAsia="ru-RU"/>
        </w:rPr>
      </w:pPr>
      <w:r>
        <w:rPr>
          <w:rFonts w:eastAsia="Times New Roman" w:cs="Times New Roman" w:ascii="Times New Roman" w:hAnsi="Times New Roman"/>
          <w:b/>
          <w:bCs/>
          <w:i/>
          <w:iCs/>
          <w:sz w:val="24"/>
          <w:szCs w:val="24"/>
          <w:lang w:val="uk-UA" w:eastAsia="ru-RU"/>
        </w:rPr>
        <w:t>тел./факс: (05667) 4-30-35</w:t>
      </w:r>
    </w:p>
    <w:p>
      <w:pPr>
        <w:pStyle w:val="Normal"/>
        <w:numPr>
          <w:ilvl w:val="0"/>
          <w:numId w:val="0"/>
        </w:numPr>
        <w:spacing w:lineRule="auto" w:line="240" w:beforeAutospacing="1" w:afterAutospacing="1"/>
        <w:jc w:val="center"/>
        <w:outlineLvl w:val="2"/>
        <w:rPr>
          <w:rFonts w:ascii="Times New Roman" w:hAnsi="Times New Roman" w:eastAsia="Times New Roman" w:cs="Times New Roman"/>
          <w:b/>
          <w:b/>
          <w:bCs/>
          <w:sz w:val="27"/>
          <w:szCs w:val="27"/>
          <w:lang w:val="uk-UA" w:eastAsia="ru-RU"/>
        </w:rPr>
      </w:pPr>
      <w:r>
        <w:rPr>
          <w:rFonts w:eastAsia="Times New Roman" w:cs="Times New Roman" w:ascii="Times New Roman" w:hAnsi="Times New Roman"/>
          <w:b/>
          <w:bCs/>
          <w:sz w:val="27"/>
          <w:szCs w:val="27"/>
          <w:lang w:val="uk-UA" w:eastAsia="ru-RU"/>
        </w:rPr>
        <w:t>ПРИПИС N</w:t>
      </w:r>
    </w:p>
    <w:p>
      <w:pPr>
        <w:pStyle w:val="Normal"/>
        <w:spacing w:lineRule="auto" w:line="240" w:beforeAutospacing="1" w:afterAutospacing="1"/>
        <w:rPr>
          <w:rFonts w:ascii="Times New Roman" w:hAnsi="Times New Roman" w:eastAsia="Times New Roman" w:cs="Times New Roman"/>
          <w:sz w:val="24"/>
          <w:szCs w:val="24"/>
          <w:lang w:val="uk-UA" w:eastAsia="ru-RU"/>
        </w:rPr>
      </w:pPr>
      <w:r>
        <w:rPr>
          <w:rFonts w:eastAsia="Times New Roman" w:cs="Times New Roman" w:ascii="Times New Roman" w:hAnsi="Times New Roman"/>
          <w:sz w:val="24"/>
          <w:szCs w:val="24"/>
          <w:lang w:val="uk-UA" w:eastAsia="ru-RU"/>
        </w:rPr>
        <w:t>від "___" ____________ 20__ року</w:t>
      </w:r>
    </w:p>
    <w:tbl>
      <w:tblPr>
        <w:tblW w:w="10500" w:type="dxa"/>
        <w:jc w:val="center"/>
        <w:tblInd w:w="0" w:type="dxa"/>
        <w:tblLayout w:type="fixed"/>
        <w:tblCellMar>
          <w:top w:w="15" w:type="dxa"/>
          <w:left w:w="15" w:type="dxa"/>
          <w:bottom w:w="15" w:type="dxa"/>
          <w:right w:w="15" w:type="dxa"/>
        </w:tblCellMar>
        <w:tblLook w:firstRow="0" w:noVBand="0" w:lastRow="0" w:firstColumn="0" w:lastColumn="0" w:noHBand="0" w:val="0000"/>
      </w:tblPr>
      <w:tblGrid>
        <w:gridCol w:w="10500"/>
      </w:tblGrid>
      <w:tr>
        <w:trPr/>
        <w:tc>
          <w:tcPr>
            <w:tcW w:w="10500" w:type="dxa"/>
            <w:tcBorders/>
          </w:tcPr>
          <w:p>
            <w:pPr>
              <w:pStyle w:val="Normal"/>
              <w:widowControl w:val="false"/>
              <w:spacing w:lineRule="auto" w:line="240" w:beforeAutospacing="1" w:afterAutospacing="1"/>
              <w:rPr>
                <w:rFonts w:ascii="Times New Roman" w:hAnsi="Times New Roman" w:eastAsia="Times New Roman" w:cs="Times New Roman"/>
                <w:sz w:val="24"/>
                <w:szCs w:val="24"/>
                <w:lang w:val="uk-UA" w:eastAsia="ru-RU"/>
              </w:rPr>
            </w:pPr>
            <w:r>
              <w:rPr>
                <w:rFonts w:eastAsia="Times New Roman" w:cs="Times New Roman" w:ascii="Times New Roman" w:hAnsi="Times New Roman"/>
                <w:sz w:val="24"/>
                <w:szCs w:val="24"/>
                <w:lang w:val="uk-UA" w:eastAsia="ru-RU"/>
              </w:rPr>
              <w:t>Мною ______________________________________________________________________________</w:t>
              <w:br/>
              <w:t>____________________________________________________________________________________</w:t>
              <w:br/>
              <w:t>встановлено порушення: ______________________________________________________________</w:t>
              <w:br/>
              <w:t>____________________________________________________________________________________</w:t>
              <w:br/>
              <w:t>____________________________________________________________________________________</w:t>
            </w:r>
          </w:p>
          <w:p>
            <w:pPr>
              <w:pStyle w:val="Normal"/>
              <w:widowControl w:val="false"/>
              <w:spacing w:lineRule="auto" w:line="240" w:beforeAutospacing="1" w:afterAutospacing="1"/>
              <w:rPr>
                <w:rFonts w:ascii="Times New Roman" w:hAnsi="Times New Roman" w:eastAsia="Times New Roman" w:cs="Times New Roman"/>
                <w:sz w:val="24"/>
                <w:szCs w:val="24"/>
                <w:lang w:val="uk-UA" w:eastAsia="ru-RU"/>
              </w:rPr>
            </w:pPr>
            <w:r>
              <w:rPr>
                <w:rFonts w:eastAsia="Times New Roman" w:cs="Times New Roman" w:ascii="Times New Roman" w:hAnsi="Times New Roman"/>
                <w:sz w:val="24"/>
                <w:szCs w:val="24"/>
                <w:lang w:val="uk-UA" w:eastAsia="ru-RU"/>
              </w:rPr>
              <w:t>Порушення скоєно: ___________________________________________________________________</w:t>
              <w:br/>
              <w:t>____________________________________________________________________________________</w:t>
            </w:r>
          </w:p>
          <w:p>
            <w:pPr>
              <w:pStyle w:val="Normal"/>
              <w:widowControl w:val="false"/>
              <w:spacing w:lineRule="auto" w:line="240" w:beforeAutospacing="1" w:afterAutospacing="1"/>
              <w:rPr>
                <w:rFonts w:ascii="Times New Roman" w:hAnsi="Times New Roman" w:eastAsia="Times New Roman" w:cs="Times New Roman"/>
                <w:sz w:val="24"/>
                <w:szCs w:val="24"/>
                <w:lang w:val="uk-UA" w:eastAsia="ru-RU"/>
              </w:rPr>
            </w:pPr>
            <w:r>
              <w:rPr>
                <w:rFonts w:eastAsia="Times New Roman" w:cs="Times New Roman" w:ascii="Times New Roman" w:hAnsi="Times New Roman"/>
                <w:sz w:val="24"/>
                <w:szCs w:val="24"/>
                <w:lang w:val="uk-UA" w:eastAsia="ru-RU"/>
              </w:rPr>
              <w:t>На підставі Правил благоустрою на території міста Покров, затверджених рішенням Покровської міської ради від 26 листопада 2013 року  N 26</w:t>
            </w:r>
          </w:p>
          <w:p>
            <w:pPr>
              <w:pStyle w:val="Normal"/>
              <w:widowControl w:val="false"/>
              <w:spacing w:lineRule="auto" w:line="240" w:beforeAutospacing="1" w:afterAutospacing="1"/>
              <w:rPr>
                <w:rFonts w:ascii="Times New Roman" w:hAnsi="Times New Roman" w:eastAsia="Times New Roman" w:cs="Times New Roman"/>
                <w:sz w:val="24"/>
                <w:szCs w:val="24"/>
                <w:lang w:val="uk-UA" w:eastAsia="ru-RU"/>
              </w:rPr>
            </w:pPr>
            <w:r>
              <w:rPr>
                <w:rFonts w:eastAsia="Times New Roman" w:cs="Times New Roman" w:ascii="Times New Roman" w:hAnsi="Times New Roman"/>
                <w:sz w:val="24"/>
                <w:szCs w:val="24"/>
                <w:lang w:val="uk-UA" w:eastAsia="ru-RU"/>
              </w:rPr>
              <w:t>ПРОПОНУЮ:</w:t>
            </w:r>
          </w:p>
          <w:p>
            <w:pPr>
              <w:pStyle w:val="Normal"/>
              <w:widowControl w:val="false"/>
              <w:spacing w:lineRule="auto" w:line="240" w:beforeAutospacing="1" w:afterAutospacing="1"/>
              <w:rPr>
                <w:rFonts w:ascii="Times New Roman" w:hAnsi="Times New Roman" w:eastAsia="Times New Roman" w:cs="Times New Roman"/>
                <w:sz w:val="24"/>
                <w:szCs w:val="24"/>
                <w:lang w:val="uk-UA" w:eastAsia="ru-RU"/>
              </w:rPr>
            </w:pPr>
            <w:r>
              <w:rPr>
                <w:rFonts w:eastAsia="Times New Roman" w:cs="Times New Roman" w:ascii="Times New Roman" w:hAnsi="Times New Roman"/>
                <w:sz w:val="24"/>
                <w:szCs w:val="24"/>
                <w:lang w:val="uk-UA" w:eastAsia="ru-RU"/>
              </w:rPr>
              <w:t>Усунути порушення шляхом ___________________________________________________________</w:t>
              <w:br/>
              <w:t>____________________________________________________________________________________</w:t>
              <w:br/>
              <w:t>____________________________________________________________________________________</w:t>
            </w:r>
          </w:p>
          <w:p>
            <w:pPr>
              <w:pStyle w:val="Normal"/>
              <w:widowControl w:val="false"/>
              <w:spacing w:lineRule="auto" w:line="240" w:beforeAutospacing="1" w:afterAutospacing="1"/>
              <w:rPr>
                <w:rFonts w:ascii="Times New Roman" w:hAnsi="Times New Roman" w:eastAsia="Times New Roman" w:cs="Times New Roman"/>
                <w:sz w:val="24"/>
                <w:szCs w:val="24"/>
                <w:lang w:val="uk-UA" w:eastAsia="ru-RU"/>
              </w:rPr>
            </w:pPr>
            <w:r>
              <w:rPr>
                <w:rFonts w:eastAsia="Times New Roman" w:cs="Times New Roman" w:ascii="Times New Roman" w:hAnsi="Times New Roman"/>
                <w:sz w:val="24"/>
                <w:szCs w:val="24"/>
                <w:lang w:val="uk-UA" w:eastAsia="ru-RU"/>
              </w:rPr>
              <w:t>Про виконання припису повідомити за телефоном _________________________________________</w:t>
            </w:r>
          </w:p>
          <w:p>
            <w:pPr>
              <w:pStyle w:val="Normal"/>
              <w:widowControl w:val="false"/>
              <w:spacing w:lineRule="auto" w:line="240" w:beforeAutospacing="1" w:afterAutospacing="1"/>
              <w:rPr>
                <w:rFonts w:ascii="Times New Roman" w:hAnsi="Times New Roman" w:eastAsia="Times New Roman" w:cs="Times New Roman"/>
                <w:sz w:val="24"/>
                <w:szCs w:val="24"/>
                <w:lang w:val="uk-UA" w:eastAsia="ru-RU"/>
              </w:rPr>
            </w:pPr>
            <w:r>
              <w:rPr>
                <w:rFonts w:eastAsia="Times New Roman" w:cs="Times New Roman" w:ascii="Times New Roman" w:hAnsi="Times New Roman"/>
                <w:sz w:val="24"/>
                <w:szCs w:val="24"/>
                <w:lang w:val="uk-UA" w:eastAsia="ru-RU"/>
              </w:rPr>
              <w:t>Припис склав ________________________________________________________________________</w:t>
              <w:br/>
              <w:t>                                                                                                     (підпис та ініціали)</w:t>
            </w:r>
          </w:p>
          <w:p>
            <w:pPr>
              <w:pStyle w:val="Normal"/>
              <w:widowControl w:val="false"/>
              <w:spacing w:lineRule="auto" w:line="240" w:beforeAutospacing="1" w:after="0"/>
              <w:rPr>
                <w:rFonts w:ascii="Times New Roman" w:hAnsi="Times New Roman" w:eastAsia="Times New Roman" w:cs="Times New Roman"/>
                <w:sz w:val="24"/>
                <w:szCs w:val="24"/>
                <w:lang w:val="uk-UA" w:eastAsia="ru-RU"/>
              </w:rPr>
            </w:pPr>
            <w:r>
              <w:rPr>
                <w:rFonts w:eastAsia="Times New Roman" w:cs="Times New Roman" w:ascii="Times New Roman" w:hAnsi="Times New Roman"/>
                <w:sz w:val="24"/>
                <w:szCs w:val="24"/>
                <w:lang w:val="uk-UA" w:eastAsia="ru-RU"/>
              </w:rPr>
              <w:t>Припис одержав _____________________________________________________________________</w:t>
              <w:br/>
              <w:t>                                                                                                     (підпис та ініціали)</w:t>
            </w:r>
          </w:p>
        </w:tc>
      </w:tr>
    </w:tbl>
    <w:p>
      <w:pPr>
        <w:pStyle w:val="Normal"/>
        <w:spacing w:lineRule="auto" w:line="240" w:before="0" w:after="0"/>
        <w:rPr>
          <w:rFonts w:ascii="Times New Roman" w:hAnsi="Times New Roman" w:eastAsia="Times New Roman" w:cs="Times New Roman"/>
          <w:sz w:val="24"/>
          <w:szCs w:val="24"/>
          <w:lang w:val="uk-UA"/>
        </w:rPr>
      </w:pPr>
      <w:r>
        <w:rPr>
          <w:rFonts w:eastAsia="Times New Roman" w:cs="Times New Roman" w:ascii="Times New Roman" w:hAnsi="Times New Roman"/>
          <w:sz w:val="24"/>
          <w:szCs w:val="24"/>
          <w:lang w:val="uk-UA"/>
        </w:rPr>
        <w:br/>
      </w:r>
    </w:p>
    <w:p>
      <w:pPr>
        <w:pStyle w:val="Normal"/>
        <w:spacing w:lineRule="auto" w:line="240" w:beforeAutospacing="1" w:afterAutospacing="1"/>
        <w:rPr>
          <w:rFonts w:ascii="Times New Roman" w:hAnsi="Times New Roman" w:eastAsia="Times New Roman" w:cs="Times New Roman"/>
          <w:sz w:val="24"/>
          <w:szCs w:val="24"/>
          <w:lang w:val="uk-UA" w:eastAsia="ru-RU"/>
        </w:rPr>
      </w:pPr>
      <w:r>
        <w:rPr>
          <w:rFonts w:eastAsia="Times New Roman" w:cs="Times New Roman" w:ascii="Times New Roman" w:hAnsi="Times New Roman"/>
          <w:sz w:val="24"/>
          <w:szCs w:val="24"/>
          <w:lang w:val="uk-UA" w:eastAsia="ru-RU"/>
        </w:rPr>
        <w:t> </w:t>
      </w:r>
    </w:p>
    <w:p>
      <w:pPr>
        <w:pStyle w:val="Normal"/>
        <w:spacing w:lineRule="auto" w:line="240" w:beforeAutospacing="1" w:afterAutospacing="1"/>
        <w:rPr>
          <w:rFonts w:ascii="Times New Roman" w:hAnsi="Times New Roman" w:eastAsia="Times New Roman" w:cs="Times New Roman"/>
          <w:sz w:val="24"/>
          <w:szCs w:val="24"/>
          <w:lang w:val="uk-UA" w:eastAsia="ru-RU"/>
        </w:rPr>
      </w:pPr>
      <w:r>
        <w:rPr>
          <w:rFonts w:eastAsia="Times New Roman" w:cs="Times New Roman" w:ascii="Times New Roman" w:hAnsi="Times New Roman"/>
          <w:sz w:val="24"/>
          <w:szCs w:val="24"/>
          <w:lang w:val="uk-UA" w:eastAsia="ru-RU"/>
        </w:rPr>
      </w:r>
    </w:p>
    <w:p>
      <w:pPr>
        <w:pStyle w:val="Normal"/>
        <w:spacing w:lineRule="auto" w:line="240" w:beforeAutospacing="1" w:afterAutospacing="1"/>
        <w:rPr>
          <w:rFonts w:ascii="Times New Roman" w:hAnsi="Times New Roman" w:eastAsia="Times New Roman" w:cs="Times New Roman"/>
          <w:sz w:val="24"/>
          <w:szCs w:val="24"/>
          <w:lang w:val="uk-UA" w:eastAsia="ru-RU"/>
        </w:rPr>
      </w:pPr>
      <w:r>
        <w:rPr>
          <w:rFonts w:eastAsia="Times New Roman" w:cs="Times New Roman" w:ascii="Times New Roman" w:hAnsi="Times New Roman"/>
          <w:sz w:val="24"/>
          <w:szCs w:val="24"/>
          <w:lang w:val="uk-UA" w:eastAsia="ru-RU"/>
        </w:rPr>
      </w:r>
    </w:p>
    <w:p>
      <w:pPr>
        <w:pStyle w:val="Normal"/>
        <w:spacing w:lineRule="auto" w:line="240" w:beforeAutospacing="1" w:afterAutospacing="1"/>
        <w:rPr>
          <w:rFonts w:ascii="Times New Roman" w:hAnsi="Times New Roman" w:eastAsia="Times New Roman" w:cs="Times New Roman"/>
          <w:sz w:val="24"/>
          <w:szCs w:val="24"/>
          <w:lang w:val="uk-UA" w:eastAsia="ru-RU"/>
        </w:rPr>
      </w:pPr>
      <w:r>
        <w:rPr>
          <w:rFonts w:eastAsia="Times New Roman" w:cs="Times New Roman" w:ascii="Times New Roman" w:hAnsi="Times New Roman"/>
          <w:sz w:val="24"/>
          <w:szCs w:val="24"/>
          <w:lang w:val="uk-UA" w:eastAsia="ru-RU"/>
        </w:rPr>
      </w:r>
    </w:p>
    <w:p>
      <w:pPr>
        <w:pStyle w:val="Normal"/>
        <w:spacing w:lineRule="auto" w:line="240" w:beforeAutospacing="1" w:afterAutospacing="1"/>
        <w:rPr>
          <w:rFonts w:ascii="Times New Roman" w:hAnsi="Times New Roman" w:eastAsia="Times New Roman" w:cs="Times New Roman"/>
          <w:sz w:val="24"/>
          <w:szCs w:val="24"/>
          <w:lang w:val="uk-UA" w:eastAsia="ru-RU"/>
        </w:rPr>
      </w:pPr>
      <w:r>
        <w:rPr>
          <w:rFonts w:eastAsia="Times New Roman" w:cs="Times New Roman" w:ascii="Times New Roman" w:hAnsi="Times New Roman"/>
          <w:sz w:val="24"/>
          <w:szCs w:val="24"/>
          <w:lang w:val="uk-UA" w:eastAsia="ru-RU"/>
        </w:rPr>
      </w:r>
    </w:p>
    <w:p>
      <w:pPr>
        <w:pStyle w:val="Normal"/>
        <w:spacing w:lineRule="auto" w:line="240" w:before="0" w:after="0"/>
        <w:ind w:left="5529" w:hanging="0"/>
        <w:rPr>
          <w:rFonts w:ascii="Times New Roman" w:hAnsi="Times New Roman" w:eastAsia="Times New Roman" w:cs="Times New Roman"/>
          <w:color w:val="000000"/>
          <w:lang w:val="uk-UA"/>
        </w:rPr>
      </w:pPr>
      <w:r>
        <w:rPr>
          <w:rFonts w:eastAsia="Times New Roman" w:cs="Times New Roman" w:ascii="Times New Roman" w:hAnsi="Times New Roman"/>
          <w:color w:val="000000"/>
          <w:lang w:val="uk-UA"/>
        </w:rPr>
        <w:t xml:space="preserve">Додаток 7 до Правил </w:t>
      </w:r>
    </w:p>
    <w:p>
      <w:pPr>
        <w:pStyle w:val="Normal"/>
        <w:spacing w:lineRule="auto" w:line="240" w:before="0" w:after="0"/>
        <w:ind w:left="4320" w:hanging="0"/>
        <w:rPr>
          <w:rFonts w:ascii="Times New Roman" w:hAnsi="Times New Roman" w:eastAsia="Times New Roman" w:cs="Times New Roman"/>
          <w:sz w:val="24"/>
          <w:szCs w:val="24"/>
          <w:lang w:val="uk-UA" w:eastAsia="uk-UA"/>
        </w:rPr>
      </w:pPr>
      <w:r>
        <w:rPr>
          <w:rFonts w:eastAsia="Times New Roman" w:cs="Times New Roman" w:ascii="Times New Roman" w:hAnsi="Times New Roman"/>
          <w:sz w:val="24"/>
          <w:szCs w:val="24"/>
          <w:lang w:val="uk-UA" w:eastAsia="uk-UA"/>
        </w:rPr>
        <w:t> </w:t>
      </w:r>
      <w:r>
        <w:rPr>
          <w:rFonts w:eastAsia="Times New Roman" w:cs="Times New Roman" w:ascii="Times New Roman" w:hAnsi="Times New Roman"/>
          <w:sz w:val="24"/>
          <w:szCs w:val="24"/>
          <w:lang w:val="uk-UA" w:eastAsia="uk-UA"/>
        </w:rPr>
        <w:t>___________________________________________</w:t>
      </w:r>
    </w:p>
    <w:p>
      <w:pPr>
        <w:pStyle w:val="Normal"/>
        <w:spacing w:lineRule="auto" w:line="240" w:before="0" w:after="0"/>
        <w:ind w:left="4320" w:hanging="0"/>
        <w:rPr>
          <w:rFonts w:ascii="Times New Roman" w:hAnsi="Times New Roman" w:eastAsia="Times New Roman" w:cs="Times New Roman"/>
          <w:sz w:val="24"/>
          <w:szCs w:val="24"/>
          <w:lang w:val="uk-UA" w:eastAsia="uk-UA"/>
        </w:rPr>
      </w:pPr>
      <w:r>
        <w:rPr>
          <w:rFonts w:eastAsia="Times New Roman" w:cs="Times New Roman" w:ascii="Times New Roman" w:hAnsi="Times New Roman"/>
          <w:sz w:val="24"/>
          <w:szCs w:val="24"/>
          <w:lang w:val="uk-UA" w:eastAsia="uk-UA"/>
        </w:rPr>
        <w:t>____________________________________________</w:t>
      </w:r>
    </w:p>
    <w:p>
      <w:pPr>
        <w:pStyle w:val="Normal"/>
        <w:spacing w:lineRule="auto" w:line="240" w:before="0" w:after="0"/>
        <w:ind w:left="4320" w:hanging="0"/>
        <w:rPr>
          <w:rFonts w:ascii="Times New Roman" w:hAnsi="Times New Roman" w:eastAsia="Times New Roman" w:cs="Times New Roman"/>
          <w:sz w:val="24"/>
          <w:szCs w:val="24"/>
          <w:lang w:val="uk-UA" w:eastAsia="uk-UA"/>
        </w:rPr>
      </w:pPr>
      <w:r>
        <w:rPr>
          <w:rFonts w:eastAsia="Times New Roman" w:cs="Times New Roman" w:ascii="Times New Roman" w:hAnsi="Times New Roman"/>
          <w:sz w:val="24"/>
          <w:szCs w:val="24"/>
          <w:lang w:val="uk-UA" w:eastAsia="uk-UA"/>
        </w:rPr>
        <w:t>____________________________________________</w:t>
      </w:r>
    </w:p>
    <w:p>
      <w:pPr>
        <w:pStyle w:val="Normal"/>
        <w:spacing w:lineRule="auto" w:line="240" w:before="0" w:after="0"/>
        <w:ind w:left="4320" w:hanging="0"/>
        <w:rPr>
          <w:rFonts w:ascii="Times New Roman" w:hAnsi="Times New Roman" w:eastAsia="Times New Roman" w:cs="Times New Roman"/>
          <w:sz w:val="24"/>
          <w:szCs w:val="24"/>
          <w:lang w:val="uk-UA" w:eastAsia="uk-UA"/>
        </w:rPr>
      </w:pPr>
      <w:r>
        <w:rPr>
          <w:rFonts w:eastAsia="Times New Roman" w:cs="Times New Roman" w:ascii="Times New Roman" w:hAnsi="Times New Roman"/>
          <w:sz w:val="24"/>
          <w:szCs w:val="24"/>
          <w:lang w:val="uk-UA" w:eastAsia="uk-UA"/>
        </w:rPr>
        <w:t>____________________________________________</w:t>
      </w:r>
    </w:p>
    <w:p>
      <w:pPr>
        <w:pStyle w:val="Normal"/>
        <w:spacing w:lineRule="auto" w:line="240" w:before="0" w:after="0"/>
        <w:jc w:val="right"/>
        <w:rPr>
          <w:rFonts w:ascii="Times New Roman" w:hAnsi="Times New Roman" w:eastAsia="Times New Roman" w:cs="Times New Roman"/>
          <w:bCs/>
          <w:sz w:val="24"/>
          <w:szCs w:val="24"/>
          <w:lang w:val="uk-UA" w:eastAsia="uk-UA"/>
        </w:rPr>
      </w:pPr>
      <w:r>
        <w:rPr>
          <w:rFonts w:eastAsia="Times New Roman" w:cs="Times New Roman" w:ascii="Times New Roman" w:hAnsi="Times New Roman"/>
          <w:bCs/>
          <w:sz w:val="24"/>
          <w:szCs w:val="24"/>
          <w:lang w:val="uk-UA" w:eastAsia="uk-UA"/>
        </w:rPr>
      </w:r>
    </w:p>
    <w:p>
      <w:pPr>
        <w:pStyle w:val="Normal"/>
        <w:spacing w:lineRule="auto" w:line="240" w:before="0" w:after="0"/>
        <w:jc w:val="center"/>
        <w:rPr>
          <w:rFonts w:ascii="Times New Roman" w:hAnsi="Times New Roman" w:eastAsia="Times New Roman" w:cs="Times New Roman"/>
          <w:bCs/>
          <w:sz w:val="28"/>
          <w:szCs w:val="28"/>
          <w:lang w:val="uk-UA" w:eastAsia="uk-UA"/>
        </w:rPr>
      </w:pPr>
      <w:r>
        <w:rPr>
          <w:rFonts w:eastAsia="Times New Roman" w:cs="Times New Roman" w:ascii="Times New Roman" w:hAnsi="Times New Roman"/>
          <w:bCs/>
          <w:sz w:val="28"/>
          <w:szCs w:val="28"/>
          <w:lang w:val="uk-UA" w:eastAsia="uk-UA"/>
        </w:rPr>
      </w:r>
    </w:p>
    <w:p>
      <w:pPr>
        <w:pStyle w:val="Normal"/>
        <w:spacing w:lineRule="auto" w:line="240" w:before="0" w:after="0"/>
        <w:jc w:val="center"/>
        <w:rPr>
          <w:rFonts w:ascii="Times New Roman" w:hAnsi="Times New Roman" w:eastAsia="Times New Roman" w:cs="Times New Roman"/>
          <w:bCs/>
          <w:sz w:val="28"/>
          <w:szCs w:val="28"/>
          <w:lang w:val="uk-UA" w:eastAsia="uk-UA"/>
        </w:rPr>
      </w:pPr>
      <w:r>
        <w:rPr>
          <w:rFonts w:eastAsia="Times New Roman" w:cs="Times New Roman" w:ascii="Times New Roman" w:hAnsi="Times New Roman"/>
          <w:bCs/>
          <w:sz w:val="28"/>
          <w:szCs w:val="28"/>
          <w:lang w:val="uk-UA" w:eastAsia="uk-UA"/>
        </w:rPr>
      </w:r>
    </w:p>
    <w:p>
      <w:pPr>
        <w:pStyle w:val="Normal"/>
        <w:spacing w:lineRule="auto" w:line="240" w:before="0" w:after="0"/>
        <w:jc w:val="center"/>
        <w:rPr>
          <w:rFonts w:ascii="Times New Roman" w:hAnsi="Times New Roman" w:eastAsia="Times New Roman" w:cs="Times New Roman"/>
          <w:bCs/>
          <w:sz w:val="28"/>
          <w:szCs w:val="28"/>
          <w:lang w:val="uk-UA" w:eastAsia="uk-UA"/>
        </w:rPr>
      </w:pPr>
      <w:r>
        <w:rPr>
          <w:rFonts w:eastAsia="Times New Roman" w:cs="Times New Roman" w:ascii="Times New Roman" w:hAnsi="Times New Roman"/>
          <w:bCs/>
          <w:sz w:val="28"/>
          <w:szCs w:val="28"/>
          <w:lang w:val="uk-UA" w:eastAsia="uk-UA"/>
        </w:rPr>
        <w:t>ЗАЯВА</w:t>
      </w:r>
    </w:p>
    <w:p>
      <w:pPr>
        <w:pStyle w:val="Normal"/>
        <w:spacing w:lineRule="auto" w:line="240" w:before="0" w:after="0"/>
        <w:rPr>
          <w:rFonts w:ascii="Times New Roman" w:hAnsi="Times New Roman" w:eastAsia="Times New Roman" w:cs="Times New Roman"/>
          <w:bCs/>
          <w:sz w:val="24"/>
          <w:szCs w:val="24"/>
          <w:lang w:val="uk-UA" w:eastAsia="uk-UA"/>
        </w:rPr>
      </w:pPr>
      <w:r>
        <w:rPr>
          <w:rFonts w:eastAsia="Times New Roman" w:cs="Times New Roman" w:ascii="Times New Roman" w:hAnsi="Times New Roman"/>
          <w:bCs/>
          <w:sz w:val="24"/>
          <w:szCs w:val="24"/>
          <w:lang w:val="uk-UA" w:eastAsia="uk-UA"/>
        </w:rPr>
        <w:br/>
        <w:t>Прошу видати дозвіл на виконання земляних робіт по ________________________________</w:t>
      </w:r>
    </w:p>
    <w:p>
      <w:pPr>
        <w:pStyle w:val="Normal"/>
        <w:spacing w:lineRule="auto" w:line="240" w:before="0" w:after="0"/>
        <w:ind w:left="2832" w:firstLine="708"/>
        <w:jc w:val="center"/>
        <w:rPr>
          <w:rFonts w:ascii="Times New Roman" w:hAnsi="Times New Roman" w:eastAsia="Times New Roman" w:cs="Times New Roman"/>
          <w:bCs/>
          <w:sz w:val="18"/>
          <w:szCs w:val="18"/>
          <w:lang w:val="uk-UA" w:eastAsia="uk-UA"/>
        </w:rPr>
      </w:pPr>
      <w:r>
        <w:rPr>
          <w:rFonts w:eastAsia="Times New Roman" w:cs="Times New Roman" w:ascii="Times New Roman" w:hAnsi="Times New Roman"/>
          <w:bCs/>
          <w:sz w:val="18"/>
          <w:szCs w:val="18"/>
          <w:lang w:val="uk-UA" w:eastAsia="uk-UA"/>
        </w:rPr>
        <w:t>(характер робіт)</w:t>
      </w:r>
    </w:p>
    <w:p>
      <w:pPr>
        <w:pStyle w:val="Normal"/>
        <w:spacing w:lineRule="auto" w:line="240" w:before="0" w:after="0"/>
        <w:rPr>
          <w:rFonts w:ascii="Times New Roman" w:hAnsi="Times New Roman" w:eastAsia="Times New Roman" w:cs="Times New Roman"/>
          <w:bCs/>
          <w:sz w:val="24"/>
          <w:szCs w:val="24"/>
          <w:lang w:val="uk-UA" w:eastAsia="uk-UA"/>
        </w:rPr>
      </w:pPr>
      <w:r>
        <w:rPr>
          <w:rFonts w:eastAsia="Times New Roman" w:cs="Times New Roman" w:ascii="Times New Roman" w:hAnsi="Times New Roman"/>
          <w:bCs/>
          <w:sz w:val="18"/>
          <w:szCs w:val="18"/>
          <w:lang w:val="uk-UA" w:eastAsia="uk-UA"/>
        </w:rPr>
        <w:br/>
      </w:r>
      <w:r>
        <w:rPr>
          <w:rFonts w:eastAsia="Times New Roman" w:cs="Times New Roman" w:ascii="Times New Roman" w:hAnsi="Times New Roman"/>
          <w:bCs/>
          <w:sz w:val="24"/>
          <w:szCs w:val="24"/>
          <w:lang w:val="uk-UA" w:eastAsia="uk-UA"/>
        </w:rPr>
        <w:t>на земельній ділянці за адресою ___________________________________________________ __</w:t>
      </w:r>
    </w:p>
    <w:p>
      <w:pPr>
        <w:pStyle w:val="Normal"/>
        <w:spacing w:lineRule="auto" w:line="240" w:before="0" w:after="0"/>
        <w:jc w:val="center"/>
        <w:rPr>
          <w:rFonts w:ascii="Times New Roman" w:hAnsi="Times New Roman" w:eastAsia="Times New Roman" w:cs="Times New Roman"/>
          <w:bCs/>
          <w:sz w:val="20"/>
          <w:szCs w:val="20"/>
          <w:lang w:val="uk-UA" w:eastAsia="uk-UA"/>
        </w:rPr>
      </w:pPr>
      <w:r>
        <w:rPr>
          <w:rFonts w:eastAsia="Times New Roman" w:cs="Times New Roman" w:ascii="Times New Roman" w:hAnsi="Times New Roman"/>
          <w:bCs/>
          <w:sz w:val="20"/>
          <w:szCs w:val="20"/>
          <w:lang w:val="uk-UA" w:eastAsia="uk-UA"/>
        </w:rPr>
        <w:t>(назва вулиці, № будинку)</w:t>
      </w:r>
    </w:p>
    <w:p>
      <w:pPr>
        <w:pStyle w:val="Normal"/>
        <w:spacing w:lineRule="auto" w:line="240" w:before="0" w:after="0"/>
        <w:rPr>
          <w:rFonts w:ascii="Times New Roman" w:hAnsi="Times New Roman" w:eastAsia="Times New Roman" w:cs="Times New Roman"/>
          <w:bCs/>
          <w:sz w:val="24"/>
          <w:szCs w:val="24"/>
          <w:lang w:val="uk-UA" w:eastAsia="uk-UA"/>
        </w:rPr>
      </w:pPr>
      <w:r>
        <w:rPr>
          <w:rFonts w:eastAsia="Times New Roman" w:cs="Times New Roman" w:ascii="Times New Roman" w:hAnsi="Times New Roman"/>
          <w:bCs/>
          <w:sz w:val="24"/>
          <w:szCs w:val="24"/>
          <w:lang w:val="uk-UA" w:eastAsia="uk-UA"/>
        </w:rPr>
        <w:br/>
        <w:t xml:space="preserve">терміном на ________ днів, з "____” __________ 20__ р. </w:t>
        <w:br/>
        <w:br/>
        <w:t>відповідальний за виконання робіт __________________________________________________</w:t>
      </w:r>
    </w:p>
    <w:p>
      <w:pPr>
        <w:pStyle w:val="Normal"/>
        <w:spacing w:lineRule="auto" w:line="240" w:before="0" w:after="0"/>
        <w:ind w:left="2124" w:firstLine="708"/>
        <w:jc w:val="center"/>
        <w:rPr>
          <w:rFonts w:ascii="Times New Roman" w:hAnsi="Times New Roman" w:eastAsia="Times New Roman" w:cs="Times New Roman"/>
          <w:bCs/>
          <w:sz w:val="20"/>
          <w:szCs w:val="20"/>
          <w:lang w:val="uk-UA" w:eastAsia="uk-UA"/>
        </w:rPr>
      </w:pPr>
      <w:r>
        <w:rPr>
          <w:rFonts w:eastAsia="Times New Roman" w:cs="Times New Roman" w:ascii="Times New Roman" w:hAnsi="Times New Roman"/>
          <w:bCs/>
          <w:sz w:val="20"/>
          <w:szCs w:val="20"/>
          <w:lang w:val="uk-UA" w:eastAsia="uk-UA"/>
        </w:rPr>
        <w:t>(П.І.Б відповідального виконавця, посада)</w:t>
      </w:r>
    </w:p>
    <w:p>
      <w:pPr>
        <w:pStyle w:val="Normal"/>
        <w:spacing w:lineRule="auto" w:line="240" w:before="0" w:after="0"/>
        <w:jc w:val="center"/>
        <w:rPr>
          <w:rFonts w:ascii="Times New Roman" w:hAnsi="Times New Roman" w:eastAsia="Times New Roman" w:cs="Times New Roman"/>
          <w:bCs/>
          <w:sz w:val="24"/>
          <w:szCs w:val="24"/>
          <w:lang w:val="uk-UA" w:eastAsia="uk-UA"/>
        </w:rPr>
      </w:pPr>
      <w:r>
        <w:rPr>
          <w:rFonts w:eastAsia="Times New Roman" w:cs="Times New Roman" w:ascii="Times New Roman" w:hAnsi="Times New Roman"/>
          <w:bCs/>
          <w:sz w:val="24"/>
          <w:szCs w:val="24"/>
          <w:lang w:val="uk-UA" w:eastAsia="uk-UA"/>
        </w:rPr>
        <w:t>________________________________________________________________________________</w:t>
      </w:r>
    </w:p>
    <w:p>
      <w:pPr>
        <w:pStyle w:val="Normal"/>
        <w:spacing w:lineRule="auto" w:line="240" w:before="0" w:after="0"/>
        <w:jc w:val="center"/>
        <w:rPr>
          <w:rFonts w:ascii="Times New Roman" w:hAnsi="Times New Roman" w:eastAsia="Times New Roman" w:cs="Times New Roman"/>
          <w:bCs/>
          <w:sz w:val="20"/>
          <w:szCs w:val="20"/>
          <w:lang w:val="uk-UA" w:eastAsia="uk-UA"/>
        </w:rPr>
      </w:pPr>
      <w:r>
        <w:rPr>
          <w:rFonts w:eastAsia="Times New Roman" w:cs="Times New Roman" w:ascii="Times New Roman" w:hAnsi="Times New Roman"/>
          <w:bCs/>
          <w:sz w:val="20"/>
          <w:szCs w:val="20"/>
          <w:lang w:val="uk-UA" w:eastAsia="uk-UA"/>
        </w:rPr>
        <w:t>(юридична адреса відповідального виконавця, телефон)</w:t>
      </w:r>
    </w:p>
    <w:p>
      <w:pPr>
        <w:pStyle w:val="Normal"/>
        <w:spacing w:lineRule="auto" w:line="240" w:before="0" w:after="0"/>
        <w:rPr>
          <w:rFonts w:ascii="Times New Roman" w:hAnsi="Times New Roman" w:eastAsia="Times New Roman" w:cs="Times New Roman"/>
          <w:bCs/>
          <w:sz w:val="24"/>
          <w:szCs w:val="24"/>
          <w:lang w:val="uk-UA" w:eastAsia="uk-UA"/>
        </w:rPr>
      </w:pPr>
      <w:r>
        <w:rPr>
          <w:rFonts w:eastAsia="Times New Roman" w:cs="Times New Roman" w:ascii="Times New Roman" w:hAnsi="Times New Roman"/>
          <w:bCs/>
          <w:sz w:val="24"/>
          <w:szCs w:val="24"/>
          <w:lang w:val="uk-UA" w:eastAsia="uk-UA"/>
        </w:rPr>
      </w:r>
    </w:p>
    <w:p>
      <w:pPr>
        <w:pStyle w:val="Normal"/>
        <w:spacing w:lineRule="auto" w:line="240" w:before="0" w:after="0"/>
        <w:rPr>
          <w:rFonts w:ascii="Times New Roman" w:hAnsi="Times New Roman" w:eastAsia="Times New Roman" w:cs="Times New Roman"/>
          <w:bCs/>
          <w:sz w:val="24"/>
          <w:szCs w:val="24"/>
          <w:lang w:val="uk-UA" w:eastAsia="uk-UA"/>
        </w:rPr>
      </w:pPr>
      <w:r>
        <w:rPr>
          <w:rFonts w:eastAsia="Times New Roman" w:cs="Times New Roman" w:ascii="Times New Roman" w:hAnsi="Times New Roman"/>
          <w:bCs/>
          <w:sz w:val="24"/>
          <w:szCs w:val="24"/>
          <w:lang w:val="uk-UA" w:eastAsia="uk-UA"/>
        </w:rPr>
        <w:t>Гарантую відновити шляхове покриття та елементи благоустрою в обумовлені терміни.</w:t>
        <w:br/>
        <w:t>До заяви додаються:</w:t>
      </w:r>
    </w:p>
    <w:p>
      <w:pPr>
        <w:pStyle w:val="Normal"/>
        <w:numPr>
          <w:ilvl w:val="0"/>
          <w:numId w:val="2"/>
        </w:numPr>
        <w:spacing w:lineRule="auto" w:line="240" w:before="0" w:after="0"/>
        <w:ind w:left="0" w:firstLine="540"/>
        <w:jc w:val="both"/>
        <w:rPr>
          <w:rFonts w:ascii="Times New Roman" w:hAnsi="Times New Roman" w:eastAsia="Times New Roman" w:cs="Times New Roman"/>
          <w:sz w:val="24"/>
          <w:szCs w:val="24"/>
          <w:lang w:val="uk-UA" w:eastAsia="uk-UA"/>
        </w:rPr>
      </w:pPr>
      <w:r>
        <w:rPr>
          <w:rFonts w:eastAsia="Times New Roman" w:cs="Times New Roman" w:ascii="Times New Roman" w:hAnsi="Times New Roman"/>
          <w:sz w:val="24"/>
          <w:szCs w:val="24"/>
          <w:lang w:val="uk-UA" w:eastAsia="uk-UA"/>
        </w:rPr>
        <w:t>погодження Управління житлово-комунального господарства на проведення земляних робіт;</w:t>
      </w:r>
    </w:p>
    <w:p>
      <w:pPr>
        <w:pStyle w:val="Normal"/>
        <w:numPr>
          <w:ilvl w:val="0"/>
          <w:numId w:val="2"/>
        </w:numPr>
        <w:spacing w:lineRule="auto" w:line="240" w:before="0" w:after="0"/>
        <w:ind w:left="0" w:firstLine="540"/>
        <w:jc w:val="both"/>
        <w:rPr>
          <w:rFonts w:ascii="Times New Roman" w:hAnsi="Times New Roman" w:eastAsia="Times New Roman" w:cs="Times New Roman"/>
          <w:sz w:val="24"/>
          <w:szCs w:val="24"/>
          <w:lang w:val="uk-UA" w:eastAsia="uk-UA"/>
        </w:rPr>
      </w:pPr>
      <w:r>
        <w:rPr>
          <w:rFonts w:eastAsia="Times New Roman" w:cs="Times New Roman" w:ascii="Times New Roman" w:hAnsi="Times New Roman"/>
          <w:sz w:val="24"/>
          <w:szCs w:val="24"/>
          <w:lang w:val="uk-UA" w:eastAsia="uk-UA"/>
        </w:rPr>
        <w:t xml:space="preserve">заява-гарантія на відновлення елементів благоустрою; </w:t>
      </w:r>
    </w:p>
    <w:p>
      <w:pPr>
        <w:pStyle w:val="Normal"/>
        <w:numPr>
          <w:ilvl w:val="0"/>
          <w:numId w:val="2"/>
        </w:numPr>
        <w:spacing w:lineRule="auto" w:line="240" w:before="0" w:after="0"/>
        <w:ind w:left="0" w:firstLine="540"/>
        <w:jc w:val="both"/>
        <w:rPr>
          <w:rFonts w:ascii="Times New Roman" w:hAnsi="Times New Roman" w:eastAsia="Times New Roman" w:cs="Times New Roman"/>
          <w:sz w:val="24"/>
          <w:szCs w:val="24"/>
          <w:lang w:val="uk-UA" w:eastAsia="uk-UA"/>
        </w:rPr>
      </w:pPr>
      <w:r>
        <w:rPr>
          <w:rFonts w:eastAsia="Times New Roman" w:cs="Times New Roman" w:ascii="Times New Roman" w:hAnsi="Times New Roman"/>
          <w:sz w:val="24"/>
          <w:szCs w:val="24"/>
          <w:lang w:val="uk-UA" w:eastAsia="uk-UA"/>
        </w:rPr>
        <w:t>узгодження виконання земляних робіт з відповідними підприємствами та організаціями;</w:t>
      </w:r>
    </w:p>
    <w:p>
      <w:pPr>
        <w:pStyle w:val="Normal"/>
        <w:numPr>
          <w:ilvl w:val="0"/>
          <w:numId w:val="2"/>
        </w:numPr>
        <w:spacing w:lineRule="auto" w:line="240" w:before="0" w:after="0"/>
        <w:ind w:left="0" w:firstLine="540"/>
        <w:jc w:val="both"/>
        <w:rPr>
          <w:rFonts w:ascii="Times New Roman" w:hAnsi="Times New Roman" w:eastAsia="Times New Roman" w:cs="Times New Roman"/>
          <w:sz w:val="24"/>
          <w:szCs w:val="24"/>
          <w:lang w:val="uk-UA" w:eastAsia="uk-UA"/>
        </w:rPr>
      </w:pPr>
      <w:r>
        <w:rPr>
          <w:rFonts w:eastAsia="Times New Roman" w:cs="Times New Roman" w:ascii="Times New Roman" w:hAnsi="Times New Roman"/>
          <w:sz w:val="24"/>
          <w:szCs w:val="24"/>
          <w:lang w:val="uk-UA" w:eastAsia="uk-UA"/>
        </w:rPr>
        <w:t>копія договору з підрядною організацією на поновлення шляхового покриття, газонів (квітників) тощо;</w:t>
      </w:r>
    </w:p>
    <w:p>
      <w:pPr>
        <w:pStyle w:val="Normal"/>
        <w:numPr>
          <w:ilvl w:val="0"/>
          <w:numId w:val="2"/>
        </w:numPr>
        <w:spacing w:lineRule="auto" w:line="240" w:before="0" w:after="0"/>
        <w:ind w:left="0" w:firstLine="540"/>
        <w:jc w:val="both"/>
        <w:rPr>
          <w:rFonts w:ascii="Times New Roman" w:hAnsi="Times New Roman" w:eastAsia="Times New Roman" w:cs="Times New Roman"/>
          <w:sz w:val="24"/>
          <w:szCs w:val="24"/>
          <w:lang w:val="uk-UA" w:eastAsia="uk-UA"/>
        </w:rPr>
      </w:pPr>
      <w:r>
        <w:rPr>
          <w:rFonts w:eastAsia="Times New Roman" w:cs="Times New Roman" w:ascii="Times New Roman" w:hAnsi="Times New Roman"/>
          <w:sz w:val="24"/>
          <w:szCs w:val="24"/>
          <w:lang w:val="uk-UA" w:eastAsia="uk-UA"/>
        </w:rPr>
        <w:t>копія топографічної зйомки М1:500, М1:2000 з нанесенними інженерними мережами, які будуються згідно з проектом та з нанесеними межами земельної ділянки, яка перебуває у власності, оренді чи постійному користуванні – 1 екз.;</w:t>
      </w:r>
    </w:p>
    <w:p>
      <w:pPr>
        <w:pStyle w:val="Normal"/>
        <w:numPr>
          <w:ilvl w:val="0"/>
          <w:numId w:val="2"/>
        </w:numPr>
        <w:spacing w:lineRule="auto" w:line="240" w:before="0" w:after="0"/>
        <w:ind w:left="0" w:firstLine="540"/>
        <w:jc w:val="both"/>
        <w:rPr>
          <w:rFonts w:ascii="Times New Roman" w:hAnsi="Times New Roman" w:eastAsia="Times New Roman" w:cs="Times New Roman"/>
          <w:sz w:val="24"/>
          <w:szCs w:val="24"/>
          <w:lang w:val="uk-UA" w:eastAsia="uk-UA"/>
        </w:rPr>
      </w:pPr>
      <w:r>
        <w:rPr>
          <w:rFonts w:eastAsia="Times New Roman" w:cs="Times New Roman" w:ascii="Times New Roman" w:hAnsi="Times New Roman"/>
          <w:sz w:val="24"/>
          <w:szCs w:val="24"/>
          <w:lang w:val="uk-UA" w:eastAsia="uk-UA"/>
        </w:rPr>
        <w:t>копія договору оренди землі, державного акту на право власності чи державного акту на право постійного користування землею (за наявності);</w:t>
      </w:r>
    </w:p>
    <w:p>
      <w:pPr>
        <w:pStyle w:val="Normal"/>
        <w:numPr>
          <w:ilvl w:val="0"/>
          <w:numId w:val="2"/>
        </w:numPr>
        <w:spacing w:lineRule="auto" w:line="240" w:before="0" w:after="0"/>
        <w:ind w:left="0" w:firstLine="540"/>
        <w:jc w:val="both"/>
        <w:rPr>
          <w:rFonts w:ascii="Times New Roman" w:hAnsi="Times New Roman" w:eastAsia="Times New Roman" w:cs="Times New Roman"/>
          <w:sz w:val="24"/>
          <w:szCs w:val="24"/>
          <w:lang w:val="uk-UA" w:eastAsia="uk-UA"/>
        </w:rPr>
      </w:pPr>
      <w:r>
        <w:rPr>
          <w:rFonts w:eastAsia="Times New Roman" w:cs="Times New Roman" w:ascii="Times New Roman" w:hAnsi="Times New Roman"/>
          <w:sz w:val="24"/>
          <w:szCs w:val="24"/>
          <w:lang w:val="uk-UA" w:eastAsia="uk-UA"/>
        </w:rPr>
        <w:t>фотокартка ділянки, на якій будуть проведені земляні роботи;</w:t>
      </w:r>
    </w:p>
    <w:p>
      <w:pPr>
        <w:pStyle w:val="Normal"/>
        <w:numPr>
          <w:ilvl w:val="0"/>
          <w:numId w:val="2"/>
        </w:numPr>
        <w:spacing w:lineRule="auto" w:line="240" w:before="0" w:after="0"/>
        <w:ind w:left="0" w:firstLine="540"/>
        <w:jc w:val="both"/>
        <w:rPr>
          <w:rFonts w:ascii="Times New Roman" w:hAnsi="Times New Roman" w:eastAsia="Times New Roman" w:cs="Times New Roman"/>
          <w:sz w:val="24"/>
          <w:szCs w:val="24"/>
          <w:lang w:val="uk-UA" w:eastAsia="uk-UA"/>
        </w:rPr>
      </w:pPr>
      <w:r>
        <w:rPr>
          <w:rFonts w:eastAsia="Times New Roman" w:cs="Times New Roman" w:ascii="Times New Roman" w:hAnsi="Times New Roman"/>
          <w:sz w:val="24"/>
          <w:szCs w:val="24"/>
          <w:lang w:val="uk-UA" w:eastAsia="uk-UA"/>
        </w:rPr>
        <w:t>копія паспорта (1, 2, 5 сторінки) відповідальної за проведення земельних робіт особи;</w:t>
      </w:r>
    </w:p>
    <w:p>
      <w:pPr>
        <w:pStyle w:val="Normal"/>
        <w:spacing w:lineRule="auto" w:line="240" w:before="0" w:after="240"/>
        <w:rPr>
          <w:rFonts w:ascii="Times New Roman" w:hAnsi="Times New Roman" w:eastAsia="Times New Roman" w:cs="Times New Roman"/>
          <w:bCs/>
          <w:sz w:val="24"/>
          <w:szCs w:val="24"/>
          <w:lang w:val="uk-UA" w:eastAsia="uk-UA"/>
        </w:rPr>
      </w:pPr>
      <w:r>
        <w:rPr>
          <w:rFonts w:eastAsia="Times New Roman" w:cs="Times New Roman" w:ascii="Times New Roman" w:hAnsi="Times New Roman"/>
          <w:bCs/>
          <w:sz w:val="24"/>
          <w:szCs w:val="24"/>
          <w:lang w:val="uk-UA" w:eastAsia="uk-UA"/>
        </w:rPr>
        <w:br/>
      </w:r>
    </w:p>
    <w:p>
      <w:pPr>
        <w:pStyle w:val="Normal"/>
        <w:spacing w:lineRule="auto" w:line="240" w:before="0" w:after="240"/>
        <w:rPr>
          <w:rFonts w:ascii="Times New Roman" w:hAnsi="Times New Roman" w:eastAsia="Times New Roman" w:cs="Times New Roman"/>
          <w:bCs/>
          <w:sz w:val="24"/>
          <w:szCs w:val="24"/>
          <w:lang w:val="uk-UA" w:eastAsia="uk-UA"/>
        </w:rPr>
      </w:pPr>
      <w:r>
        <w:rPr>
          <w:rFonts w:eastAsia="Times New Roman" w:cs="Times New Roman" w:ascii="Times New Roman" w:hAnsi="Times New Roman"/>
          <w:bCs/>
          <w:sz w:val="24"/>
          <w:szCs w:val="24"/>
          <w:lang w:val="uk-UA" w:eastAsia="uk-UA"/>
        </w:rPr>
      </w:r>
    </w:p>
    <w:p>
      <w:pPr>
        <w:pStyle w:val="Normal"/>
        <w:spacing w:lineRule="auto" w:line="240" w:before="0" w:after="240"/>
        <w:rPr>
          <w:rFonts w:ascii="Times New Roman" w:hAnsi="Times New Roman" w:eastAsia="Times New Roman" w:cs="Times New Roman"/>
          <w:bCs/>
          <w:sz w:val="24"/>
          <w:szCs w:val="24"/>
          <w:lang w:val="uk-UA" w:eastAsia="uk-UA"/>
        </w:rPr>
      </w:pPr>
      <w:r>
        <w:rPr>
          <w:rFonts w:eastAsia="Times New Roman" w:cs="Times New Roman" w:ascii="Times New Roman" w:hAnsi="Times New Roman"/>
          <w:bCs/>
          <w:sz w:val="24"/>
          <w:szCs w:val="24"/>
          <w:lang w:val="uk-UA" w:eastAsia="uk-UA"/>
        </w:rPr>
        <w:t>"____”________________20__ р.                                        _____________ Підпис</w:t>
      </w:r>
    </w:p>
    <w:p>
      <w:pPr>
        <w:pStyle w:val="Normal"/>
        <w:spacing w:lineRule="auto" w:line="240" w:before="0" w:after="240"/>
        <w:rPr>
          <w:rFonts w:ascii="Times New Roman" w:hAnsi="Times New Roman" w:eastAsia="Times New Roman" w:cs="Times New Roman"/>
          <w:bCs/>
          <w:sz w:val="24"/>
          <w:szCs w:val="24"/>
          <w:lang w:val="uk-UA" w:eastAsia="uk-UA"/>
        </w:rPr>
      </w:pPr>
      <w:r>
        <w:rPr>
          <w:rFonts w:eastAsia="Times New Roman" w:cs="Times New Roman" w:ascii="Times New Roman" w:hAnsi="Times New Roman"/>
          <w:bCs/>
          <w:sz w:val="24"/>
          <w:szCs w:val="24"/>
          <w:lang w:val="uk-UA" w:eastAsia="uk-UA"/>
        </w:rPr>
      </w:r>
    </w:p>
    <w:p>
      <w:pPr>
        <w:pStyle w:val="Normal"/>
        <w:spacing w:lineRule="auto" w:line="240" w:before="0" w:after="240"/>
        <w:rPr>
          <w:rFonts w:ascii="Times New Roman" w:hAnsi="Times New Roman" w:eastAsia="Times New Roman" w:cs="Times New Roman"/>
          <w:bCs/>
          <w:sz w:val="24"/>
          <w:szCs w:val="24"/>
          <w:lang w:val="uk-UA" w:eastAsia="uk-UA"/>
        </w:rPr>
      </w:pPr>
      <w:r>
        <w:rPr>
          <w:rFonts w:eastAsia="Times New Roman" w:cs="Times New Roman" w:ascii="Times New Roman" w:hAnsi="Times New Roman"/>
          <w:bCs/>
          <w:sz w:val="24"/>
          <w:szCs w:val="24"/>
          <w:lang w:val="uk-UA" w:eastAsia="uk-UA"/>
        </w:rPr>
      </w:r>
    </w:p>
    <w:p>
      <w:pPr>
        <w:pStyle w:val="Normal"/>
        <w:spacing w:lineRule="auto" w:line="240" w:before="0" w:after="0"/>
        <w:ind w:left="5580" w:hanging="0"/>
        <w:jc w:val="both"/>
        <w:rPr>
          <w:rFonts w:ascii="Times New Roman" w:hAnsi="Times New Roman" w:eastAsia="Times New Roman" w:cs="Times New Roman"/>
          <w:sz w:val="16"/>
          <w:szCs w:val="16"/>
          <w:lang w:val="uk-UA" w:eastAsia="uk-UA"/>
        </w:rPr>
      </w:pPr>
      <w:r>
        <w:rPr>
          <w:rFonts w:eastAsia="Times New Roman" w:cs="Times New Roman" w:ascii="Times New Roman" w:hAnsi="Times New Roman"/>
          <w:sz w:val="16"/>
          <w:szCs w:val="16"/>
          <w:lang w:val="uk-UA" w:eastAsia="uk-UA"/>
        </w:rPr>
      </w:r>
    </w:p>
    <w:p>
      <w:pPr>
        <w:pStyle w:val="Normal"/>
        <w:spacing w:lineRule="auto" w:line="240" w:before="0" w:after="0"/>
        <w:ind w:left="5529" w:hanging="0"/>
        <w:rPr>
          <w:rFonts w:ascii="Times New Roman" w:hAnsi="Times New Roman" w:eastAsia="Times New Roman" w:cs="Times New Roman"/>
          <w:color w:val="000000"/>
          <w:lang w:val="uk-UA"/>
        </w:rPr>
      </w:pPr>
      <w:r>
        <w:rPr>
          <w:rFonts w:eastAsia="Times New Roman" w:cs="Times New Roman" w:ascii="Times New Roman" w:hAnsi="Times New Roman"/>
          <w:color w:val="000000"/>
          <w:lang w:val="uk-UA"/>
        </w:rPr>
        <w:t xml:space="preserve">Додаток 8 до Правил </w:t>
      </w:r>
    </w:p>
    <w:p>
      <w:pPr>
        <w:pStyle w:val="Normal"/>
        <w:spacing w:lineRule="auto" w:line="240" w:before="0" w:after="0"/>
        <w:ind w:left="5580" w:hanging="0"/>
        <w:jc w:val="both"/>
        <w:rPr>
          <w:rFonts w:ascii="Times New Roman" w:hAnsi="Times New Roman" w:eastAsia="Times New Roman" w:cs="Times New Roman"/>
          <w:sz w:val="16"/>
          <w:szCs w:val="16"/>
          <w:lang w:val="uk-UA" w:eastAsia="uk-UA"/>
        </w:rPr>
      </w:pPr>
      <w:r>
        <w:rPr>
          <w:rFonts w:eastAsia="Times New Roman" w:cs="Times New Roman" w:ascii="Times New Roman" w:hAnsi="Times New Roman"/>
          <w:sz w:val="16"/>
          <w:szCs w:val="16"/>
          <w:lang w:val="uk-UA" w:eastAsia="uk-UA"/>
        </w:rPr>
      </w:r>
    </w:p>
    <w:p>
      <w:pPr>
        <w:pStyle w:val="Normal"/>
        <w:spacing w:lineRule="auto" w:line="240" w:before="0" w:after="0"/>
        <w:ind w:left="5580" w:hanging="0"/>
        <w:jc w:val="both"/>
        <w:rPr>
          <w:rFonts w:ascii="Times New Roman" w:hAnsi="Times New Roman" w:eastAsia="Times New Roman" w:cs="Times New Roman"/>
          <w:sz w:val="24"/>
          <w:szCs w:val="24"/>
          <w:lang w:val="uk-UA" w:eastAsia="uk-UA"/>
        </w:rPr>
      </w:pPr>
      <w:r>
        <w:rPr>
          <w:rFonts w:eastAsia="Times New Roman" w:cs="Times New Roman" w:ascii="Times New Roman" w:hAnsi="Times New Roman"/>
          <w:sz w:val="24"/>
          <w:szCs w:val="24"/>
          <w:lang w:val="uk-UA" w:eastAsia="uk-UA"/>
        </w:rPr>
        <w:t>ЗАРЕЄСТРОВАНО</w:t>
      </w:r>
    </w:p>
    <w:p>
      <w:pPr>
        <w:pStyle w:val="Normal"/>
        <w:spacing w:lineRule="auto" w:line="240" w:before="0" w:after="0"/>
        <w:ind w:left="5580" w:hanging="0"/>
        <w:jc w:val="both"/>
        <w:rPr>
          <w:rFonts w:ascii="Times New Roman" w:hAnsi="Times New Roman" w:eastAsia="Times New Roman" w:cs="Times New Roman"/>
          <w:sz w:val="24"/>
          <w:szCs w:val="24"/>
          <w:lang w:val="uk-UA" w:eastAsia="uk-UA"/>
        </w:rPr>
      </w:pPr>
      <w:r>
        <w:rPr>
          <w:rFonts w:eastAsia="Times New Roman" w:cs="Times New Roman" w:ascii="Times New Roman" w:hAnsi="Times New Roman"/>
          <w:sz w:val="24"/>
          <w:szCs w:val="24"/>
          <w:lang w:val="uk-UA" w:eastAsia="uk-UA"/>
        </w:rPr>
        <w:t xml:space="preserve">Відділ архітектури та інспекції ДАБК виконавчого комітету Покровської міської ради </w:t>
      </w:r>
    </w:p>
    <w:p>
      <w:pPr>
        <w:pStyle w:val="Normal"/>
        <w:spacing w:lineRule="auto" w:line="240" w:before="0" w:after="0"/>
        <w:ind w:left="5580" w:hanging="0"/>
        <w:jc w:val="both"/>
        <w:rPr>
          <w:rFonts w:ascii="Times New Roman" w:hAnsi="Times New Roman" w:eastAsia="Times New Roman" w:cs="Times New Roman"/>
          <w:sz w:val="24"/>
          <w:szCs w:val="24"/>
          <w:lang w:val="uk-UA" w:eastAsia="uk-UA"/>
        </w:rPr>
      </w:pPr>
      <w:r>
        <w:rPr>
          <w:rFonts w:eastAsia="Times New Roman" w:cs="Times New Roman" w:ascii="Times New Roman" w:hAnsi="Times New Roman"/>
          <w:sz w:val="24"/>
          <w:szCs w:val="24"/>
          <w:lang w:val="uk-UA" w:eastAsia="uk-UA"/>
        </w:rPr>
        <w:t>«___»  ___________  20__ рік</w:t>
      </w:r>
    </w:p>
    <w:p>
      <w:pPr>
        <w:pStyle w:val="Normal"/>
        <w:spacing w:lineRule="auto" w:line="240" w:before="0" w:after="0"/>
        <w:ind w:left="5580" w:hanging="0"/>
        <w:jc w:val="both"/>
        <w:rPr>
          <w:rFonts w:ascii="Times New Roman" w:hAnsi="Times New Roman" w:eastAsia="Times New Roman" w:cs="Times New Roman"/>
          <w:sz w:val="16"/>
          <w:szCs w:val="16"/>
          <w:lang w:val="uk-UA" w:eastAsia="uk-UA"/>
        </w:rPr>
      </w:pPr>
      <w:r>
        <w:rPr>
          <w:rFonts w:eastAsia="Times New Roman" w:cs="Times New Roman" w:ascii="Times New Roman" w:hAnsi="Times New Roman"/>
          <w:sz w:val="16"/>
          <w:szCs w:val="16"/>
          <w:lang w:val="uk-UA" w:eastAsia="uk-UA"/>
        </w:rPr>
      </w:r>
    </w:p>
    <w:p>
      <w:pPr>
        <w:pStyle w:val="Normal"/>
        <w:spacing w:lineRule="auto" w:line="240" w:before="0" w:after="0"/>
        <w:ind w:left="5580" w:hanging="0"/>
        <w:jc w:val="both"/>
        <w:rPr>
          <w:rFonts w:ascii="Times New Roman" w:hAnsi="Times New Roman" w:eastAsia="Times New Roman" w:cs="Times New Roman"/>
          <w:sz w:val="24"/>
          <w:szCs w:val="24"/>
          <w:lang w:val="uk-UA" w:eastAsia="uk-UA"/>
        </w:rPr>
      </w:pPr>
      <w:r>
        <w:rPr>
          <w:rFonts w:eastAsia="Times New Roman" w:cs="Times New Roman" w:ascii="Times New Roman" w:hAnsi="Times New Roman"/>
          <w:sz w:val="24"/>
          <w:szCs w:val="24"/>
          <w:lang w:val="uk-UA" w:eastAsia="uk-UA"/>
        </w:rPr>
        <w:t>________       ______________</w:t>
      </w:r>
    </w:p>
    <w:p>
      <w:pPr>
        <w:pStyle w:val="Normal"/>
        <w:spacing w:lineRule="auto" w:line="240" w:before="0" w:after="0"/>
        <w:ind w:left="5580" w:hanging="0"/>
        <w:jc w:val="both"/>
        <w:rPr>
          <w:rFonts w:ascii="Times New Roman" w:hAnsi="Times New Roman" w:eastAsia="Times New Roman" w:cs="Times New Roman"/>
          <w:sz w:val="16"/>
          <w:szCs w:val="16"/>
          <w:lang w:val="uk-UA" w:eastAsia="uk-UA"/>
        </w:rPr>
      </w:pPr>
      <w:r>
        <w:rPr>
          <w:rFonts w:eastAsia="Times New Roman" w:cs="Times New Roman" w:ascii="Times New Roman" w:hAnsi="Times New Roman"/>
          <w:sz w:val="16"/>
          <w:szCs w:val="16"/>
          <w:lang w:val="uk-UA" w:eastAsia="uk-UA"/>
        </w:rPr>
        <w:t xml:space="preserve">     </w:t>
      </w:r>
      <w:r>
        <w:rPr>
          <w:rFonts w:eastAsia="Times New Roman" w:cs="Times New Roman" w:ascii="Times New Roman" w:hAnsi="Times New Roman"/>
          <w:sz w:val="16"/>
          <w:szCs w:val="16"/>
          <w:lang w:val="uk-UA" w:eastAsia="uk-UA"/>
        </w:rPr>
        <w:t>Підпис                                       ПІБ</w:t>
      </w:r>
    </w:p>
    <w:p>
      <w:pPr>
        <w:pStyle w:val="Normal"/>
        <w:spacing w:lineRule="auto" w:line="240" w:before="0" w:after="0"/>
        <w:jc w:val="center"/>
        <w:rPr>
          <w:rFonts w:ascii="Times New Roman" w:hAnsi="Times New Roman" w:eastAsia="Times New Roman" w:cs="Times New Roman"/>
          <w:sz w:val="16"/>
          <w:szCs w:val="16"/>
          <w:lang w:val="uk-UA" w:eastAsia="uk-UA"/>
        </w:rPr>
      </w:pPr>
      <w:r>
        <w:rPr>
          <w:rFonts w:eastAsia="Times New Roman" w:cs="Times New Roman" w:ascii="Times New Roman" w:hAnsi="Times New Roman"/>
          <w:sz w:val="16"/>
          <w:szCs w:val="16"/>
          <w:lang w:val="uk-UA" w:eastAsia="uk-UA"/>
        </w:rPr>
      </w:r>
    </w:p>
    <w:p>
      <w:pPr>
        <w:pStyle w:val="Normal"/>
        <w:spacing w:lineRule="auto" w:line="240" w:before="0" w:after="0"/>
        <w:jc w:val="center"/>
        <w:rPr>
          <w:rFonts w:ascii="Times New Roman" w:hAnsi="Times New Roman" w:eastAsia="Times New Roman" w:cs="Times New Roman"/>
          <w:sz w:val="28"/>
          <w:szCs w:val="28"/>
          <w:lang w:val="uk-UA" w:eastAsia="uk-UA"/>
        </w:rPr>
      </w:pPr>
      <w:r>
        <w:rPr>
          <w:rFonts w:eastAsia="Times New Roman" w:cs="Times New Roman" w:ascii="Times New Roman" w:hAnsi="Times New Roman"/>
          <w:sz w:val="28"/>
          <w:szCs w:val="28"/>
          <w:lang w:val="uk-UA" w:eastAsia="uk-UA"/>
        </w:rPr>
        <w:t xml:space="preserve">ДОЗВІЛ (ОРДЕР) №   </w:t>
      </w:r>
    </w:p>
    <w:p>
      <w:pPr>
        <w:pStyle w:val="Normal"/>
        <w:spacing w:lineRule="auto" w:line="240" w:before="0" w:after="0"/>
        <w:jc w:val="center"/>
        <w:rPr>
          <w:rFonts w:ascii="Times New Roman" w:hAnsi="Times New Roman" w:eastAsia="Times New Roman" w:cs="Times New Roman"/>
          <w:sz w:val="24"/>
          <w:szCs w:val="24"/>
          <w:lang w:val="uk-UA" w:eastAsia="uk-UA"/>
        </w:rPr>
      </w:pPr>
      <w:r>
        <w:rPr>
          <w:rFonts w:eastAsia="Times New Roman" w:cs="Times New Roman" w:ascii="Times New Roman" w:hAnsi="Times New Roman"/>
          <w:sz w:val="24"/>
          <w:szCs w:val="24"/>
          <w:lang w:val="uk-UA" w:eastAsia="uk-UA"/>
        </w:rPr>
        <w:t xml:space="preserve">на виконання земляних робіт   </w:t>
      </w:r>
    </w:p>
    <w:p>
      <w:pPr>
        <w:pStyle w:val="Normal"/>
        <w:spacing w:lineRule="auto" w:line="240" w:before="0" w:after="0"/>
        <w:rPr>
          <w:rFonts w:ascii="Times New Roman" w:hAnsi="Times New Roman" w:eastAsia="Times New Roman" w:cs="Times New Roman"/>
          <w:sz w:val="24"/>
          <w:szCs w:val="24"/>
          <w:lang w:val="uk-UA" w:eastAsia="uk-UA"/>
        </w:rPr>
      </w:pPr>
      <w:r>
        <w:rPr>
          <w:rFonts w:eastAsia="Times New Roman" w:cs="Times New Roman" w:ascii="Times New Roman" w:hAnsi="Times New Roman"/>
          <w:sz w:val="24"/>
          <w:szCs w:val="24"/>
          <w:lang w:val="uk-UA" w:eastAsia="uk-UA"/>
        </w:rPr>
        <w:t>м. Покров</w:t>
        <w:tab/>
        <w:tab/>
        <w:tab/>
        <w:tab/>
        <w:tab/>
        <w:tab/>
        <w:tab/>
        <w:tab/>
        <w:tab/>
        <w:t xml:space="preserve">20_____р. </w:t>
      </w:r>
    </w:p>
    <w:p>
      <w:pPr>
        <w:pStyle w:val="Normal"/>
        <w:spacing w:lineRule="auto" w:line="240" w:before="0" w:after="0"/>
        <w:rPr>
          <w:rFonts w:ascii="Times New Roman" w:hAnsi="Times New Roman" w:eastAsia="Times New Roman" w:cs="Times New Roman"/>
          <w:sz w:val="16"/>
          <w:szCs w:val="16"/>
          <w:lang w:val="uk-UA" w:eastAsia="uk-UA"/>
        </w:rPr>
      </w:pPr>
      <w:r>
        <w:rPr>
          <w:rFonts w:eastAsia="Times New Roman" w:cs="Times New Roman" w:ascii="Times New Roman" w:hAnsi="Times New Roman"/>
          <w:sz w:val="16"/>
          <w:szCs w:val="16"/>
          <w:lang w:val="uk-UA" w:eastAsia="uk-UA"/>
        </w:rPr>
      </w:r>
    </w:p>
    <w:p>
      <w:pPr>
        <w:pStyle w:val="Normal"/>
        <w:spacing w:lineRule="auto" w:line="240" w:before="0" w:after="120"/>
        <w:rPr>
          <w:rFonts w:ascii="Times New Roman" w:hAnsi="Times New Roman" w:eastAsia="Times New Roman" w:cs="Times New Roman"/>
          <w:sz w:val="24"/>
          <w:szCs w:val="24"/>
          <w:lang w:val="uk-UA"/>
        </w:rPr>
      </w:pPr>
      <w:r>
        <w:rPr>
          <w:rFonts w:eastAsia="Times New Roman" w:cs="Times New Roman" w:ascii="Times New Roman" w:hAnsi="Times New Roman"/>
          <w:sz w:val="24"/>
          <w:szCs w:val="24"/>
          <w:lang w:val="uk-UA"/>
        </w:rPr>
        <w:t>Підприємству________________дозволяється у період з _____по ________виконати земляні роботи по  вул._________________________________________________________________</w:t>
      </w:r>
    </w:p>
    <w:p>
      <w:pPr>
        <w:pStyle w:val="Normal"/>
        <w:spacing w:lineRule="auto" w:line="240" w:before="0" w:after="0"/>
        <w:rPr>
          <w:rFonts w:ascii="Times New Roman" w:hAnsi="Times New Roman" w:eastAsia="Times New Roman" w:cs="Times New Roman"/>
          <w:sz w:val="24"/>
          <w:szCs w:val="24"/>
          <w:lang w:val="uk-UA" w:eastAsia="uk-UA"/>
        </w:rPr>
      </w:pPr>
      <w:r>
        <w:rPr>
          <w:rFonts w:eastAsia="Times New Roman" w:cs="Times New Roman" w:ascii="Times New Roman" w:hAnsi="Times New Roman"/>
          <w:sz w:val="24"/>
          <w:szCs w:val="24"/>
          <w:lang w:val="uk-UA" w:eastAsia="uk-UA"/>
        </w:rPr>
        <w:t>Підстава _______________________________________________________________________</w:t>
      </w:r>
    </w:p>
    <w:p>
      <w:pPr>
        <w:pStyle w:val="Normal"/>
        <w:spacing w:lineRule="auto" w:line="240" w:before="0" w:after="0"/>
        <w:rPr>
          <w:rFonts w:ascii="Times New Roman" w:hAnsi="Times New Roman" w:eastAsia="Times New Roman" w:cs="Times New Roman"/>
          <w:sz w:val="24"/>
          <w:szCs w:val="24"/>
          <w:lang w:val="uk-UA" w:eastAsia="uk-UA"/>
        </w:rPr>
      </w:pPr>
      <w:r>
        <w:rPr>
          <w:rFonts w:eastAsia="Times New Roman" w:cs="Times New Roman" w:ascii="Times New Roman" w:hAnsi="Times New Roman"/>
          <w:sz w:val="24"/>
          <w:szCs w:val="24"/>
          <w:lang w:val="uk-UA" w:eastAsia="uk-UA"/>
        </w:rPr>
        <w:t xml:space="preserve">                                                   </w:t>
      </w:r>
      <w:r>
        <w:rPr>
          <w:rFonts w:eastAsia="Times New Roman" w:cs="Times New Roman" w:ascii="Times New Roman" w:hAnsi="Times New Roman"/>
          <w:sz w:val="24"/>
          <w:szCs w:val="24"/>
          <w:lang w:val="uk-UA" w:eastAsia="uk-UA"/>
        </w:rPr>
        <w:t>(найменування документації, , аварія)</w:t>
      </w:r>
    </w:p>
    <w:p>
      <w:pPr>
        <w:pStyle w:val="Normal"/>
        <w:spacing w:lineRule="auto" w:line="240" w:before="0" w:after="0"/>
        <w:jc w:val="both"/>
        <w:rPr>
          <w:rFonts w:ascii="Times New Roman" w:hAnsi="Times New Roman" w:eastAsia="Times New Roman" w:cs="Times New Roman"/>
          <w:sz w:val="16"/>
          <w:szCs w:val="16"/>
          <w:lang w:val="uk-UA" w:eastAsia="uk-UA"/>
        </w:rPr>
      </w:pPr>
      <w:r>
        <w:rPr>
          <w:rFonts w:eastAsia="Times New Roman" w:cs="Times New Roman" w:ascii="Times New Roman" w:hAnsi="Times New Roman"/>
          <w:sz w:val="16"/>
          <w:szCs w:val="16"/>
          <w:lang w:val="uk-UA" w:eastAsia="uk-UA"/>
        </w:rPr>
      </w:r>
    </w:p>
    <w:p>
      <w:pPr>
        <w:pStyle w:val="Normal"/>
        <w:spacing w:lineRule="auto" w:line="240" w:before="0" w:after="0"/>
        <w:jc w:val="both"/>
        <w:rPr>
          <w:rFonts w:ascii="Times New Roman" w:hAnsi="Times New Roman" w:eastAsia="Times New Roman" w:cs="Times New Roman"/>
          <w:sz w:val="24"/>
          <w:szCs w:val="24"/>
          <w:lang w:val="uk-UA" w:eastAsia="uk-UA"/>
        </w:rPr>
      </w:pPr>
      <w:r>
        <w:rPr>
          <w:rFonts w:eastAsia="Times New Roman" w:cs="Times New Roman" w:ascii="Times New Roman" w:hAnsi="Times New Roman"/>
          <w:sz w:val="24"/>
          <w:szCs w:val="24"/>
          <w:lang w:val="uk-UA" w:eastAsia="uk-UA"/>
        </w:rPr>
        <w:t>Відповідальний за виконання робіт та відновлення благоустрою__________________________</w:t>
      </w:r>
    </w:p>
    <w:p>
      <w:pPr>
        <w:pStyle w:val="Normal"/>
        <w:spacing w:lineRule="auto" w:line="240" w:before="0" w:after="0"/>
        <w:jc w:val="both"/>
        <w:rPr>
          <w:rFonts w:ascii="Times New Roman" w:hAnsi="Times New Roman" w:eastAsia="Times New Roman" w:cs="Times New Roman"/>
          <w:sz w:val="24"/>
          <w:szCs w:val="24"/>
          <w:lang w:val="uk-UA" w:eastAsia="uk-UA"/>
        </w:rPr>
      </w:pPr>
      <w:r>
        <w:rPr>
          <w:rFonts w:eastAsia="Times New Roman" w:cs="Times New Roman" w:ascii="Times New Roman" w:hAnsi="Times New Roman"/>
          <w:sz w:val="24"/>
          <w:szCs w:val="24"/>
          <w:lang w:val="uk-UA" w:eastAsia="uk-UA"/>
        </w:rPr>
        <w:t>При проведенні  земляних робіт буде знято шар  _______________________________________</w:t>
      </w:r>
    </w:p>
    <w:p>
      <w:pPr>
        <w:pStyle w:val="Normal"/>
        <w:spacing w:lineRule="auto" w:line="240" w:before="0" w:after="0"/>
        <w:jc w:val="both"/>
        <w:rPr>
          <w:rFonts w:ascii="Times New Roman" w:hAnsi="Times New Roman" w:eastAsia="Times New Roman" w:cs="Times New Roman"/>
          <w:sz w:val="24"/>
          <w:szCs w:val="24"/>
          <w:lang w:val="uk-UA" w:eastAsia="uk-UA"/>
        </w:rPr>
      </w:pPr>
      <w:r>
        <w:rPr>
          <w:rFonts w:eastAsia="Times New Roman" w:cs="Times New Roman" w:ascii="Times New Roman" w:hAnsi="Times New Roman"/>
          <w:sz w:val="24"/>
          <w:szCs w:val="24"/>
          <w:lang w:val="uk-UA" w:eastAsia="uk-UA"/>
        </w:rPr>
        <w:t>________________________________________________________________________________</w:t>
      </w:r>
    </w:p>
    <w:p>
      <w:pPr>
        <w:pStyle w:val="Normal"/>
        <w:spacing w:lineRule="auto" w:line="240" w:before="0" w:after="0"/>
        <w:jc w:val="center"/>
        <w:rPr>
          <w:rFonts w:ascii="Times New Roman" w:hAnsi="Times New Roman" w:eastAsia="Times New Roman" w:cs="Times New Roman"/>
          <w:sz w:val="24"/>
          <w:szCs w:val="24"/>
          <w:lang w:val="uk-UA" w:eastAsia="uk-UA"/>
        </w:rPr>
      </w:pPr>
      <w:r>
        <w:rPr>
          <w:rFonts w:eastAsia="Times New Roman" w:cs="Times New Roman" w:ascii="Times New Roman" w:hAnsi="Times New Roman"/>
          <w:sz w:val="24"/>
          <w:szCs w:val="24"/>
          <w:lang w:val="uk-UA" w:eastAsia="uk-UA"/>
        </w:rPr>
        <w:t>(асфальтобетонного покриття проїзної  частини  дороги, тротуару, газону)</w:t>
      </w:r>
    </w:p>
    <w:p>
      <w:pPr>
        <w:pStyle w:val="Normal"/>
        <w:widowControl w:val="false"/>
        <w:shd w:val="clear" w:color="auto" w:fill="FFFFFF"/>
        <w:tabs>
          <w:tab w:val="clear" w:pos="709"/>
          <w:tab w:val="left" w:pos="1056" w:leader="none"/>
        </w:tabs>
        <w:spacing w:lineRule="auto" w:line="240" w:before="0" w:after="0"/>
        <w:jc w:val="both"/>
        <w:rPr>
          <w:rFonts w:ascii="Times New Roman" w:hAnsi="Times New Roman" w:eastAsia="Times New Roman" w:cs="Times New Roman"/>
          <w:color w:val="000000"/>
          <w:spacing w:val="-2"/>
          <w:sz w:val="16"/>
          <w:szCs w:val="16"/>
          <w:lang w:val="uk-UA" w:eastAsia="x-none"/>
        </w:rPr>
      </w:pPr>
      <w:r>
        <w:rPr>
          <w:rFonts w:eastAsia="Times New Roman" w:cs="Times New Roman" w:ascii="Times New Roman" w:hAnsi="Times New Roman"/>
          <w:color w:val="000000"/>
          <w:spacing w:val="-2"/>
          <w:sz w:val="16"/>
          <w:szCs w:val="16"/>
          <w:lang w:val="uk-UA" w:eastAsia="x-none"/>
        </w:rPr>
      </w:r>
    </w:p>
    <w:p>
      <w:pPr>
        <w:pStyle w:val="Normal"/>
        <w:widowControl w:val="false"/>
        <w:shd w:val="clear" w:color="auto" w:fill="FFFFFF"/>
        <w:tabs>
          <w:tab w:val="clear" w:pos="709"/>
          <w:tab w:val="left" w:pos="1056" w:leader="none"/>
        </w:tabs>
        <w:spacing w:lineRule="auto" w:line="240" w:before="0" w:after="0"/>
        <w:jc w:val="both"/>
        <w:rPr>
          <w:rFonts w:ascii="Times New Roman" w:hAnsi="Times New Roman" w:eastAsia="Times New Roman" w:cs="Times New Roman"/>
          <w:color w:val="000000"/>
          <w:spacing w:val="-2"/>
          <w:sz w:val="24"/>
          <w:szCs w:val="24"/>
          <w:lang w:val="uk-UA" w:eastAsia="x-none"/>
        </w:rPr>
      </w:pPr>
      <w:r>
        <w:rPr>
          <w:rFonts w:eastAsia="Times New Roman" w:cs="Times New Roman" w:ascii="Times New Roman" w:hAnsi="Times New Roman"/>
          <w:color w:val="000000"/>
          <w:spacing w:val="-2"/>
          <w:sz w:val="24"/>
          <w:szCs w:val="24"/>
          <w:lang w:val="uk-UA" w:eastAsia="x-none"/>
        </w:rPr>
        <w:t>Повне відновлення      ______________          ( не пізніше 15 днів після завершення робіт).</w:t>
      </w:r>
    </w:p>
    <w:p>
      <w:pPr>
        <w:pStyle w:val="Normal"/>
        <w:widowControl w:val="false"/>
        <w:shd w:val="clear" w:color="auto" w:fill="FFFFFF"/>
        <w:tabs>
          <w:tab w:val="clear" w:pos="709"/>
          <w:tab w:val="left" w:pos="1056" w:leader="none"/>
        </w:tabs>
        <w:spacing w:lineRule="auto" w:line="240" w:before="0" w:after="0"/>
        <w:jc w:val="both"/>
        <w:rPr>
          <w:rFonts w:ascii="Times New Roman" w:hAnsi="Times New Roman" w:eastAsia="Times New Roman" w:cs="Times New Roman"/>
          <w:color w:val="000000"/>
          <w:spacing w:val="-2"/>
          <w:sz w:val="16"/>
          <w:szCs w:val="16"/>
          <w:lang w:val="uk-UA" w:eastAsia="x-none"/>
        </w:rPr>
      </w:pPr>
      <w:r>
        <w:rPr>
          <w:rFonts w:eastAsia="Times New Roman" w:cs="Times New Roman" w:ascii="Times New Roman" w:hAnsi="Times New Roman"/>
          <w:color w:val="000000"/>
          <w:spacing w:val="-2"/>
          <w:sz w:val="16"/>
          <w:szCs w:val="16"/>
          <w:lang w:val="uk-UA" w:eastAsia="x-none"/>
        </w:rPr>
      </w:r>
    </w:p>
    <w:p>
      <w:pPr>
        <w:pStyle w:val="Normal"/>
        <w:widowControl w:val="false"/>
        <w:shd w:val="clear" w:color="auto" w:fill="FFFFFF"/>
        <w:tabs>
          <w:tab w:val="clear" w:pos="709"/>
          <w:tab w:val="left" w:pos="1056" w:leader="none"/>
        </w:tabs>
        <w:spacing w:lineRule="auto" w:line="240" w:before="0" w:after="0"/>
        <w:jc w:val="both"/>
        <w:rPr>
          <w:rFonts w:ascii="Times New Roman" w:hAnsi="Times New Roman" w:eastAsia="Times New Roman" w:cs="Times New Roman"/>
          <w:color w:val="000000"/>
          <w:spacing w:val="-2"/>
          <w:sz w:val="24"/>
          <w:szCs w:val="24"/>
          <w:lang w:val="uk-UA" w:eastAsia="x-none"/>
        </w:rPr>
      </w:pPr>
      <w:r>
        <w:rPr>
          <w:rFonts w:eastAsia="Times New Roman" w:cs="Times New Roman" w:ascii="Times New Roman" w:hAnsi="Times New Roman"/>
          <w:color w:val="000000"/>
          <w:spacing w:val="-2"/>
          <w:sz w:val="24"/>
          <w:szCs w:val="24"/>
          <w:lang w:val="uk-UA" w:eastAsia="x-none"/>
        </w:rPr>
        <w:t>Зі службами, які мають комунікації, погоджено:</w:t>
      </w:r>
    </w:p>
    <w:p>
      <w:pPr>
        <w:pStyle w:val="Normal"/>
        <w:widowControl w:val="false"/>
        <w:shd w:val="clear" w:color="auto" w:fill="FFFFFF"/>
        <w:tabs>
          <w:tab w:val="clear" w:pos="709"/>
          <w:tab w:val="left" w:pos="1056" w:leader="none"/>
        </w:tabs>
        <w:spacing w:lineRule="auto" w:line="240" w:before="0" w:after="0"/>
        <w:jc w:val="both"/>
        <w:rPr>
          <w:rFonts w:ascii="Times New Roman" w:hAnsi="Times New Roman" w:eastAsia="Times New Roman" w:cs="Times New Roman"/>
          <w:color w:val="000000"/>
          <w:spacing w:val="-2"/>
          <w:sz w:val="24"/>
          <w:szCs w:val="24"/>
          <w:lang w:val="uk-UA" w:eastAsia="x-none"/>
        </w:rPr>
      </w:pPr>
      <w:r>
        <w:rPr>
          <w:rFonts w:eastAsia="Times New Roman" w:cs="Times New Roman" w:ascii="Times New Roman" w:hAnsi="Times New Roman"/>
          <w:color w:val="000000"/>
          <w:spacing w:val="-2"/>
          <w:sz w:val="24"/>
          <w:szCs w:val="24"/>
          <w:lang w:val="uk-UA" w:eastAsia="x-none"/>
        </w:rPr>
        <w:t>Начальник організації                               _______________</w:t>
        <w:tab/>
        <w:t>____________________</w:t>
      </w:r>
    </w:p>
    <w:p>
      <w:pPr>
        <w:pStyle w:val="Normal"/>
        <w:widowControl w:val="false"/>
        <w:shd w:val="clear" w:color="auto" w:fill="FFFFFF"/>
        <w:tabs>
          <w:tab w:val="clear" w:pos="709"/>
          <w:tab w:val="left" w:pos="1056" w:leader="none"/>
        </w:tabs>
        <w:spacing w:lineRule="auto" w:line="240" w:before="0" w:after="0"/>
        <w:jc w:val="both"/>
        <w:rPr>
          <w:rFonts w:ascii="Times New Roman" w:hAnsi="Times New Roman" w:eastAsia="Times New Roman" w:cs="Times New Roman"/>
          <w:color w:val="000000"/>
          <w:spacing w:val="-2"/>
          <w:sz w:val="24"/>
          <w:szCs w:val="24"/>
          <w:lang w:val="uk-UA" w:eastAsia="x-none"/>
        </w:rPr>
      </w:pPr>
      <w:r>
        <w:rPr>
          <w:rFonts w:eastAsia="Times New Roman" w:cs="Times New Roman" w:ascii="Times New Roman" w:hAnsi="Times New Roman"/>
          <w:color w:val="000000"/>
          <w:spacing w:val="-2"/>
          <w:sz w:val="24"/>
          <w:szCs w:val="24"/>
          <w:lang w:val="uk-UA" w:eastAsia="x-none"/>
        </w:rPr>
        <w:t xml:space="preserve">                                                                            </w:t>
      </w:r>
      <w:r>
        <w:rPr>
          <w:rFonts w:eastAsia="Times New Roman" w:cs="Times New Roman" w:ascii="Times New Roman" w:hAnsi="Times New Roman"/>
          <w:color w:val="000000"/>
          <w:spacing w:val="-2"/>
          <w:sz w:val="24"/>
          <w:szCs w:val="24"/>
          <w:lang w:val="uk-UA" w:eastAsia="x-none"/>
        </w:rPr>
        <w:t>( підпис)                             ( П.І.Б.)</w:t>
      </w:r>
    </w:p>
    <w:p>
      <w:pPr>
        <w:pStyle w:val="Normal"/>
        <w:widowControl w:val="false"/>
        <w:shd w:val="clear" w:color="auto" w:fill="FFFFFF"/>
        <w:tabs>
          <w:tab w:val="clear" w:pos="709"/>
          <w:tab w:val="left" w:pos="1056" w:leader="none"/>
        </w:tabs>
        <w:spacing w:lineRule="auto" w:line="240" w:before="0" w:after="0"/>
        <w:jc w:val="both"/>
        <w:rPr>
          <w:rFonts w:ascii="Times New Roman" w:hAnsi="Times New Roman" w:eastAsia="Times New Roman" w:cs="Times New Roman"/>
          <w:color w:val="000000"/>
          <w:spacing w:val="-2"/>
          <w:sz w:val="24"/>
          <w:szCs w:val="24"/>
          <w:lang w:val="uk-UA" w:eastAsia="x-none"/>
        </w:rPr>
      </w:pPr>
      <w:r>
        <w:rPr>
          <w:rFonts w:eastAsia="Times New Roman" w:cs="Times New Roman" w:ascii="Times New Roman" w:hAnsi="Times New Roman"/>
          <w:color w:val="000000"/>
          <w:spacing w:val="-2"/>
          <w:sz w:val="24"/>
          <w:szCs w:val="24"/>
          <w:lang w:val="uk-UA" w:eastAsia="x-none"/>
        </w:rPr>
        <w:t>ПОГОДЖЕНО:</w:t>
      </w:r>
    </w:p>
    <w:p>
      <w:pPr>
        <w:pStyle w:val="Normal"/>
        <w:widowControl w:val="false"/>
        <w:shd w:val="clear" w:color="auto" w:fill="FFFFFF"/>
        <w:tabs>
          <w:tab w:val="clear" w:pos="709"/>
          <w:tab w:val="left" w:pos="1056" w:leader="none"/>
        </w:tabs>
        <w:spacing w:lineRule="auto" w:line="240" w:before="0" w:after="0"/>
        <w:jc w:val="both"/>
        <w:rPr>
          <w:rFonts w:ascii="Times New Roman" w:hAnsi="Times New Roman" w:eastAsia="Times New Roman" w:cs="Times New Roman"/>
          <w:color w:val="000000"/>
          <w:spacing w:val="-2"/>
          <w:sz w:val="24"/>
          <w:szCs w:val="24"/>
          <w:lang w:val="uk-UA" w:eastAsia="x-none"/>
        </w:rPr>
      </w:pPr>
      <w:r>
        <w:rPr>
          <w:rFonts w:eastAsia="Times New Roman" w:cs="Times New Roman" w:ascii="Times New Roman" w:hAnsi="Times New Roman"/>
          <w:color w:val="000000"/>
          <w:spacing w:val="-2"/>
          <w:sz w:val="24"/>
          <w:szCs w:val="24"/>
          <w:lang w:val="uk-UA" w:eastAsia="x-none"/>
        </w:rPr>
        <w:t xml:space="preserve">Заступник міського голови </w:t>
        <w:tab/>
        <w:tab/>
        <w:tab/>
        <w:t>____________       ____________________</w:t>
      </w:r>
    </w:p>
    <w:p>
      <w:pPr>
        <w:pStyle w:val="Normal"/>
        <w:widowControl w:val="false"/>
        <w:shd w:val="clear" w:color="auto" w:fill="FFFFFF"/>
        <w:tabs>
          <w:tab w:val="clear" w:pos="709"/>
          <w:tab w:val="left" w:pos="1056" w:leader="none"/>
        </w:tabs>
        <w:spacing w:lineRule="auto" w:line="240" w:before="0" w:after="0"/>
        <w:jc w:val="both"/>
        <w:rPr>
          <w:rFonts w:ascii="Times New Roman" w:hAnsi="Times New Roman" w:eastAsia="Times New Roman" w:cs="Times New Roman"/>
          <w:color w:val="000000"/>
          <w:spacing w:val="-2"/>
          <w:sz w:val="16"/>
          <w:szCs w:val="16"/>
          <w:lang w:val="uk-UA" w:eastAsia="x-none"/>
        </w:rPr>
      </w:pPr>
      <w:r>
        <w:rPr>
          <w:rFonts w:eastAsia="Times New Roman" w:cs="Times New Roman" w:ascii="Times New Roman" w:hAnsi="Times New Roman"/>
          <w:color w:val="000000"/>
          <w:spacing w:val="-2"/>
          <w:sz w:val="16"/>
          <w:szCs w:val="16"/>
          <w:lang w:val="uk-UA" w:eastAsia="x-none"/>
        </w:rPr>
      </w:r>
    </w:p>
    <w:p>
      <w:pPr>
        <w:pStyle w:val="Normal"/>
        <w:widowControl w:val="false"/>
        <w:shd w:val="clear" w:color="auto" w:fill="FFFFFF"/>
        <w:tabs>
          <w:tab w:val="clear" w:pos="709"/>
          <w:tab w:val="left" w:pos="1056" w:leader="none"/>
        </w:tabs>
        <w:spacing w:lineRule="auto" w:line="240" w:before="0" w:after="0"/>
        <w:jc w:val="both"/>
        <w:rPr>
          <w:rFonts w:ascii="Times New Roman" w:hAnsi="Times New Roman" w:eastAsia="Times New Roman" w:cs="Times New Roman"/>
          <w:color w:val="000000"/>
          <w:spacing w:val="-2"/>
          <w:sz w:val="24"/>
          <w:szCs w:val="24"/>
          <w:lang w:val="uk-UA" w:eastAsia="x-none"/>
        </w:rPr>
      </w:pPr>
      <w:r>
        <w:rPr>
          <w:rFonts w:eastAsia="Times New Roman" w:cs="Times New Roman" w:ascii="Times New Roman" w:hAnsi="Times New Roman"/>
          <w:color w:val="000000"/>
          <w:spacing w:val="-2"/>
          <w:sz w:val="24"/>
          <w:szCs w:val="24"/>
          <w:lang w:val="uk-UA" w:eastAsia="x-none"/>
        </w:rPr>
        <w:t>УЖКГ</w:t>
        <w:tab/>
        <w:tab/>
        <w:tab/>
        <w:tab/>
        <w:tab/>
        <w:tab/>
        <w:t>____________       ____________________</w:t>
      </w:r>
    </w:p>
    <w:p>
      <w:pPr>
        <w:pStyle w:val="Normal"/>
        <w:spacing w:lineRule="auto" w:line="240" w:before="0" w:after="0"/>
        <w:rPr>
          <w:rFonts w:ascii="Times New Roman" w:hAnsi="Times New Roman" w:eastAsia="Times New Roman" w:cs="Times New Roman"/>
          <w:sz w:val="16"/>
          <w:szCs w:val="16"/>
          <w:lang w:val="uk-UA" w:eastAsia="uk-UA"/>
        </w:rPr>
      </w:pPr>
      <w:r>
        <w:rPr>
          <w:rFonts w:eastAsia="Times New Roman" w:cs="Times New Roman" w:ascii="Times New Roman" w:hAnsi="Times New Roman"/>
          <w:sz w:val="16"/>
          <w:szCs w:val="16"/>
          <w:lang w:val="uk-UA" w:eastAsia="uk-UA"/>
        </w:rPr>
      </w:r>
    </w:p>
    <w:p>
      <w:pPr>
        <w:pStyle w:val="Normal"/>
        <w:spacing w:lineRule="auto" w:line="240" w:before="0" w:after="0"/>
        <w:rPr>
          <w:rFonts w:ascii="Times New Roman" w:hAnsi="Times New Roman" w:eastAsia="Times New Roman" w:cs="Times New Roman"/>
          <w:sz w:val="24"/>
          <w:szCs w:val="24"/>
          <w:lang w:val="uk-UA" w:eastAsia="uk-UA"/>
        </w:rPr>
      </w:pPr>
      <w:r>
        <w:rPr>
          <w:rFonts w:eastAsia="Times New Roman" w:cs="Times New Roman" w:ascii="Times New Roman" w:hAnsi="Times New Roman"/>
          <w:sz w:val="24"/>
          <w:szCs w:val="24"/>
          <w:lang w:val="uk-UA" w:eastAsia="uk-UA"/>
        </w:rPr>
        <w:t xml:space="preserve">Уповноважений відділ </w:t>
      </w:r>
    </w:p>
    <w:p>
      <w:pPr>
        <w:pStyle w:val="Normal"/>
        <w:spacing w:lineRule="auto" w:line="240" w:before="0" w:after="0"/>
        <w:rPr>
          <w:rFonts w:ascii="Times New Roman" w:hAnsi="Times New Roman" w:eastAsia="Times New Roman" w:cs="Times New Roman"/>
          <w:sz w:val="24"/>
          <w:szCs w:val="24"/>
          <w:u w:val="single"/>
          <w:lang w:val="uk-UA" w:eastAsia="uk-UA"/>
        </w:rPr>
      </w:pPr>
      <w:r>
        <w:rPr>
          <w:rFonts w:eastAsia="Times New Roman" w:cs="Times New Roman" w:ascii="Times New Roman" w:hAnsi="Times New Roman"/>
          <w:sz w:val="24"/>
          <w:szCs w:val="24"/>
          <w:lang w:val="uk-UA" w:eastAsia="uk-UA"/>
        </w:rPr>
        <w:t>Національної поліції</w:t>
        <w:tab/>
        <w:tab/>
        <w:tab/>
        <w:tab/>
        <w:t>____________        ____________________</w:t>
      </w:r>
    </w:p>
    <w:p>
      <w:pPr>
        <w:pStyle w:val="Normal"/>
        <w:spacing w:lineRule="auto" w:line="240" w:before="0" w:after="0"/>
        <w:rPr>
          <w:rFonts w:ascii="Times New Roman" w:hAnsi="Times New Roman" w:eastAsia="Times New Roman" w:cs="Times New Roman"/>
          <w:sz w:val="16"/>
          <w:szCs w:val="16"/>
          <w:lang w:val="uk-UA" w:eastAsia="uk-UA"/>
        </w:rPr>
      </w:pPr>
      <w:r>
        <w:rPr>
          <w:rFonts w:eastAsia="Times New Roman" w:cs="Times New Roman" w:ascii="Times New Roman" w:hAnsi="Times New Roman"/>
          <w:sz w:val="16"/>
          <w:szCs w:val="16"/>
          <w:lang w:val="uk-UA" w:eastAsia="uk-UA"/>
        </w:rPr>
      </w:r>
    </w:p>
    <w:p>
      <w:pPr>
        <w:pStyle w:val="Normal"/>
        <w:spacing w:lineRule="auto" w:line="240" w:before="0" w:after="0"/>
        <w:rPr>
          <w:rFonts w:ascii="Times New Roman" w:hAnsi="Times New Roman" w:eastAsia="Times New Roman" w:cs="Times New Roman"/>
          <w:sz w:val="24"/>
          <w:szCs w:val="24"/>
          <w:lang w:val="uk-UA" w:eastAsia="uk-UA"/>
        </w:rPr>
      </w:pPr>
      <w:r>
        <w:rPr>
          <w:rFonts w:eastAsia="Times New Roman" w:cs="Times New Roman" w:ascii="Times New Roman" w:hAnsi="Times New Roman"/>
          <w:sz w:val="24"/>
          <w:szCs w:val="24"/>
          <w:lang w:val="uk-UA" w:eastAsia="uk-UA"/>
        </w:rPr>
        <w:t xml:space="preserve">ПМКП «Добробут» </w:t>
        <w:tab/>
        <w:tab/>
        <w:tab/>
        <w:tab/>
        <w:t>____________       ____________________</w:t>
        <w:tab/>
      </w:r>
    </w:p>
    <w:p>
      <w:pPr>
        <w:pStyle w:val="Normal"/>
        <w:spacing w:lineRule="auto" w:line="240" w:before="0" w:after="0"/>
        <w:rPr>
          <w:rFonts w:ascii="Times New Roman" w:hAnsi="Times New Roman" w:eastAsia="Times New Roman" w:cs="Times New Roman"/>
          <w:sz w:val="16"/>
          <w:szCs w:val="16"/>
          <w:lang w:val="uk-UA" w:eastAsia="uk-UA"/>
        </w:rPr>
      </w:pPr>
      <w:r>
        <w:rPr>
          <w:rFonts w:eastAsia="Times New Roman" w:cs="Times New Roman" w:ascii="Times New Roman" w:hAnsi="Times New Roman"/>
          <w:sz w:val="16"/>
          <w:szCs w:val="16"/>
          <w:lang w:val="uk-UA" w:eastAsia="uk-UA"/>
        </w:rPr>
      </w:r>
    </w:p>
    <w:p>
      <w:pPr>
        <w:pStyle w:val="Normal"/>
        <w:spacing w:lineRule="auto" w:line="240" w:before="0" w:after="0"/>
        <w:rPr>
          <w:rFonts w:ascii="Times New Roman" w:hAnsi="Times New Roman" w:eastAsia="Times New Roman" w:cs="Times New Roman"/>
          <w:sz w:val="24"/>
          <w:szCs w:val="24"/>
          <w:lang w:val="uk-UA" w:eastAsia="uk-UA"/>
        </w:rPr>
      </w:pPr>
      <w:r>
        <w:rPr>
          <w:rFonts w:eastAsia="Times New Roman" w:cs="Times New Roman" w:ascii="Times New Roman" w:hAnsi="Times New Roman"/>
          <w:sz w:val="24"/>
          <w:szCs w:val="24"/>
          <w:lang w:val="uk-UA" w:eastAsia="uk-UA"/>
        </w:rPr>
        <w:t xml:space="preserve">Цех зв’язку </w:t>
        <w:tab/>
        <w:tab/>
        <w:tab/>
        <w:tab/>
        <w:tab/>
        <w:t>____________       ____________________</w:t>
        <w:tab/>
      </w:r>
    </w:p>
    <w:p>
      <w:pPr>
        <w:pStyle w:val="Normal"/>
        <w:spacing w:lineRule="auto" w:line="240" w:before="0" w:after="0"/>
        <w:rPr>
          <w:rFonts w:ascii="Times New Roman" w:hAnsi="Times New Roman" w:eastAsia="Times New Roman" w:cs="Times New Roman"/>
          <w:sz w:val="16"/>
          <w:szCs w:val="16"/>
          <w:lang w:val="uk-UA" w:eastAsia="uk-UA"/>
        </w:rPr>
      </w:pPr>
      <w:r>
        <w:rPr>
          <w:rFonts w:eastAsia="Times New Roman" w:cs="Times New Roman" w:ascii="Times New Roman" w:hAnsi="Times New Roman"/>
          <w:sz w:val="16"/>
          <w:szCs w:val="16"/>
          <w:lang w:val="uk-UA" w:eastAsia="uk-UA"/>
        </w:rPr>
      </w:r>
    </w:p>
    <w:p>
      <w:pPr>
        <w:pStyle w:val="Normal"/>
        <w:spacing w:lineRule="auto" w:line="240" w:before="0" w:after="0"/>
        <w:rPr>
          <w:rFonts w:ascii="Times New Roman" w:hAnsi="Times New Roman" w:eastAsia="Times New Roman" w:cs="Times New Roman"/>
          <w:sz w:val="24"/>
          <w:szCs w:val="24"/>
          <w:lang w:val="uk-UA" w:eastAsia="uk-UA"/>
        </w:rPr>
      </w:pPr>
      <w:r>
        <w:rPr>
          <w:rFonts w:eastAsia="Times New Roman" w:cs="Times New Roman" w:ascii="Times New Roman" w:hAnsi="Times New Roman"/>
          <w:sz w:val="24"/>
          <w:szCs w:val="24"/>
          <w:lang w:val="uk-UA" w:eastAsia="uk-UA"/>
        </w:rPr>
        <w:t>МКП «Покровводоканал»</w:t>
        <w:tab/>
        <w:tab/>
        <w:tab/>
        <w:t>____________       ____________________</w:t>
        <w:tab/>
      </w:r>
    </w:p>
    <w:p>
      <w:pPr>
        <w:pStyle w:val="Normal"/>
        <w:spacing w:lineRule="auto" w:line="240" w:before="0" w:after="0"/>
        <w:rPr>
          <w:rFonts w:ascii="Times New Roman" w:hAnsi="Times New Roman" w:eastAsia="Times New Roman" w:cs="Times New Roman"/>
          <w:sz w:val="24"/>
          <w:szCs w:val="24"/>
          <w:lang w:val="uk-UA" w:eastAsia="uk-UA"/>
        </w:rPr>
      </w:pPr>
      <w:r>
        <w:rPr>
          <w:rFonts w:eastAsia="Times New Roman" w:cs="Times New Roman" w:ascii="Times New Roman" w:hAnsi="Times New Roman"/>
          <w:sz w:val="24"/>
          <w:szCs w:val="24"/>
          <w:lang w:val="uk-UA" w:eastAsia="uk-UA"/>
        </w:rPr>
      </w:r>
    </w:p>
    <w:p>
      <w:pPr>
        <w:pStyle w:val="Normal"/>
        <w:spacing w:lineRule="auto" w:line="240" w:before="0" w:after="0"/>
        <w:rPr>
          <w:rFonts w:ascii="Times New Roman" w:hAnsi="Times New Roman" w:eastAsia="Times New Roman" w:cs="Times New Roman"/>
          <w:sz w:val="24"/>
          <w:szCs w:val="24"/>
          <w:lang w:val="uk-UA" w:eastAsia="uk-UA"/>
        </w:rPr>
      </w:pPr>
      <w:r>
        <w:rPr>
          <w:rFonts w:eastAsia="Times New Roman" w:cs="Times New Roman" w:ascii="Times New Roman" w:hAnsi="Times New Roman"/>
          <w:sz w:val="24"/>
          <w:szCs w:val="24"/>
          <w:lang w:val="uk-UA" w:eastAsia="uk-UA"/>
        </w:rPr>
        <w:t xml:space="preserve">ТОВ «Універсал Сервіс 94» </w:t>
        <w:tab/>
        <w:tab/>
        <w:t>____________       ____________________</w:t>
        <w:tab/>
      </w:r>
    </w:p>
    <w:p>
      <w:pPr>
        <w:pStyle w:val="Normal"/>
        <w:spacing w:lineRule="auto" w:line="240" w:before="0" w:after="0"/>
        <w:rPr>
          <w:rFonts w:ascii="Times New Roman" w:hAnsi="Times New Roman" w:eastAsia="Times New Roman" w:cs="Times New Roman"/>
          <w:sz w:val="16"/>
          <w:szCs w:val="16"/>
          <w:lang w:val="uk-UA" w:eastAsia="uk-UA"/>
        </w:rPr>
      </w:pPr>
      <w:r>
        <w:rPr>
          <w:rFonts w:eastAsia="Times New Roman" w:cs="Times New Roman" w:ascii="Times New Roman" w:hAnsi="Times New Roman"/>
          <w:sz w:val="16"/>
          <w:szCs w:val="16"/>
          <w:lang w:val="uk-UA" w:eastAsia="uk-UA"/>
        </w:rPr>
      </w:r>
    </w:p>
    <w:p>
      <w:pPr>
        <w:pStyle w:val="Normal"/>
        <w:spacing w:lineRule="auto" w:line="240" w:before="0" w:after="0"/>
        <w:rPr>
          <w:rFonts w:ascii="Times New Roman" w:hAnsi="Times New Roman" w:eastAsia="Times New Roman" w:cs="Times New Roman"/>
          <w:sz w:val="24"/>
          <w:szCs w:val="24"/>
          <w:lang w:val="uk-UA" w:eastAsia="uk-UA"/>
        </w:rPr>
      </w:pPr>
      <w:r>
        <w:rPr>
          <w:rFonts w:eastAsia="Times New Roman" w:cs="Times New Roman" w:ascii="Times New Roman" w:hAnsi="Times New Roman"/>
          <w:sz w:val="24"/>
          <w:szCs w:val="24"/>
          <w:lang w:val="uk-UA" w:eastAsia="uk-UA"/>
        </w:rPr>
        <w:t>Підприємство газового господарства</w:t>
        <w:tab/>
        <w:t>____________       ____________________</w:t>
        <w:tab/>
      </w:r>
    </w:p>
    <w:p>
      <w:pPr>
        <w:pStyle w:val="Normal"/>
        <w:spacing w:lineRule="auto" w:line="240" w:before="0" w:after="0"/>
        <w:rPr>
          <w:rFonts w:ascii="Times New Roman" w:hAnsi="Times New Roman" w:eastAsia="Times New Roman" w:cs="Times New Roman"/>
          <w:sz w:val="16"/>
          <w:szCs w:val="16"/>
          <w:lang w:val="uk-UA" w:eastAsia="uk-UA"/>
        </w:rPr>
      </w:pPr>
      <w:r>
        <w:rPr>
          <w:rFonts w:eastAsia="Times New Roman" w:cs="Times New Roman" w:ascii="Times New Roman" w:hAnsi="Times New Roman"/>
          <w:sz w:val="16"/>
          <w:szCs w:val="16"/>
          <w:lang w:val="uk-UA" w:eastAsia="uk-UA"/>
        </w:rPr>
      </w:r>
    </w:p>
    <w:p>
      <w:pPr>
        <w:pStyle w:val="Normal"/>
        <w:spacing w:lineRule="auto" w:line="240" w:before="0" w:after="0"/>
        <w:rPr>
          <w:rFonts w:ascii="Times New Roman" w:hAnsi="Times New Roman" w:eastAsia="Times New Roman" w:cs="Times New Roman"/>
          <w:sz w:val="24"/>
          <w:szCs w:val="24"/>
          <w:lang w:val="uk-UA" w:eastAsia="uk-UA"/>
        </w:rPr>
      </w:pPr>
      <w:r>
        <w:rPr>
          <w:rFonts w:eastAsia="Times New Roman" w:cs="Times New Roman" w:ascii="Times New Roman" w:hAnsi="Times New Roman"/>
          <w:sz w:val="24"/>
          <w:szCs w:val="24"/>
          <w:lang w:val="uk-UA" w:eastAsia="uk-UA"/>
        </w:rPr>
        <w:t>Підприємство електричних мереж</w:t>
        <w:tab/>
        <w:tab/>
        <w:t>____________       ____________________</w:t>
        <w:tab/>
      </w:r>
    </w:p>
    <w:p>
      <w:pPr>
        <w:pStyle w:val="Normal"/>
        <w:spacing w:lineRule="auto" w:line="240" w:before="0" w:after="0"/>
        <w:rPr>
          <w:rFonts w:ascii="Times New Roman" w:hAnsi="Times New Roman" w:eastAsia="Times New Roman" w:cs="Times New Roman"/>
          <w:sz w:val="16"/>
          <w:szCs w:val="16"/>
          <w:lang w:val="uk-UA" w:eastAsia="uk-UA"/>
        </w:rPr>
      </w:pPr>
      <w:r>
        <w:rPr>
          <w:rFonts w:eastAsia="Times New Roman" w:cs="Times New Roman" w:ascii="Times New Roman" w:hAnsi="Times New Roman"/>
          <w:sz w:val="16"/>
          <w:szCs w:val="16"/>
          <w:lang w:val="uk-UA" w:eastAsia="uk-UA"/>
        </w:rPr>
      </w:r>
    </w:p>
    <w:p>
      <w:pPr>
        <w:pStyle w:val="Normal"/>
        <w:spacing w:lineRule="auto" w:line="240" w:before="0" w:after="0"/>
        <w:rPr>
          <w:rFonts w:ascii="Times New Roman" w:hAnsi="Times New Roman" w:eastAsia="Times New Roman" w:cs="Times New Roman"/>
          <w:sz w:val="24"/>
          <w:szCs w:val="24"/>
          <w:lang w:val="uk-UA" w:eastAsia="uk-UA"/>
        </w:rPr>
      </w:pPr>
      <w:r>
        <w:rPr>
          <w:rFonts w:eastAsia="Times New Roman" w:cs="Times New Roman" w:ascii="Times New Roman" w:hAnsi="Times New Roman"/>
          <w:sz w:val="24"/>
          <w:szCs w:val="24"/>
          <w:lang w:val="uk-UA" w:eastAsia="uk-UA"/>
        </w:rPr>
        <w:t>Цех мереж та підстанцій АТ «ПГЗК»</w:t>
        <w:tab/>
        <w:t>____________       ____________________</w:t>
        <w:tab/>
      </w:r>
    </w:p>
    <w:p>
      <w:pPr>
        <w:pStyle w:val="Normal"/>
        <w:spacing w:lineRule="auto" w:line="216" w:before="0" w:after="0"/>
        <w:ind w:left="1276" w:hanging="0"/>
        <w:jc w:val="both"/>
        <w:rPr>
          <w:rFonts w:ascii="Times New Roman" w:hAnsi="Times New Roman" w:eastAsia="Times New Roman" w:cs="Times New Roman"/>
          <w:b/>
          <w:b/>
          <w:lang w:val="uk-UA" w:eastAsia="uk-UA"/>
        </w:rPr>
      </w:pPr>
      <w:r>
        <w:rPr>
          <w:rFonts w:eastAsia="Times New Roman" w:cs="Times New Roman" w:ascii="Times New Roman" w:hAnsi="Times New Roman"/>
          <w:b/>
          <w:lang w:val="uk-UA" w:eastAsia="uk-UA"/>
        </w:rPr>
      </w:r>
    </w:p>
    <w:p>
      <w:pPr>
        <w:pStyle w:val="Normal"/>
        <w:spacing w:lineRule="auto" w:line="216" w:before="0" w:after="0"/>
        <w:ind w:left="1276" w:hanging="0"/>
        <w:jc w:val="both"/>
        <w:rPr>
          <w:rFonts w:ascii="Times New Roman" w:hAnsi="Times New Roman" w:eastAsia="Times New Roman" w:cs="Times New Roman"/>
          <w:b/>
          <w:b/>
          <w:lang w:val="uk-UA" w:eastAsia="uk-UA"/>
        </w:rPr>
      </w:pPr>
      <w:r>
        <w:rPr>
          <w:rFonts w:eastAsia="Times New Roman" w:cs="Times New Roman" w:ascii="Times New Roman" w:hAnsi="Times New Roman"/>
          <w:b/>
          <w:lang w:val="uk-UA" w:eastAsia="uk-UA"/>
        </w:rPr>
        <w:t xml:space="preserve">Примітка: Дозвіл (Ордер) повинен знаходитися на місці проведення робіт та пред’являтися по вимозі представників які погоджували проект. </w:t>
      </w:r>
    </w:p>
    <w:p>
      <w:pPr>
        <w:pStyle w:val="Normal"/>
        <w:spacing w:lineRule="auto" w:line="216" w:before="0" w:after="0"/>
        <w:ind w:left="1276" w:hanging="0"/>
        <w:jc w:val="both"/>
        <w:rPr>
          <w:rFonts w:ascii="Times New Roman" w:hAnsi="Times New Roman" w:eastAsia="Times New Roman" w:cs="Times New Roman"/>
          <w:b/>
          <w:b/>
          <w:lang w:val="uk-UA" w:eastAsia="uk-UA"/>
        </w:rPr>
      </w:pPr>
      <w:r>
        <w:rPr>
          <w:rFonts w:eastAsia="Times New Roman" w:cs="Times New Roman" w:ascii="Times New Roman" w:hAnsi="Times New Roman"/>
          <w:b/>
          <w:lang w:val="uk-UA" w:eastAsia="uk-UA"/>
        </w:rPr>
        <w:t>Без реєстрації у відділі архітектури та інспекції ДАБК Дозвіл (Ордер) вважається недійсним.</w:t>
      </w:r>
    </w:p>
    <w:p>
      <w:pPr>
        <w:pStyle w:val="Normal"/>
        <w:rPr>
          <w:rFonts w:ascii="Times New Roman" w:hAnsi="Times New Roman" w:eastAsia="Times New Roman" w:cs="Times New Roman"/>
          <w:lang w:val="uk-UA" w:eastAsia="uk-UA"/>
        </w:rPr>
      </w:pPr>
      <w:r>
        <w:rPr>
          <w:rFonts w:eastAsia="Times New Roman" w:cs="Times New Roman" w:ascii="Times New Roman" w:hAnsi="Times New Roman"/>
          <w:lang w:val="uk-UA" w:eastAsia="uk-UA"/>
        </w:rPr>
      </w:r>
    </w:p>
    <w:p>
      <w:pPr>
        <w:pStyle w:val="Normal"/>
        <w:rPr>
          <w:rFonts w:ascii="Times New Roman" w:hAnsi="Times New Roman" w:eastAsia="Times New Roman" w:cs="Times New Roman"/>
          <w:lang w:val="uk-UA" w:eastAsia="uk-UA"/>
        </w:rPr>
      </w:pPr>
      <w:r>
        <w:rPr>
          <w:rFonts w:eastAsia="Times New Roman" w:cs="Times New Roman" w:ascii="Times New Roman" w:hAnsi="Times New Roman"/>
          <w:lang w:val="uk-UA" w:eastAsia="uk-UA"/>
        </w:rPr>
      </w:r>
    </w:p>
    <w:p>
      <w:pPr>
        <w:pStyle w:val="Normal"/>
        <w:suppressAutoHyphens w:val="false"/>
        <w:spacing w:before="0" w:after="0"/>
        <w:jc w:val="both"/>
        <w:rPr>
          <w:rFonts w:ascii="Times New Roman" w:hAnsi="Times New Roman" w:eastAsia="Times New Roman" w:cs="Times New Roman"/>
          <w:sz w:val="24"/>
          <w:szCs w:val="24"/>
          <w:lang w:val="uk-UA" w:eastAsia="zh-CN"/>
        </w:rPr>
      </w:pPr>
      <w:r>
        <w:rPr>
          <w:rFonts w:eastAsia="Times New Roman" w:cs="Times New Roman" w:ascii="Times New Roman" w:hAnsi="Times New Roman"/>
          <w:bCs/>
          <w:iCs/>
          <w:sz w:val="24"/>
          <w:szCs w:val="24"/>
          <w:lang w:val="uk-UA" w:eastAsia="ru-RU"/>
        </w:rPr>
        <w:t>Головний архітектор -</w:t>
      </w:r>
    </w:p>
    <w:p>
      <w:pPr>
        <w:pStyle w:val="Normal"/>
        <w:suppressAutoHyphens w:val="false"/>
        <w:spacing w:lineRule="auto" w:line="240" w:before="0" w:after="0"/>
        <w:jc w:val="both"/>
        <w:rPr>
          <w:rFonts w:ascii="Times New Roman" w:hAnsi="Times New Roman" w:eastAsia="Times New Roman" w:cs="Times New Roman"/>
          <w:sz w:val="24"/>
          <w:szCs w:val="24"/>
          <w:lang w:val="uk-UA" w:eastAsia="zh-CN"/>
        </w:rPr>
      </w:pPr>
      <w:r>
        <w:rPr>
          <w:rFonts w:eastAsia="Times New Roman" w:cs="Times New Roman" w:ascii="Times New Roman" w:hAnsi="Times New Roman"/>
          <w:bCs/>
          <w:iCs/>
          <w:sz w:val="24"/>
          <w:szCs w:val="24"/>
          <w:lang w:val="uk-UA" w:eastAsia="ru-RU"/>
        </w:rPr>
        <w:t xml:space="preserve">начальник відділу архітектури та </w:t>
      </w:r>
    </w:p>
    <w:p>
      <w:pPr>
        <w:pStyle w:val="Normal"/>
        <w:suppressAutoHyphens w:val="false"/>
        <w:spacing w:lineRule="auto" w:line="240" w:before="0" w:after="0"/>
        <w:jc w:val="both"/>
        <w:rPr>
          <w:rFonts w:ascii="Times New Roman" w:hAnsi="Times New Roman" w:eastAsia="Times New Roman" w:cs="Times New Roman"/>
          <w:sz w:val="24"/>
          <w:szCs w:val="24"/>
          <w:lang w:val="uk-UA" w:eastAsia="zh-CN"/>
        </w:rPr>
      </w:pPr>
      <w:r>
        <w:rPr>
          <w:rFonts w:eastAsia="Times New Roman" w:cs="Times New Roman" w:ascii="Times New Roman" w:hAnsi="Times New Roman"/>
          <w:bCs/>
          <w:iCs/>
          <w:sz w:val="24"/>
          <w:szCs w:val="24"/>
          <w:lang w:val="uk-UA" w:eastAsia="ru-RU"/>
        </w:rPr>
        <w:t>інспекції ДАБК</w:t>
      </w:r>
      <w:r>
        <w:rPr>
          <w:rFonts w:eastAsia="Times New Roman" w:cs="Times New Roman" w:ascii="Times New Roman" w:hAnsi="Times New Roman"/>
          <w:sz w:val="24"/>
          <w:szCs w:val="24"/>
          <w:lang w:val="uk-UA" w:eastAsia="ru-RU"/>
        </w:rPr>
        <w:tab/>
        <w:tab/>
        <w:tab/>
        <w:tab/>
        <w:tab/>
        <w:tab/>
        <w:tab/>
        <w:tab/>
        <w:t>Вікторія  ГАЛАНОВА</w:t>
      </w:r>
    </w:p>
    <w:p>
      <w:pPr>
        <w:pStyle w:val="Normal"/>
        <w:tabs>
          <w:tab w:val="clear" w:pos="709"/>
          <w:tab w:val="left" w:pos="1128" w:leader="none"/>
        </w:tabs>
        <w:spacing w:before="0" w:after="160"/>
        <w:rPr>
          <w:rFonts w:ascii="Times New Roman" w:hAnsi="Times New Roman" w:eastAsia="Times New Roman" w:cs="Times New Roman"/>
          <w:sz w:val="24"/>
          <w:szCs w:val="24"/>
          <w:lang w:val="uk-UA" w:eastAsia="uk-UA"/>
        </w:rPr>
      </w:pPr>
      <w:r>
        <w:rPr/>
      </w:r>
    </w:p>
    <w:sectPr>
      <w:headerReference w:type="default" r:id="rId9"/>
      <w:type w:val="nextPage"/>
      <w:pgSz w:w="12240" w:h="15840"/>
      <w:pgMar w:left="1417" w:right="758" w:gutter="0" w:header="708" w:top="850" w:footer="0" w:bottom="567"/>
      <w:pgNumType w:fmt="decimal"/>
      <w:formProt w:val="false"/>
      <w:titlePg/>
      <w:textDirection w:val="lrTb"/>
      <w:docGrid w:type="default" w:linePitch="360" w:charSpace="12288"/>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Calibri">
    <w:charset w:val="cc"/>
    <w:family w:val="roman"/>
    <w:pitch w:val="variable"/>
  </w:font>
  <w:font w:name="Calibri Light">
    <w:charset w:val="cc"/>
    <w:family w:val="roman"/>
    <w:pitch w:val="variable"/>
  </w:font>
  <w:font w:name="Tahoma">
    <w:charset w:val="cc"/>
    <w:family w:val="roman"/>
    <w:pitch w:val="variable"/>
  </w:font>
  <w:font w:name="Times New Roman">
    <w:charset w:val="cc"/>
    <w:family w:val="roman"/>
    <w:pitch w:val="variable"/>
  </w:font>
  <w:font w:name="Courier New">
    <w:charset w:val="cc"/>
    <w:family w:val="roman"/>
    <w:pitch w:val="variable"/>
  </w:font>
  <w:font w:name="Arial">
    <w:charset w:val="cc"/>
    <w:family w:val="roman"/>
    <w:pitch w:val="variable"/>
  </w:font>
  <w:font w:name="Liberation Sans">
    <w:altName w:val="Arial"/>
    <w:charset w:val="cc"/>
    <w:family w:val="roman"/>
    <w:pitch w:val="variable"/>
  </w:font>
  <w:font w:name="Arial Unicode MS">
    <w:charset w:val="cc"/>
    <w:family w:val="roman"/>
    <w:pitch w:val="variable"/>
  </w:font>
  <w:font w:name="Verdana">
    <w:charset w:val="cc"/>
    <w:family w:val="roman"/>
    <w:pitch w:val="variable"/>
  </w:font>
  <w:font w:name="Courier New">
    <w:charset w:val="01"/>
    <w:family w:val="modern"/>
    <w:pitch w:val="fixed"/>
  </w:font>
  <w:font w:name="Wingdings">
    <w:charset w:val="02"/>
    <w:family w:val="auto"/>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Top of Page)"/>
        <w:docPartUnique w:val="true"/>
      </w:docPartObj>
      <w:id w:val="794020149"/>
    </w:sdtPr>
    <w:sdtContent>
      <w:p>
        <w:pPr>
          <w:pStyle w:val="Style27"/>
          <w:jc w:val="center"/>
          <w:rPr/>
        </w:pPr>
        <w:r>
          <w:rPr/>
          <w:fldChar w:fldCharType="begin"/>
        </w:r>
        <w:r>
          <w:rPr/>
          <w:instrText xml:space="preserve"> PAGE </w:instrText>
        </w:r>
        <w:r>
          <w:rPr/>
          <w:fldChar w:fldCharType="separate"/>
        </w:r>
        <w:r>
          <w:rPr/>
          <w:t>9</w:t>
        </w:r>
        <w:r>
          <w:rPr/>
          <w:fldChar w:fldCharType="end"/>
        </w:r>
      </w:p>
    </w:sdtContent>
  </w:sdt>
  <w:p>
    <w:pPr>
      <w:pStyle w:val="Style27"/>
      <w:rPr>
        <w:lang w:val="uk-UA"/>
      </w:rPr>
    </w:pPr>
    <w:r>
      <w:rPr>
        <w:lang w:val="uk-UA"/>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
    <w:lvl w:ilvl="0">
      <w:start w:val="1"/>
      <w:numFmt w:val="bullet"/>
      <w:lvlText w:val=""/>
      <w:lvlJc w:val="left"/>
      <w:pPr>
        <w:tabs>
          <w:tab w:val="num" w:pos="4755"/>
        </w:tabs>
        <w:ind w:left="4755" w:hanging="360"/>
      </w:pPr>
      <w:rPr>
        <w:rFonts w:ascii="Symbol" w:hAnsi="Symbol" w:cs="Symbol" w:hint="default"/>
      </w:rPr>
    </w:lvl>
    <w:lvl w:ilvl="1">
      <w:start w:val="1"/>
      <w:numFmt w:val="bullet"/>
      <w:lvlText w:val="o"/>
      <w:lvlJc w:val="left"/>
      <w:pPr>
        <w:tabs>
          <w:tab w:val="num" w:pos="5475"/>
        </w:tabs>
        <w:ind w:left="5475" w:hanging="360"/>
      </w:pPr>
      <w:rPr>
        <w:rFonts w:ascii="Courier New" w:hAnsi="Courier New" w:cs="Courier New" w:hint="default"/>
      </w:rPr>
    </w:lvl>
    <w:lvl w:ilvl="2">
      <w:start w:val="1"/>
      <w:numFmt w:val="bullet"/>
      <w:lvlText w:val=""/>
      <w:lvlJc w:val="left"/>
      <w:pPr>
        <w:tabs>
          <w:tab w:val="num" w:pos="6195"/>
        </w:tabs>
        <w:ind w:left="6195" w:hanging="360"/>
      </w:pPr>
      <w:rPr>
        <w:rFonts w:ascii="Wingdings" w:hAnsi="Wingdings" w:cs="Wingdings" w:hint="default"/>
      </w:rPr>
    </w:lvl>
    <w:lvl w:ilvl="3">
      <w:start w:val="1"/>
      <w:numFmt w:val="bullet"/>
      <w:lvlText w:val=""/>
      <w:lvlJc w:val="left"/>
      <w:pPr>
        <w:tabs>
          <w:tab w:val="num" w:pos="6915"/>
        </w:tabs>
        <w:ind w:left="6915" w:hanging="360"/>
      </w:pPr>
      <w:rPr>
        <w:rFonts w:ascii="Wingdings" w:hAnsi="Wingdings" w:cs="Wingdings" w:hint="default"/>
      </w:rPr>
    </w:lvl>
    <w:lvl w:ilvl="4">
      <w:start w:val="1"/>
      <w:numFmt w:val="bullet"/>
      <w:lvlText w:val=""/>
      <w:lvlJc w:val="left"/>
      <w:pPr>
        <w:tabs>
          <w:tab w:val="num" w:pos="7635"/>
        </w:tabs>
        <w:ind w:left="7635" w:hanging="360"/>
      </w:pPr>
      <w:rPr>
        <w:rFonts w:ascii="Wingdings" w:hAnsi="Wingdings" w:cs="Wingdings" w:hint="default"/>
      </w:rPr>
    </w:lvl>
    <w:lvl w:ilvl="5">
      <w:start w:val="1"/>
      <w:numFmt w:val="bullet"/>
      <w:lvlText w:val=""/>
      <w:lvlJc w:val="left"/>
      <w:pPr>
        <w:tabs>
          <w:tab w:val="num" w:pos="8355"/>
        </w:tabs>
        <w:ind w:left="8355" w:hanging="360"/>
      </w:pPr>
      <w:rPr>
        <w:rFonts w:ascii="Wingdings" w:hAnsi="Wingdings" w:cs="Wingdings" w:hint="default"/>
      </w:rPr>
    </w:lvl>
    <w:lvl w:ilvl="6">
      <w:start w:val="1"/>
      <w:numFmt w:val="bullet"/>
      <w:lvlText w:val=""/>
      <w:lvlJc w:val="left"/>
      <w:pPr>
        <w:tabs>
          <w:tab w:val="num" w:pos="9075"/>
        </w:tabs>
        <w:ind w:left="9075" w:hanging="360"/>
      </w:pPr>
      <w:rPr>
        <w:rFonts w:ascii="Wingdings" w:hAnsi="Wingdings" w:cs="Wingdings" w:hint="default"/>
      </w:rPr>
    </w:lvl>
    <w:lvl w:ilvl="7">
      <w:start w:val="1"/>
      <w:numFmt w:val="bullet"/>
      <w:lvlText w:val=""/>
      <w:lvlJc w:val="left"/>
      <w:pPr>
        <w:tabs>
          <w:tab w:val="num" w:pos="9795"/>
        </w:tabs>
        <w:ind w:left="9795" w:hanging="360"/>
      </w:pPr>
      <w:rPr>
        <w:rFonts w:ascii="Wingdings" w:hAnsi="Wingdings" w:cs="Wingdings" w:hint="default"/>
      </w:rPr>
    </w:lvl>
    <w:lvl w:ilvl="8">
      <w:start w:val="1"/>
      <w:numFmt w:val="bullet"/>
      <w:lvlText w:val=""/>
      <w:lvlJc w:val="left"/>
      <w:pPr>
        <w:tabs>
          <w:tab w:val="num" w:pos="10515"/>
        </w:tabs>
        <w:ind w:left="10515" w:hanging="360"/>
      </w:pPr>
      <w:rPr>
        <w:rFonts w:ascii="Wingdings" w:hAnsi="Wingdings" w:cs="Wingdings" w:hint="default"/>
      </w:rPr>
    </w:lvl>
  </w:abstractNum>
  <w:abstractNum w:abstractNumId="3">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4">
    <w:lvl w:ilvl="0">
      <w:start w:val="1"/>
      <w:numFmt w:val="decimal"/>
      <w:lvlText w:val="%1."/>
      <w:lvlJc w:val="left"/>
      <w:pPr>
        <w:tabs>
          <w:tab w:val="num" w:pos="720"/>
        </w:tabs>
        <w:ind w:left="720" w:hanging="360"/>
      </w:pPr>
      <w:rPr/>
    </w:lvl>
    <w:lvl w:ilvl="1">
      <w:start w:val="1"/>
      <w:numFmt w:val="decimal"/>
      <w:lvlText w:val="%2."/>
      <w:lvlJc w:val="left"/>
      <w:pPr>
        <w:tabs>
          <w:tab w:val="num" w:pos="1440"/>
        </w:tabs>
        <w:ind w:left="1440" w:hanging="360"/>
      </w:pPr>
      <w:rPr/>
    </w:lvl>
    <w:lvl w:ilvl="2">
      <w:start w:val="1"/>
      <w:numFmt w:val="decimal"/>
      <w:lvlText w:val="%3."/>
      <w:lvlJc w:val="left"/>
      <w:pPr>
        <w:tabs>
          <w:tab w:val="num" w:pos="2160"/>
        </w:tabs>
        <w:ind w:left="2160" w:hanging="360"/>
      </w:pPr>
      <w:rPr/>
    </w:lvl>
    <w:lvl w:ilvl="3">
      <w:start w:val="1"/>
      <w:numFmt w:val="decimal"/>
      <w:lvlText w:val="%4."/>
      <w:lvlJc w:val="left"/>
      <w:pPr>
        <w:tabs>
          <w:tab w:val="num" w:pos="2880"/>
        </w:tabs>
        <w:ind w:left="2880" w:hanging="360"/>
      </w:pPr>
      <w:rPr/>
    </w:lvl>
    <w:lvl w:ilvl="4">
      <w:start w:val="1"/>
      <w:numFmt w:val="decimal"/>
      <w:lvlText w:val="%5."/>
      <w:lvlJc w:val="left"/>
      <w:pPr>
        <w:tabs>
          <w:tab w:val="num" w:pos="3600"/>
        </w:tabs>
        <w:ind w:left="3600" w:hanging="360"/>
      </w:pPr>
      <w:rPr/>
    </w:lvl>
    <w:lvl w:ilvl="5">
      <w:start w:val="1"/>
      <w:numFmt w:val="decimal"/>
      <w:lvlText w:val="%6."/>
      <w:lvlJc w:val="left"/>
      <w:pPr>
        <w:tabs>
          <w:tab w:val="num" w:pos="4320"/>
        </w:tabs>
        <w:ind w:left="4320" w:hanging="360"/>
      </w:pPr>
      <w:rPr/>
    </w:lvl>
    <w:lvl w:ilvl="6">
      <w:start w:val="1"/>
      <w:numFmt w:val="decimal"/>
      <w:lvlText w:val="%7."/>
      <w:lvlJc w:val="left"/>
      <w:pPr>
        <w:tabs>
          <w:tab w:val="num" w:pos="5040"/>
        </w:tabs>
        <w:ind w:left="5040" w:hanging="360"/>
      </w:pPr>
      <w:rPr/>
    </w:lvl>
    <w:lvl w:ilvl="7">
      <w:start w:val="1"/>
      <w:numFmt w:val="decimal"/>
      <w:lvlText w:val="%8."/>
      <w:lvlJc w:val="left"/>
      <w:pPr>
        <w:tabs>
          <w:tab w:val="num" w:pos="5760"/>
        </w:tabs>
        <w:ind w:left="5760" w:hanging="360"/>
      </w:pPr>
      <w:rPr/>
    </w:lvl>
    <w:lvl w:ilvl="8">
      <w:start w:val="1"/>
      <w:numFmt w:val="decimal"/>
      <w:lvlText w:val="%9."/>
      <w:lvlJc w:val="left"/>
      <w:pPr>
        <w:tabs>
          <w:tab w:val="num" w:pos="6480"/>
        </w:tabs>
        <w:ind w:left="6480" w:hanging="360"/>
      </w:pPr>
      <w:rPr/>
    </w:lvl>
  </w:abstractNum>
  <w:abstractNum w:abstractNumId="5">
    <w:lvl w:ilvl="0">
      <w:start w:val="1"/>
      <w:numFmt w:val="decimal"/>
      <w:lvlText w:val="%1."/>
      <w:lvlJc w:val="left"/>
      <w:pPr>
        <w:tabs>
          <w:tab w:val="num" w:pos="720"/>
        </w:tabs>
        <w:ind w:left="720" w:hanging="360"/>
      </w:pPr>
      <w:rPr/>
    </w:lvl>
    <w:lvl w:ilvl="1">
      <w:start w:val="1"/>
      <w:numFmt w:val="decimal"/>
      <w:lvlText w:val="%2."/>
      <w:lvlJc w:val="left"/>
      <w:pPr>
        <w:tabs>
          <w:tab w:val="num" w:pos="1440"/>
        </w:tabs>
        <w:ind w:left="1440" w:hanging="360"/>
      </w:pPr>
      <w:rPr/>
    </w:lvl>
    <w:lvl w:ilvl="2">
      <w:start w:val="1"/>
      <w:numFmt w:val="decimal"/>
      <w:lvlText w:val="%3."/>
      <w:lvlJc w:val="left"/>
      <w:pPr>
        <w:tabs>
          <w:tab w:val="num" w:pos="2160"/>
        </w:tabs>
        <w:ind w:left="2160" w:hanging="360"/>
      </w:pPr>
      <w:rPr/>
    </w:lvl>
    <w:lvl w:ilvl="3">
      <w:start w:val="1"/>
      <w:numFmt w:val="decimal"/>
      <w:lvlText w:val="%4."/>
      <w:lvlJc w:val="left"/>
      <w:pPr>
        <w:tabs>
          <w:tab w:val="num" w:pos="2880"/>
        </w:tabs>
        <w:ind w:left="2880" w:hanging="360"/>
      </w:pPr>
      <w:rPr/>
    </w:lvl>
    <w:lvl w:ilvl="4">
      <w:start w:val="1"/>
      <w:numFmt w:val="decimal"/>
      <w:lvlText w:val="%5."/>
      <w:lvlJc w:val="left"/>
      <w:pPr>
        <w:tabs>
          <w:tab w:val="num" w:pos="3600"/>
        </w:tabs>
        <w:ind w:left="3600" w:hanging="360"/>
      </w:pPr>
      <w:rPr/>
    </w:lvl>
    <w:lvl w:ilvl="5">
      <w:start w:val="1"/>
      <w:numFmt w:val="decimal"/>
      <w:lvlText w:val="%6."/>
      <w:lvlJc w:val="left"/>
      <w:pPr>
        <w:tabs>
          <w:tab w:val="num" w:pos="4320"/>
        </w:tabs>
        <w:ind w:left="4320" w:hanging="360"/>
      </w:pPr>
      <w:rPr/>
    </w:lvl>
    <w:lvl w:ilvl="6">
      <w:start w:val="1"/>
      <w:numFmt w:val="decimal"/>
      <w:lvlText w:val="%7."/>
      <w:lvlJc w:val="left"/>
      <w:pPr>
        <w:tabs>
          <w:tab w:val="num" w:pos="5040"/>
        </w:tabs>
        <w:ind w:left="5040" w:hanging="360"/>
      </w:pPr>
      <w:rPr/>
    </w:lvl>
    <w:lvl w:ilvl="7">
      <w:start w:val="1"/>
      <w:numFmt w:val="decimal"/>
      <w:lvlText w:val="%8."/>
      <w:lvlJc w:val="left"/>
      <w:pPr>
        <w:tabs>
          <w:tab w:val="num" w:pos="5760"/>
        </w:tabs>
        <w:ind w:left="5760" w:hanging="360"/>
      </w:pPr>
      <w:rPr/>
    </w:lvl>
    <w:lvl w:ilvl="8">
      <w:start w:val="1"/>
      <w:numFmt w:val="decimal"/>
      <w:lvlText w:val="%9."/>
      <w:lvlJc w:val="left"/>
      <w:pPr>
        <w:tabs>
          <w:tab w:val="num" w:pos="6480"/>
        </w:tabs>
        <w:ind w:left="6480" w:hanging="360"/>
      </w:pPr>
      <w:rPr/>
    </w:lvl>
  </w:abstractNum>
  <w:abstractNum w:abstractNumId="6">
    <w:lvl w:ilvl="0">
      <w:start w:val="1"/>
      <w:numFmt w:val="decimal"/>
      <w:lvlText w:val="%1."/>
      <w:lvlJc w:val="left"/>
      <w:pPr>
        <w:tabs>
          <w:tab w:val="num" w:pos="720"/>
        </w:tabs>
        <w:ind w:left="720" w:hanging="360"/>
      </w:pPr>
      <w:rPr/>
    </w:lvl>
    <w:lvl w:ilvl="1">
      <w:start w:val="1"/>
      <w:numFmt w:val="decimal"/>
      <w:lvlText w:val="%2."/>
      <w:lvlJc w:val="left"/>
      <w:pPr>
        <w:tabs>
          <w:tab w:val="num" w:pos="1440"/>
        </w:tabs>
        <w:ind w:left="1440" w:hanging="360"/>
      </w:pPr>
      <w:rPr/>
    </w:lvl>
    <w:lvl w:ilvl="2">
      <w:start w:val="1"/>
      <w:numFmt w:val="decimal"/>
      <w:lvlText w:val="%3."/>
      <w:lvlJc w:val="left"/>
      <w:pPr>
        <w:tabs>
          <w:tab w:val="num" w:pos="2160"/>
        </w:tabs>
        <w:ind w:left="2160" w:hanging="360"/>
      </w:pPr>
      <w:rPr/>
    </w:lvl>
    <w:lvl w:ilvl="3">
      <w:start w:val="1"/>
      <w:numFmt w:val="decimal"/>
      <w:lvlText w:val="%4."/>
      <w:lvlJc w:val="left"/>
      <w:pPr>
        <w:tabs>
          <w:tab w:val="num" w:pos="2880"/>
        </w:tabs>
        <w:ind w:left="2880" w:hanging="360"/>
      </w:pPr>
      <w:rPr/>
    </w:lvl>
    <w:lvl w:ilvl="4">
      <w:start w:val="1"/>
      <w:numFmt w:val="decimal"/>
      <w:lvlText w:val="%5."/>
      <w:lvlJc w:val="left"/>
      <w:pPr>
        <w:tabs>
          <w:tab w:val="num" w:pos="3600"/>
        </w:tabs>
        <w:ind w:left="3600" w:hanging="360"/>
      </w:pPr>
      <w:rPr/>
    </w:lvl>
    <w:lvl w:ilvl="5">
      <w:start w:val="1"/>
      <w:numFmt w:val="decimal"/>
      <w:lvlText w:val="%6."/>
      <w:lvlJc w:val="left"/>
      <w:pPr>
        <w:tabs>
          <w:tab w:val="num" w:pos="4320"/>
        </w:tabs>
        <w:ind w:left="4320" w:hanging="360"/>
      </w:pPr>
      <w:rPr/>
    </w:lvl>
    <w:lvl w:ilvl="6">
      <w:start w:val="1"/>
      <w:numFmt w:val="decimal"/>
      <w:lvlText w:val="%7."/>
      <w:lvlJc w:val="left"/>
      <w:pPr>
        <w:tabs>
          <w:tab w:val="num" w:pos="5040"/>
        </w:tabs>
        <w:ind w:left="5040" w:hanging="360"/>
      </w:pPr>
      <w:rPr/>
    </w:lvl>
    <w:lvl w:ilvl="7">
      <w:start w:val="1"/>
      <w:numFmt w:val="decimal"/>
      <w:lvlText w:val="%8."/>
      <w:lvlJc w:val="left"/>
      <w:pPr>
        <w:tabs>
          <w:tab w:val="num" w:pos="5760"/>
        </w:tabs>
        <w:ind w:left="5760" w:hanging="360"/>
      </w:pPr>
      <w:rPr/>
    </w:lvl>
    <w:lvl w:ilvl="8">
      <w:start w:val="1"/>
      <w:numFmt w:val="decimal"/>
      <w:lvlText w:val="%9."/>
      <w:lvlJc w:val="left"/>
      <w:pPr>
        <w:tabs>
          <w:tab w:val="num" w:pos="6480"/>
        </w:tabs>
        <w:ind w:left="6480" w:hanging="360"/>
      </w:pPr>
      <w:rPr/>
    </w:lvl>
  </w:abstractNum>
  <w:abstractNum w:abstractNumId="7">
    <w:lvl w:ilvl="0">
      <w:start w:val="1"/>
      <w:numFmt w:val="decimal"/>
      <w:lvlText w:val="%1."/>
      <w:lvlJc w:val="left"/>
      <w:pPr>
        <w:tabs>
          <w:tab w:val="num" w:pos="720"/>
        </w:tabs>
        <w:ind w:left="720" w:hanging="360"/>
      </w:pPr>
      <w:rPr/>
    </w:lvl>
    <w:lvl w:ilvl="1">
      <w:start w:val="1"/>
      <w:numFmt w:val="decimal"/>
      <w:lvlText w:val="%2."/>
      <w:lvlJc w:val="left"/>
      <w:pPr>
        <w:tabs>
          <w:tab w:val="num" w:pos="1440"/>
        </w:tabs>
        <w:ind w:left="1440" w:hanging="360"/>
      </w:pPr>
      <w:rPr/>
    </w:lvl>
    <w:lvl w:ilvl="2">
      <w:start w:val="1"/>
      <w:numFmt w:val="decimal"/>
      <w:lvlText w:val="%3."/>
      <w:lvlJc w:val="left"/>
      <w:pPr>
        <w:tabs>
          <w:tab w:val="num" w:pos="2160"/>
        </w:tabs>
        <w:ind w:left="2160" w:hanging="360"/>
      </w:pPr>
      <w:rPr/>
    </w:lvl>
    <w:lvl w:ilvl="3">
      <w:start w:val="1"/>
      <w:numFmt w:val="decimal"/>
      <w:lvlText w:val="%4."/>
      <w:lvlJc w:val="left"/>
      <w:pPr>
        <w:tabs>
          <w:tab w:val="num" w:pos="2880"/>
        </w:tabs>
        <w:ind w:left="2880" w:hanging="360"/>
      </w:pPr>
      <w:rPr/>
    </w:lvl>
    <w:lvl w:ilvl="4">
      <w:start w:val="1"/>
      <w:numFmt w:val="decimal"/>
      <w:lvlText w:val="%5."/>
      <w:lvlJc w:val="left"/>
      <w:pPr>
        <w:tabs>
          <w:tab w:val="num" w:pos="3600"/>
        </w:tabs>
        <w:ind w:left="3600" w:hanging="360"/>
      </w:pPr>
      <w:rPr/>
    </w:lvl>
    <w:lvl w:ilvl="5">
      <w:start w:val="1"/>
      <w:numFmt w:val="decimal"/>
      <w:lvlText w:val="%6."/>
      <w:lvlJc w:val="left"/>
      <w:pPr>
        <w:tabs>
          <w:tab w:val="num" w:pos="4320"/>
        </w:tabs>
        <w:ind w:left="4320" w:hanging="360"/>
      </w:pPr>
      <w:rPr/>
    </w:lvl>
    <w:lvl w:ilvl="6">
      <w:start w:val="1"/>
      <w:numFmt w:val="decimal"/>
      <w:lvlText w:val="%7."/>
      <w:lvlJc w:val="left"/>
      <w:pPr>
        <w:tabs>
          <w:tab w:val="num" w:pos="5040"/>
        </w:tabs>
        <w:ind w:left="5040" w:hanging="360"/>
      </w:pPr>
      <w:rPr/>
    </w:lvl>
    <w:lvl w:ilvl="7">
      <w:start w:val="1"/>
      <w:numFmt w:val="decimal"/>
      <w:lvlText w:val="%8."/>
      <w:lvlJc w:val="left"/>
      <w:pPr>
        <w:tabs>
          <w:tab w:val="num" w:pos="5760"/>
        </w:tabs>
        <w:ind w:left="5760" w:hanging="360"/>
      </w:pPr>
      <w:rPr/>
    </w:lvl>
    <w:lvl w:ilvl="8">
      <w:start w:val="1"/>
      <w:numFmt w:val="decimal"/>
      <w:lvlText w:val="%9."/>
      <w:lvlJc w:val="left"/>
      <w:pPr>
        <w:tabs>
          <w:tab w:val="num" w:pos="6480"/>
        </w:tabs>
        <w:ind w:left="6480" w:hanging="360"/>
      </w:pPr>
      <w:rPr/>
    </w:lvl>
  </w:abstractNum>
  <w:abstractNum w:abstractNumId="8">
    <w:lvl w:ilvl="0">
      <w:start w:val="1"/>
      <w:numFmt w:val="decimal"/>
      <w:lvlText w:val="%1."/>
      <w:lvlJc w:val="left"/>
      <w:pPr>
        <w:tabs>
          <w:tab w:val="num" w:pos="720"/>
        </w:tabs>
        <w:ind w:left="720" w:hanging="360"/>
      </w:pPr>
      <w:rPr/>
    </w:lvl>
    <w:lvl w:ilvl="1">
      <w:start w:val="1"/>
      <w:numFmt w:val="decimal"/>
      <w:lvlText w:val="%2."/>
      <w:lvlJc w:val="left"/>
      <w:pPr>
        <w:tabs>
          <w:tab w:val="num" w:pos="1440"/>
        </w:tabs>
        <w:ind w:left="1440" w:hanging="360"/>
      </w:pPr>
      <w:rPr/>
    </w:lvl>
    <w:lvl w:ilvl="2">
      <w:start w:val="1"/>
      <w:numFmt w:val="decimal"/>
      <w:lvlText w:val="%3."/>
      <w:lvlJc w:val="left"/>
      <w:pPr>
        <w:tabs>
          <w:tab w:val="num" w:pos="2160"/>
        </w:tabs>
        <w:ind w:left="2160" w:hanging="360"/>
      </w:pPr>
      <w:rPr/>
    </w:lvl>
    <w:lvl w:ilvl="3">
      <w:start w:val="1"/>
      <w:numFmt w:val="decimal"/>
      <w:lvlText w:val="%4."/>
      <w:lvlJc w:val="left"/>
      <w:pPr>
        <w:tabs>
          <w:tab w:val="num" w:pos="2880"/>
        </w:tabs>
        <w:ind w:left="2880" w:hanging="360"/>
      </w:pPr>
      <w:rPr/>
    </w:lvl>
    <w:lvl w:ilvl="4">
      <w:start w:val="1"/>
      <w:numFmt w:val="decimal"/>
      <w:lvlText w:val="%5."/>
      <w:lvlJc w:val="left"/>
      <w:pPr>
        <w:tabs>
          <w:tab w:val="num" w:pos="3600"/>
        </w:tabs>
        <w:ind w:left="3600" w:hanging="360"/>
      </w:pPr>
      <w:rPr/>
    </w:lvl>
    <w:lvl w:ilvl="5">
      <w:start w:val="1"/>
      <w:numFmt w:val="decimal"/>
      <w:lvlText w:val="%6."/>
      <w:lvlJc w:val="left"/>
      <w:pPr>
        <w:tabs>
          <w:tab w:val="num" w:pos="4320"/>
        </w:tabs>
        <w:ind w:left="4320" w:hanging="360"/>
      </w:pPr>
      <w:rPr/>
    </w:lvl>
    <w:lvl w:ilvl="6">
      <w:start w:val="1"/>
      <w:numFmt w:val="decimal"/>
      <w:lvlText w:val="%7."/>
      <w:lvlJc w:val="left"/>
      <w:pPr>
        <w:tabs>
          <w:tab w:val="num" w:pos="5040"/>
        </w:tabs>
        <w:ind w:left="5040" w:hanging="360"/>
      </w:pPr>
      <w:rPr/>
    </w:lvl>
    <w:lvl w:ilvl="7">
      <w:start w:val="1"/>
      <w:numFmt w:val="decimal"/>
      <w:lvlText w:val="%8."/>
      <w:lvlJc w:val="left"/>
      <w:pPr>
        <w:tabs>
          <w:tab w:val="num" w:pos="5760"/>
        </w:tabs>
        <w:ind w:left="5760" w:hanging="360"/>
      </w:pPr>
      <w:rPr/>
    </w:lvl>
    <w:lvl w:ilvl="8">
      <w:start w:val="1"/>
      <w:numFmt w:val="decimal"/>
      <w:lvlText w:val="%9."/>
      <w:lvlJc w:val="left"/>
      <w:pPr>
        <w:tabs>
          <w:tab w:val="num" w:pos="6480"/>
        </w:tabs>
        <w:ind w:left="6480" w:hanging="360"/>
      </w:pPr>
      <w:rPr/>
    </w:lvl>
  </w:abstractNum>
  <w:abstractNum w:abstractNumId="9">
    <w:lvl w:ilvl="0">
      <w:start w:val="1"/>
      <w:numFmt w:val="decimal"/>
      <w:lvlText w:val="%1."/>
      <w:lvlJc w:val="left"/>
      <w:pPr>
        <w:tabs>
          <w:tab w:val="num" w:pos="720"/>
        </w:tabs>
        <w:ind w:left="720" w:hanging="360"/>
      </w:pPr>
      <w:rPr/>
    </w:lvl>
    <w:lvl w:ilvl="1">
      <w:start w:val="1"/>
      <w:numFmt w:val="decimal"/>
      <w:lvlText w:val="%2."/>
      <w:lvlJc w:val="left"/>
      <w:pPr>
        <w:tabs>
          <w:tab w:val="num" w:pos="1440"/>
        </w:tabs>
        <w:ind w:left="1440" w:hanging="360"/>
      </w:pPr>
      <w:rPr/>
    </w:lvl>
    <w:lvl w:ilvl="2">
      <w:start w:val="1"/>
      <w:numFmt w:val="decimal"/>
      <w:lvlText w:val="%3."/>
      <w:lvlJc w:val="left"/>
      <w:pPr>
        <w:tabs>
          <w:tab w:val="num" w:pos="2160"/>
        </w:tabs>
        <w:ind w:left="2160" w:hanging="360"/>
      </w:pPr>
      <w:rPr/>
    </w:lvl>
    <w:lvl w:ilvl="3">
      <w:start w:val="1"/>
      <w:numFmt w:val="decimal"/>
      <w:lvlText w:val="%4."/>
      <w:lvlJc w:val="left"/>
      <w:pPr>
        <w:tabs>
          <w:tab w:val="num" w:pos="2880"/>
        </w:tabs>
        <w:ind w:left="2880" w:hanging="360"/>
      </w:pPr>
      <w:rPr/>
    </w:lvl>
    <w:lvl w:ilvl="4">
      <w:start w:val="1"/>
      <w:numFmt w:val="decimal"/>
      <w:lvlText w:val="%5."/>
      <w:lvlJc w:val="left"/>
      <w:pPr>
        <w:tabs>
          <w:tab w:val="num" w:pos="3600"/>
        </w:tabs>
        <w:ind w:left="3600" w:hanging="360"/>
      </w:pPr>
      <w:rPr/>
    </w:lvl>
    <w:lvl w:ilvl="5">
      <w:start w:val="1"/>
      <w:numFmt w:val="decimal"/>
      <w:lvlText w:val="%6."/>
      <w:lvlJc w:val="left"/>
      <w:pPr>
        <w:tabs>
          <w:tab w:val="num" w:pos="4320"/>
        </w:tabs>
        <w:ind w:left="4320" w:hanging="360"/>
      </w:pPr>
      <w:rPr/>
    </w:lvl>
    <w:lvl w:ilvl="6">
      <w:start w:val="1"/>
      <w:numFmt w:val="decimal"/>
      <w:lvlText w:val="%7."/>
      <w:lvlJc w:val="left"/>
      <w:pPr>
        <w:tabs>
          <w:tab w:val="num" w:pos="5040"/>
        </w:tabs>
        <w:ind w:left="5040" w:hanging="360"/>
      </w:pPr>
      <w:rPr/>
    </w:lvl>
    <w:lvl w:ilvl="7">
      <w:start w:val="1"/>
      <w:numFmt w:val="decimal"/>
      <w:lvlText w:val="%8."/>
      <w:lvlJc w:val="left"/>
      <w:pPr>
        <w:tabs>
          <w:tab w:val="num" w:pos="5760"/>
        </w:tabs>
        <w:ind w:left="5760" w:hanging="360"/>
      </w:pPr>
      <w:rPr/>
    </w:lvl>
    <w:lvl w:ilvl="8">
      <w:start w:val="1"/>
      <w:numFmt w:val="decimal"/>
      <w:lvlText w:val="%9."/>
      <w:lvlJc w:val="left"/>
      <w:pPr>
        <w:tabs>
          <w:tab w:val="num" w:pos="6480"/>
        </w:tabs>
        <w:ind w:left="6480" w:hanging="360"/>
      </w:pPr>
      <w:rPr/>
    </w:lvl>
  </w:abstractNum>
  <w:abstractNum w:abstractNumId="10">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4"/>
    <w:lvlOverride w:ilvl="0">
      <w:startOverride w:val="1"/>
    </w:lvlOverride>
  </w:num>
  <w:num w:numId="12">
    <w:abstractNumId w:val="4"/>
  </w:num>
  <w:num w:numId="13">
    <w:abstractNumId w:val="4"/>
  </w:num>
  <w:num w:numId="14">
    <w:abstractNumId w:val="4"/>
  </w:num>
  <w:num w:numId="15">
    <w:abstractNumId w:val="4"/>
  </w:num>
  <w:num w:numId="16">
    <w:abstractNumId w:val="4"/>
  </w:num>
</w:numbering>
</file>

<file path=word/settings.xml><?xml version="1.0" encoding="utf-8"?>
<w:settings xmlns:w="http://schemas.openxmlformats.org/wordprocessingml/2006/main">
  <w:zoom w:percent="110"/>
  <w:defaultTabStop w:val="709"/>
  <w:autoHyphenation w:val="true"/>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n-US" w:eastAsia="en-US"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Body Text" w:uiPriority="0"/>
    <w:lsdException w:name="Subtitle" w:uiPriority="11" w:semiHidden="0" w:unhideWhenUsed="0" w:qFormat="1"/>
    <w:lsdException w:name="Hyperlink" w:uiPriority="0"/>
    <w:lsdException w:name="Strong" w:uiPriority="22" w:semiHidden="0" w:unhideWhenUsed="0" w:qFormat="1"/>
    <w:lsdException w:name="Emphasis" w:uiPriority="20" w:semiHidden="0" w:unhideWhenUsed="0" w:qFormat="1"/>
    <w:lsdException w:name="HTML Preformatted" w:uiPriority="0"/>
    <w:lsdException w:name="Table Grid" w:uiPriority="3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2c5057"/>
    <w:pPr>
      <w:widowControl/>
      <w:suppressAutoHyphens w:val="true"/>
      <w:bidi w:val="0"/>
      <w:spacing w:lineRule="auto" w:line="259" w:before="0" w:after="160"/>
      <w:jc w:val="left"/>
    </w:pPr>
    <w:rPr>
      <w:rFonts w:ascii="Calibri" w:hAnsi="Calibri" w:eastAsia="Calibri" w:cs="" w:asciiTheme="minorHAnsi" w:cstheme="minorBidi" w:eastAsiaTheme="minorHAnsi" w:hAnsiTheme="minorHAnsi"/>
      <w:color w:val="auto"/>
      <w:kern w:val="0"/>
      <w:sz w:val="22"/>
      <w:szCs w:val="22"/>
      <w:lang w:val="en-US" w:eastAsia="en-US" w:bidi="ar-SA"/>
    </w:rPr>
  </w:style>
  <w:style w:type="paragraph" w:styleId="1">
    <w:name w:val="Heading 1"/>
    <w:basedOn w:val="Normal"/>
    <w:next w:val="Normal"/>
    <w:link w:val="11"/>
    <w:uiPriority w:val="9"/>
    <w:qFormat/>
    <w:rsid w:val="00e247f6"/>
    <w:pPr>
      <w:keepNext w:val="true"/>
      <w:keepLines/>
      <w:spacing w:before="480" w:after="0"/>
      <w:outlineLvl w:val="0"/>
    </w:pPr>
    <w:rPr>
      <w:rFonts w:ascii="Calibri Light" w:hAnsi="Calibri Light" w:eastAsia="" w:cs="" w:asciiTheme="majorHAnsi" w:cstheme="majorBidi" w:eastAsiaTheme="majorEastAsia" w:hAnsiTheme="majorHAnsi"/>
      <w:b/>
      <w:bCs/>
      <w:color w:val="2E74B5" w:themeColor="accent1" w:themeShade="bf"/>
      <w:sz w:val="28"/>
      <w:szCs w:val="28"/>
    </w:rPr>
  </w:style>
  <w:style w:type="character" w:styleId="DefaultParagraphFont" w:default="1">
    <w:name w:val="Default Paragraph Font"/>
    <w:uiPriority w:val="1"/>
    <w:semiHidden/>
    <w:unhideWhenUsed/>
    <w:qFormat/>
    <w:rPr/>
  </w:style>
  <w:style w:type="character" w:styleId="Style13" w:customStyle="1">
    <w:name w:val="Текст выноски Знак"/>
    <w:basedOn w:val="DefaultParagraphFont"/>
    <w:uiPriority w:val="99"/>
    <w:semiHidden/>
    <w:qFormat/>
    <w:rsid w:val="000055ed"/>
    <w:rPr>
      <w:rFonts w:ascii="Tahoma" w:hAnsi="Tahoma" w:cs="Tahoma"/>
      <w:sz w:val="16"/>
      <w:szCs w:val="16"/>
    </w:rPr>
  </w:style>
  <w:style w:type="character" w:styleId="11" w:customStyle="1">
    <w:name w:val="Заголовок 1 Знак"/>
    <w:basedOn w:val="DefaultParagraphFont"/>
    <w:uiPriority w:val="9"/>
    <w:qFormat/>
    <w:rsid w:val="00e247f6"/>
    <w:rPr>
      <w:rFonts w:ascii="Calibri Light" w:hAnsi="Calibri Light" w:eastAsia="" w:cs="" w:asciiTheme="majorHAnsi" w:cstheme="majorBidi" w:eastAsiaTheme="majorEastAsia" w:hAnsiTheme="majorHAnsi"/>
      <w:b/>
      <w:bCs/>
      <w:color w:val="2E74B5" w:themeColor="accent1" w:themeShade="bf"/>
      <w:sz w:val="28"/>
      <w:szCs w:val="28"/>
    </w:rPr>
  </w:style>
  <w:style w:type="character" w:styleId="Rvts46" w:customStyle="1">
    <w:name w:val="rvts46"/>
    <w:basedOn w:val="DefaultParagraphFont"/>
    <w:qFormat/>
    <w:rsid w:val="00e50160"/>
    <w:rPr/>
  </w:style>
  <w:style w:type="character" w:styleId="Rvts37" w:customStyle="1">
    <w:name w:val="rvts37"/>
    <w:basedOn w:val="DefaultParagraphFont"/>
    <w:qFormat/>
    <w:rsid w:val="00e50160"/>
    <w:rPr/>
  </w:style>
  <w:style w:type="character" w:styleId="Style14" w:customStyle="1">
    <w:name w:val="Гіперпосилання"/>
    <w:basedOn w:val="DefaultParagraphFont"/>
    <w:unhideWhenUsed/>
    <w:rsid w:val="00e50160"/>
    <w:rPr>
      <w:color w:val="0000FF"/>
      <w:u w:val="single"/>
    </w:rPr>
  </w:style>
  <w:style w:type="character" w:styleId="Annotationreference">
    <w:name w:val="annotation reference"/>
    <w:basedOn w:val="DefaultParagraphFont"/>
    <w:uiPriority w:val="99"/>
    <w:semiHidden/>
    <w:unhideWhenUsed/>
    <w:qFormat/>
    <w:rsid w:val="00876324"/>
    <w:rPr>
      <w:sz w:val="16"/>
      <w:szCs w:val="16"/>
    </w:rPr>
  </w:style>
  <w:style w:type="character" w:styleId="Style15" w:customStyle="1">
    <w:name w:val="Текст примечания Знак"/>
    <w:basedOn w:val="DefaultParagraphFont"/>
    <w:uiPriority w:val="99"/>
    <w:semiHidden/>
    <w:qFormat/>
    <w:rsid w:val="00876324"/>
    <w:rPr>
      <w:sz w:val="20"/>
      <w:szCs w:val="20"/>
    </w:rPr>
  </w:style>
  <w:style w:type="character" w:styleId="Style16" w:customStyle="1">
    <w:name w:val="Тема примечания Знак"/>
    <w:basedOn w:val="Style15"/>
    <w:uiPriority w:val="99"/>
    <w:semiHidden/>
    <w:qFormat/>
    <w:rsid w:val="00876324"/>
    <w:rPr>
      <w:b/>
      <w:bCs/>
      <w:sz w:val="20"/>
      <w:szCs w:val="20"/>
    </w:rPr>
  </w:style>
  <w:style w:type="character" w:styleId="Style17" w:customStyle="1">
    <w:name w:val="Основной текст Знак"/>
    <w:basedOn w:val="DefaultParagraphFont"/>
    <w:qFormat/>
    <w:rsid w:val="00934021"/>
    <w:rPr>
      <w:rFonts w:ascii="Times New Roman" w:hAnsi="Times New Roman" w:eastAsia="Times New Roman" w:cs="Times New Roman"/>
      <w:sz w:val="28"/>
      <w:szCs w:val="20"/>
      <w:lang w:val="uk-UA" w:eastAsia="zh-CN"/>
    </w:rPr>
  </w:style>
  <w:style w:type="character" w:styleId="WW8Num1z0" w:customStyle="1">
    <w:name w:val="WW8Num1z0"/>
    <w:qFormat/>
    <w:rsid w:val="00e84f03"/>
    <w:rPr/>
  </w:style>
  <w:style w:type="character" w:styleId="Appleconvertedspace" w:customStyle="1">
    <w:name w:val="apple-converted-space"/>
    <w:basedOn w:val="DefaultParagraphFont"/>
    <w:qFormat/>
    <w:rsid w:val="00e84f03"/>
    <w:rPr/>
  </w:style>
  <w:style w:type="character" w:styleId="Rvts9" w:customStyle="1">
    <w:name w:val="rvts9"/>
    <w:basedOn w:val="DefaultParagraphFont"/>
    <w:qFormat/>
    <w:rsid w:val="00e84f03"/>
    <w:rPr/>
  </w:style>
  <w:style w:type="character" w:styleId="Rvts23" w:customStyle="1">
    <w:name w:val="rvts23"/>
    <w:basedOn w:val="DefaultParagraphFont"/>
    <w:qFormat/>
    <w:rsid w:val="00e84f03"/>
    <w:rPr/>
  </w:style>
  <w:style w:type="character" w:styleId="HTML" w:customStyle="1">
    <w:name w:val="Стандартный HTML Знак"/>
    <w:basedOn w:val="DefaultParagraphFont"/>
    <w:qFormat/>
    <w:rsid w:val="00e84f03"/>
    <w:rPr>
      <w:rFonts w:ascii="Courier New" w:hAnsi="Courier New" w:eastAsia="Times New Roman" w:cs="Courier New"/>
      <w:sz w:val="20"/>
      <w:szCs w:val="20"/>
      <w:lang w:val="uk-UA" w:eastAsia="zh-CN"/>
    </w:rPr>
  </w:style>
  <w:style w:type="character" w:styleId="Style18" w:customStyle="1">
    <w:name w:val="Верхний колонтитул Знак"/>
    <w:basedOn w:val="DefaultParagraphFont"/>
    <w:uiPriority w:val="99"/>
    <w:qFormat/>
    <w:rsid w:val="00d7581f"/>
    <w:rPr/>
  </w:style>
  <w:style w:type="character" w:styleId="Style19" w:customStyle="1">
    <w:name w:val="Нижний колонтитул Знак"/>
    <w:basedOn w:val="DefaultParagraphFont"/>
    <w:uiPriority w:val="99"/>
    <w:qFormat/>
    <w:rsid w:val="00d7581f"/>
    <w:rPr/>
  </w:style>
  <w:style w:type="character" w:styleId="3" w:customStyle="1">
    <w:name w:val="Заголовок 3 Знак"/>
    <w:qFormat/>
    <w:rPr>
      <w:rFonts w:ascii="Arial" w:hAnsi="Arial" w:eastAsia="Arial"/>
      <w:b/>
      <w:bCs/>
      <w:sz w:val="26"/>
      <w:szCs w:val="26"/>
      <w:lang w:eastAsia="ru-RU"/>
    </w:rPr>
  </w:style>
  <w:style w:type="character" w:styleId="5" w:customStyle="1">
    <w:name w:val="Основной шрифт абзаца5"/>
    <w:qFormat/>
    <w:rPr/>
  </w:style>
  <w:style w:type="character" w:styleId="Strong">
    <w:name w:val="Strong"/>
    <w:qFormat/>
    <w:rPr>
      <w:b/>
    </w:rPr>
  </w:style>
  <w:style w:type="character" w:styleId="Style20" w:customStyle="1">
    <w:name w:val="Выделение жирным"/>
    <w:qFormat/>
    <w:rPr>
      <w:b/>
    </w:rPr>
  </w:style>
  <w:style w:type="character" w:styleId="WW8Num2z1" w:customStyle="1">
    <w:name w:val="WW8Num2z1"/>
    <w:qFormat/>
    <w:rPr>
      <w:rFonts w:eastAsia="Times New Roman"/>
    </w:rPr>
  </w:style>
  <w:style w:type="character" w:styleId="WW8Num2z0" w:customStyle="1">
    <w:name w:val="WW8Num2z0"/>
    <w:qFormat/>
    <w:rPr/>
  </w:style>
  <w:style w:type="character" w:styleId="WW8Num1z8" w:customStyle="1">
    <w:name w:val="WW8Num1z8"/>
    <w:qFormat/>
    <w:rPr/>
  </w:style>
  <w:style w:type="character" w:styleId="WW8Num1z7" w:customStyle="1">
    <w:name w:val="WW8Num1z7"/>
    <w:qFormat/>
    <w:rPr/>
  </w:style>
  <w:style w:type="character" w:styleId="WW8Num1z6" w:customStyle="1">
    <w:name w:val="WW8Num1z6"/>
    <w:qFormat/>
    <w:rPr/>
  </w:style>
  <w:style w:type="character" w:styleId="WW8Num1z5" w:customStyle="1">
    <w:name w:val="WW8Num1z5"/>
    <w:qFormat/>
    <w:rPr/>
  </w:style>
  <w:style w:type="character" w:styleId="WW8Num1z4" w:customStyle="1">
    <w:name w:val="WW8Num1z4"/>
    <w:qFormat/>
    <w:rPr/>
  </w:style>
  <w:style w:type="character" w:styleId="WW8Num1z3" w:customStyle="1">
    <w:name w:val="WW8Num1z3"/>
    <w:qFormat/>
    <w:rPr/>
  </w:style>
  <w:style w:type="character" w:styleId="WW8Num1z2" w:customStyle="1">
    <w:name w:val="WW8Num1z2"/>
    <w:qFormat/>
    <w:rPr/>
  </w:style>
  <w:style w:type="character" w:styleId="WW8Num1z1" w:customStyle="1">
    <w:name w:val="WW8Num1z1"/>
    <w:qFormat/>
    <w:rPr/>
  </w:style>
  <w:style w:type="paragraph" w:styleId="Style21" w:customStyle="1">
    <w:name w:val="Заголовок"/>
    <w:basedOn w:val="Normal"/>
    <w:next w:val="Style22"/>
    <w:qFormat/>
    <w:pPr>
      <w:keepNext w:val="true"/>
      <w:spacing w:before="240" w:after="120"/>
    </w:pPr>
    <w:rPr>
      <w:rFonts w:ascii="Liberation Sans" w:hAnsi="Liberation Sans" w:eastAsia="Microsoft YaHei" w:cs="Lucida Sans"/>
      <w:sz w:val="28"/>
      <w:szCs w:val="28"/>
    </w:rPr>
  </w:style>
  <w:style w:type="paragraph" w:styleId="Style22">
    <w:name w:val="Body Text"/>
    <w:basedOn w:val="Normal"/>
    <w:rsid w:val="00934021"/>
    <w:pPr>
      <w:spacing w:lineRule="auto" w:line="240" w:before="0" w:after="120"/>
    </w:pPr>
    <w:rPr>
      <w:rFonts w:ascii="Times New Roman" w:hAnsi="Times New Roman" w:eastAsia="Times New Roman" w:cs="Times New Roman"/>
      <w:sz w:val="28"/>
      <w:szCs w:val="20"/>
      <w:lang w:val="uk-UA" w:eastAsia="zh-CN"/>
    </w:rPr>
  </w:style>
  <w:style w:type="paragraph" w:styleId="Style23">
    <w:name w:val="List"/>
    <w:basedOn w:val="Style22"/>
    <w:pPr/>
    <w:rPr>
      <w:rFonts w:cs="Lucida Sans"/>
    </w:rPr>
  </w:style>
  <w:style w:type="paragraph" w:styleId="Style24">
    <w:name w:val="Caption"/>
    <w:basedOn w:val="Normal"/>
    <w:qFormat/>
    <w:pPr>
      <w:suppressLineNumbers/>
      <w:spacing w:before="120" w:after="120"/>
    </w:pPr>
    <w:rPr>
      <w:rFonts w:cs="Arial"/>
      <w:i/>
      <w:iCs/>
      <w:sz w:val="24"/>
      <w:szCs w:val="24"/>
    </w:rPr>
  </w:style>
  <w:style w:type="paragraph" w:styleId="Style25" w:customStyle="1">
    <w:name w:val="Покажчик"/>
    <w:basedOn w:val="Normal"/>
    <w:qFormat/>
    <w:pPr>
      <w:suppressLineNumbers/>
    </w:pPr>
    <w:rPr>
      <w:rFonts w:cs="Lucida Sans"/>
    </w:rPr>
  </w:style>
  <w:style w:type="paragraph" w:styleId="Caption">
    <w:name w:val="caption"/>
    <w:basedOn w:val="Normal"/>
    <w:qFormat/>
    <w:pPr>
      <w:jc w:val="center"/>
    </w:pPr>
    <w:rPr>
      <w:b/>
      <w:lang w:val="uk-UA"/>
    </w:rPr>
  </w:style>
  <w:style w:type="paragraph" w:styleId="BalloonText">
    <w:name w:val="Balloon Text"/>
    <w:basedOn w:val="Normal"/>
    <w:uiPriority w:val="99"/>
    <w:semiHidden/>
    <w:unhideWhenUsed/>
    <w:qFormat/>
    <w:rsid w:val="000055ed"/>
    <w:pPr>
      <w:spacing w:lineRule="auto" w:line="240" w:before="0" w:after="0"/>
    </w:pPr>
    <w:rPr>
      <w:rFonts w:ascii="Tahoma" w:hAnsi="Tahoma" w:cs="Tahoma"/>
      <w:sz w:val="16"/>
      <w:szCs w:val="16"/>
    </w:rPr>
  </w:style>
  <w:style w:type="paragraph" w:styleId="NoSpacing">
    <w:name w:val="No Spacing"/>
    <w:qFormat/>
    <w:pPr>
      <w:widowControl/>
      <w:suppressAutoHyphens w:val="true"/>
      <w:bidi w:val="0"/>
      <w:spacing w:before="0" w:after="0"/>
      <w:jc w:val="left"/>
    </w:pPr>
    <w:rPr>
      <w:rFonts w:ascii="Times New Roman" w:hAnsi="Times New Roman" w:eastAsia="Times New Roman" w:cs="Liberation Serif"/>
      <w:color w:val="auto"/>
      <w:kern w:val="0"/>
      <w:sz w:val="28"/>
      <w:szCs w:val="28"/>
      <w:lang w:val="uk-UA" w:eastAsia="ar-SA" w:bidi="ar-SA"/>
    </w:rPr>
  </w:style>
  <w:style w:type="paragraph" w:styleId="ListParagraph">
    <w:name w:val="List Paragraph"/>
    <w:basedOn w:val="Normal"/>
    <w:qFormat/>
    <w:pPr>
      <w:spacing w:lineRule="auto" w:line="276" w:before="0" w:after="200"/>
      <w:ind w:left="720" w:hanging="0"/>
      <w:contextualSpacing/>
    </w:pPr>
    <w:rPr>
      <w:rFonts w:ascii="Calibri" w:hAnsi="Calibri" w:eastAsia="Calibri"/>
      <w:lang w:eastAsia="ar-SA"/>
    </w:rPr>
  </w:style>
  <w:style w:type="paragraph" w:styleId="Rvps2" w:customStyle="1">
    <w:name w:val="rvps2"/>
    <w:basedOn w:val="Normal"/>
    <w:qFormat/>
    <w:rsid w:val="00e50160"/>
    <w:pPr>
      <w:spacing w:lineRule="auto" w:line="240" w:beforeAutospacing="1" w:afterAutospacing="1"/>
    </w:pPr>
    <w:rPr>
      <w:rFonts w:ascii="Times New Roman" w:hAnsi="Times New Roman" w:eastAsia="Times New Roman" w:cs="Times New Roman"/>
      <w:sz w:val="24"/>
      <w:szCs w:val="24"/>
      <w:lang w:val="ru-RU" w:eastAsia="ru-RU"/>
    </w:rPr>
  </w:style>
  <w:style w:type="paragraph" w:styleId="Annotationtext">
    <w:name w:val="annotation text"/>
    <w:basedOn w:val="Normal"/>
    <w:uiPriority w:val="99"/>
    <w:semiHidden/>
    <w:unhideWhenUsed/>
    <w:qFormat/>
    <w:rsid w:val="00876324"/>
    <w:pPr>
      <w:spacing w:lineRule="auto" w:line="240"/>
    </w:pPr>
    <w:rPr>
      <w:sz w:val="20"/>
      <w:szCs w:val="20"/>
    </w:rPr>
  </w:style>
  <w:style w:type="paragraph" w:styleId="Annotationsubject">
    <w:name w:val="annotation subject"/>
    <w:basedOn w:val="Annotationtext"/>
    <w:next w:val="Annotationtext"/>
    <w:uiPriority w:val="99"/>
    <w:semiHidden/>
    <w:unhideWhenUsed/>
    <w:qFormat/>
    <w:rsid w:val="00876324"/>
    <w:pPr/>
    <w:rPr>
      <w:b/>
      <w:bCs/>
    </w:rPr>
  </w:style>
  <w:style w:type="paragraph" w:styleId="31" w:customStyle="1">
    <w:name w:val="Основной текст с отступом 31"/>
    <w:basedOn w:val="Normal"/>
    <w:qFormat/>
    <w:rsid w:val="00e84f03"/>
    <w:pPr>
      <w:spacing w:lineRule="auto" w:line="240" w:before="0" w:after="0"/>
      <w:ind w:left="709" w:hanging="0"/>
      <w:jc w:val="both"/>
    </w:pPr>
    <w:rPr>
      <w:rFonts w:ascii="Times New Roman" w:hAnsi="Times New Roman" w:eastAsia="Times New Roman" w:cs="Times New Roman"/>
      <w:sz w:val="24"/>
      <w:szCs w:val="24"/>
      <w:lang w:val="uk-UA" w:eastAsia="zh-CN"/>
    </w:rPr>
  </w:style>
  <w:style w:type="paragraph" w:styleId="HTMLPreformatted">
    <w:name w:val="HTML Preformatted"/>
    <w:basedOn w:val="Normal"/>
    <w:qFormat/>
    <w:pPr>
      <w:tabs>
        <w:tab w:val="clear" w:pos="709"/>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Pr>
      <w:rFonts w:ascii="Arial Unicode MS" w:hAnsi="Arial Unicode MS" w:eastAsia="Arial Unicode MS"/>
      <w:sz w:val="20"/>
      <w:szCs w:val="20"/>
      <w:lang w:eastAsia="ar-SA"/>
    </w:rPr>
  </w:style>
  <w:style w:type="paragraph" w:styleId="32" w:customStyle="1">
    <w:name w:val="Основной текст с отступом 32"/>
    <w:basedOn w:val="Normal"/>
    <w:qFormat/>
    <w:rsid w:val="00e84f03"/>
    <w:pPr>
      <w:spacing w:lineRule="auto" w:line="240" w:before="0" w:after="120"/>
      <w:ind w:left="283" w:hanging="0"/>
    </w:pPr>
    <w:rPr>
      <w:rFonts w:ascii="Times New Roman" w:hAnsi="Times New Roman" w:eastAsia="Times New Roman" w:cs="Times New Roman"/>
      <w:sz w:val="16"/>
      <w:szCs w:val="16"/>
      <w:lang w:val="uk-UA" w:eastAsia="zh-CN"/>
    </w:rPr>
  </w:style>
  <w:style w:type="paragraph" w:styleId="Style26" w:customStyle="1">
    <w:name w:val="Верхній і нижній колонтитули"/>
    <w:basedOn w:val="Normal"/>
    <w:qFormat/>
    <w:pPr/>
    <w:rPr/>
  </w:style>
  <w:style w:type="paragraph" w:styleId="Style27">
    <w:name w:val="Header"/>
    <w:basedOn w:val="Normal"/>
    <w:uiPriority w:val="99"/>
    <w:unhideWhenUsed/>
    <w:rsid w:val="00d7581f"/>
    <w:pPr>
      <w:tabs>
        <w:tab w:val="clear" w:pos="709"/>
        <w:tab w:val="center" w:pos="4677" w:leader="none"/>
        <w:tab w:val="right" w:pos="9355" w:leader="none"/>
      </w:tabs>
      <w:spacing w:lineRule="auto" w:line="240" w:before="0" w:after="0"/>
    </w:pPr>
    <w:rPr/>
  </w:style>
  <w:style w:type="paragraph" w:styleId="Style28">
    <w:name w:val="Footer"/>
    <w:basedOn w:val="Normal"/>
    <w:uiPriority w:val="99"/>
    <w:unhideWhenUsed/>
    <w:rsid w:val="00d7581f"/>
    <w:pPr>
      <w:tabs>
        <w:tab w:val="clear" w:pos="709"/>
        <w:tab w:val="center" w:pos="4677" w:leader="none"/>
        <w:tab w:val="right" w:pos="9355" w:leader="none"/>
      </w:tabs>
      <w:spacing w:lineRule="auto" w:line="240" w:before="0" w:after="0"/>
    </w:pPr>
    <w:rPr/>
  </w:style>
  <w:style w:type="paragraph" w:styleId="311" w:customStyle="1">
    <w:name w:val="Заголовок 31"/>
    <w:basedOn w:val="Normal"/>
    <w:qFormat/>
    <w:pPr>
      <w:keepNext w:val="true"/>
      <w:spacing w:lineRule="exact" w:line="240" w:before="240" w:after="60"/>
    </w:pPr>
    <w:rPr>
      <w:rFonts w:ascii="Arial" w:hAnsi="Arial" w:eastAsia="Arial"/>
      <w:b/>
      <w:bCs/>
      <w:sz w:val="26"/>
      <w:szCs w:val="26"/>
      <w:lang w:eastAsia="ar-SA"/>
    </w:rPr>
  </w:style>
  <w:style w:type="paragraph" w:styleId="P4" w:customStyle="1">
    <w:name w:val="p4"/>
    <w:basedOn w:val="Normal"/>
    <w:qFormat/>
    <w:pPr>
      <w:spacing w:lineRule="exact" w:line="240" w:before="280" w:after="280"/>
    </w:pPr>
    <w:rPr>
      <w:rFonts w:eastAsia="Times New Roman"/>
      <w:lang w:eastAsia="ar-SA"/>
    </w:rPr>
  </w:style>
  <w:style w:type="paragraph" w:styleId="LOnormal" w:customStyle="1">
    <w:name w:val="LO-normal"/>
    <w:qFormat/>
    <w:pPr>
      <w:widowControl w:val="false"/>
      <w:suppressAutoHyphens w:val="true"/>
      <w:bidi w:val="0"/>
      <w:spacing w:before="0" w:after="0"/>
      <w:jc w:val="left"/>
    </w:pPr>
    <w:rPr>
      <w:rFonts w:ascii="Times New Roman" w:hAnsi="Times New Roman" w:eastAsia="Liberation Serif" w:cs="Liberation Serif"/>
      <w:color w:val="000000"/>
      <w:kern w:val="0"/>
      <w:sz w:val="22"/>
      <w:szCs w:val="20"/>
      <w:lang w:val="ru-RU" w:eastAsia="hi-IN" w:bidi="ar-SA"/>
    </w:rPr>
  </w:style>
  <w:style w:type="paragraph" w:styleId="12" w:customStyle="1">
    <w:name w:val="Обычный (веб)1"/>
    <w:basedOn w:val="Normal"/>
    <w:qFormat/>
    <w:pPr>
      <w:spacing w:before="280" w:after="280"/>
    </w:pPr>
    <w:rPr>
      <w:rFonts w:eastAsia="Times New Roman"/>
      <w:lang w:eastAsia="ar-SA"/>
    </w:rPr>
  </w:style>
  <w:style w:type="paragraph" w:styleId="13" w:customStyle="1">
    <w:name w:val="Без интервала1"/>
    <w:qFormat/>
    <w:pPr>
      <w:widowControl/>
      <w:suppressAutoHyphens w:val="true"/>
      <w:bidi w:val="0"/>
      <w:spacing w:before="0" w:after="0"/>
      <w:jc w:val="left"/>
    </w:pPr>
    <w:rPr>
      <w:rFonts w:ascii="Calibri" w:hAnsi="Calibri" w:eastAsia="Liberation Serif" w:cs="Liberation Serif"/>
      <w:color w:val="00000A"/>
      <w:kern w:val="0"/>
      <w:sz w:val="22"/>
      <w:szCs w:val="22"/>
      <w:lang w:val="ru-RU" w:eastAsia="hi-IN" w:bidi="ar-SA"/>
    </w:rPr>
  </w:style>
  <w:style w:type="paragraph" w:styleId="Style29" w:customStyle="1">
    <w:name w:val="Заголовок таблицы"/>
    <w:qFormat/>
    <w:pPr>
      <w:widowControl/>
      <w:suppressAutoHyphens w:val="true"/>
      <w:bidi w:val="0"/>
      <w:spacing w:before="0" w:after="0"/>
      <w:jc w:val="center"/>
    </w:pPr>
    <w:rPr>
      <w:rFonts w:ascii="Calibri" w:hAnsi="Calibri" w:eastAsia="Calibri" w:cs="" w:asciiTheme="minorHAnsi" w:cstheme="minorBidi" w:eastAsiaTheme="minorHAnsi" w:hAnsiTheme="minorHAnsi"/>
      <w:b/>
      <w:color w:val="auto"/>
      <w:kern w:val="0"/>
      <w:sz w:val="22"/>
      <w:szCs w:val="22"/>
      <w:lang w:val="en-US" w:eastAsia="en-US" w:bidi="ar-SA"/>
    </w:rPr>
  </w:style>
  <w:style w:type="paragraph" w:styleId="Style30" w:customStyle="1">
    <w:name w:val="Содержимое таблицы"/>
    <w:basedOn w:val="Normal"/>
    <w:qFormat/>
    <w:pPr/>
    <w:rPr/>
  </w:style>
  <w:style w:type="paragraph" w:styleId="NormalWeb">
    <w:name w:val="Normal (Web)"/>
    <w:basedOn w:val="Normal"/>
    <w:qFormat/>
    <w:pPr>
      <w:spacing w:before="280" w:after="280"/>
    </w:pPr>
    <w:rPr/>
  </w:style>
  <w:style w:type="paragraph" w:styleId="14" w:customStyle="1">
    <w:name w:val="Название объекта1"/>
    <w:basedOn w:val="Normal"/>
    <w:qFormat/>
    <w:pPr>
      <w:spacing w:lineRule="auto" w:line="276" w:before="120" w:after="120"/>
    </w:pPr>
    <w:rPr>
      <w:rFonts w:ascii="Calibri" w:hAnsi="Calibri" w:eastAsia="Calibri"/>
      <w:i/>
      <w:color w:val="00000A"/>
      <w:lang w:eastAsia="ar-SA"/>
    </w:rPr>
  </w:style>
  <w:style w:type="paragraph" w:styleId="BodyText2">
    <w:name w:val="Body Text 2"/>
    <w:basedOn w:val="Normal"/>
    <w:qFormat/>
    <w:pPr>
      <w:ind w:firstLine="720"/>
      <w:jc w:val="center"/>
    </w:pPr>
    <w:rPr/>
  </w:style>
  <w:style w:type="paragraph" w:styleId="P5" w:customStyle="1">
    <w:name w:val="p5"/>
    <w:basedOn w:val="Normal"/>
    <w:qFormat/>
    <w:pPr>
      <w:spacing w:before="280" w:after="280"/>
    </w:pPr>
    <w:rPr/>
  </w:style>
  <w:style w:type="paragraph" w:styleId="Style31" w:customStyle="1">
    <w:name w:val="Знак Знак"/>
    <w:basedOn w:val="Normal"/>
    <w:qFormat/>
    <w:pPr/>
    <w:rPr>
      <w:rFonts w:ascii="Verdana" w:hAnsi="Verdana" w:eastAsia="Verdana"/>
      <w:sz w:val="20"/>
      <w:szCs w:val="20"/>
      <w:lang w:eastAsia="ar-SA"/>
    </w:rPr>
  </w:style>
  <w:style w:type="paragraph" w:styleId="BodyText3">
    <w:name w:val="Body Text 3"/>
    <w:basedOn w:val="Normal"/>
    <w:qFormat/>
    <w:pPr/>
    <w:rPr>
      <w:b/>
      <w:lang w:val="uk-UA"/>
    </w:rPr>
  </w:style>
  <w:style w:type="paragraph" w:styleId="Style32" w:customStyle="1">
    <w:name w:val="Знак"/>
    <w:basedOn w:val="Normal"/>
    <w:qFormat/>
    <w:pPr/>
    <w:rPr>
      <w:rFonts w:ascii="Verdana" w:hAnsi="Verdana" w:eastAsia="Verdana"/>
      <w:sz w:val="20"/>
      <w:szCs w:val="20"/>
      <w:lang w:eastAsia="ar-SA"/>
    </w:rPr>
  </w:style>
  <w:style w:type="paragraph" w:styleId="Indexheading">
    <w:name w:val="index heading"/>
    <w:basedOn w:val="Normal"/>
    <w:qFormat/>
    <w:pPr/>
    <w:rPr>
      <w:rFonts w:eastAsia="Arial"/>
      <w:lang w:eastAsia="ar-SA"/>
    </w:rPr>
  </w:style>
  <w:style w:type="paragraph" w:styleId="Style33">
    <w:name w:val="Title"/>
    <w:basedOn w:val="Normal"/>
    <w:qFormat/>
    <w:pPr>
      <w:spacing w:before="120" w:after="120"/>
    </w:pPr>
    <w:rPr>
      <w:rFonts w:eastAsia="Arial"/>
      <w:i/>
      <w:iCs/>
      <w:lang w:eastAsia="ar-SA"/>
    </w:rPr>
  </w:style>
  <w:style w:type="numbering" w:styleId="NoList" w:default="1">
    <w:name w:val="No List"/>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wmf"/><Relationship Id="rId3" Type="http://schemas.openxmlformats.org/officeDocument/2006/relationships/image" Target="media/image2.gif"/><Relationship Id="rId4" Type="http://schemas.openxmlformats.org/officeDocument/2006/relationships/image" Target="media/image3.png"/><Relationship Id="rId5" Type="http://schemas.openxmlformats.org/officeDocument/2006/relationships/image" Target="media/image4.jpeg"/><Relationship Id="rId6" Type="http://schemas.openxmlformats.org/officeDocument/2006/relationships/image" Target="media/image5.jpeg"/><Relationship Id="rId7" Type="http://schemas.openxmlformats.org/officeDocument/2006/relationships/image" Target="media/image6.png"/><Relationship Id="rId8" Type="http://schemas.openxmlformats.org/officeDocument/2006/relationships/image" Target="media/image7.jpeg"/><Relationship Id="rId9" Type="http://schemas.openxmlformats.org/officeDocument/2006/relationships/header" Target="header1.xml"/><Relationship Id="rId10" Type="http://schemas.openxmlformats.org/officeDocument/2006/relationships/numbering" Target="numbering.xml"/><Relationship Id="rId11" Type="http://schemas.openxmlformats.org/officeDocument/2006/relationships/fontTable" Target="fontTable.xml"/><Relationship Id="rId12" Type="http://schemas.openxmlformats.org/officeDocument/2006/relationships/settings" Target="settings.xml"/><Relationship Id="rId13" Type="http://schemas.openxmlformats.org/officeDocument/2006/relationships/theme" Target="theme/theme1.xml"/><Relationship Id="rId14" Type="http://schemas.openxmlformats.org/officeDocument/2006/relationships/customXml" Target="../customXml/item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72E45B-AE1D-455B-8104-87FD05DADA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171</TotalTime>
  <Application>LibreOffice/7.3.0.3$Windows_X86_64 LibreOffice_project/0f246aa12d0eee4a0f7adcefbf7c878fc2238db3</Application>
  <AppVersion>15.0000</AppVersion>
  <DocSecurity>0</DocSecurity>
  <Pages>54</Pages>
  <Words>15525</Words>
  <Characters>116697</Characters>
  <CharactersWithSpaces>134580</CharactersWithSpaces>
  <Paragraphs>892</Paragraphs>
  <Company>diakov.net</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2022-07-25T07:27:00Z</dcterms:created>
  <dc:creator>RePack by Diakov</dc:creator>
  <dc:description/>
  <dc:language>uk-UA</dc:language>
  <cp:lastModifiedBy/>
  <dcterms:modified xsi:type="dcterms:W3CDTF">2023-04-26T17:06:54Z</dcterms:modified>
  <cp:revision>3</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0</vt:bool>
  </property>
  <property fmtid="{D5CDD505-2E9C-101B-9397-08002B2CF9AE}" pid="3" name="LinksUpToDate">
    <vt:bool>0</vt:bool>
  </property>
  <property fmtid="{D5CDD505-2E9C-101B-9397-08002B2CF9AE}" pid="4" name="ScaleCrop">
    <vt:bool>0</vt:bool>
  </property>
  <property fmtid="{D5CDD505-2E9C-101B-9397-08002B2CF9AE}" pid="5" name="ShareDoc">
    <vt:bool>0</vt:bool>
  </property>
</Properties>
</file>