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Autospacing="0" w:before="0" w:afterAutospacing="0" w:after="0"/>
        <w:jc w:val="both"/>
        <w:textAlignment w:val="baseline"/>
        <w:rPr/>
      </w:pPr>
      <w:r>
        <w:rPr>
          <w:rStyle w:val="Strong"/>
          <w:sz w:val="28"/>
          <w:szCs w:val="28"/>
          <w:lang w:val="uk-UA"/>
        </w:rPr>
        <w:t>14.12.2022 оприлюднено оголошення про проведення процедури відкритих торгів з особливостями для потреб у 2023 році:</w:t>
      </w:r>
    </w:p>
    <w:p>
      <w:pPr>
        <w:pStyle w:val="NormalWeb"/>
        <w:shd w:val="clear" w:color="auto" w:fill="FFFFFF"/>
        <w:spacing w:beforeAutospacing="0" w:before="0" w:afterAutospacing="0" w:after="0"/>
        <w:jc w:val="both"/>
        <w:textAlignment w:val="baseline"/>
        <w:rPr>
          <w:sz w:val="28"/>
          <w:szCs w:val="28"/>
          <w:lang w:val="uk-UA"/>
        </w:rPr>
      </w:pPr>
      <w:r>
        <w:rPr>
          <w:sz w:val="28"/>
          <w:szCs w:val="28"/>
          <w:lang w:val="uk-UA"/>
        </w:rPr>
      </w:r>
    </w:p>
    <w:p>
      <w:pPr>
        <w:pStyle w:val="NormalWeb"/>
        <w:shd w:val="clear" w:color="auto" w:fill="FFFFFF"/>
        <w:spacing w:beforeAutospacing="0" w:before="0" w:afterAutospacing="0" w:after="0"/>
        <w:jc w:val="both"/>
        <w:textAlignment w:val="baseline"/>
        <w:rPr>
          <w:sz w:val="28"/>
          <w:szCs w:val="28"/>
        </w:rPr>
      </w:pPr>
      <w:r>
        <w:rPr>
          <w:sz w:val="28"/>
          <w:szCs w:val="28"/>
          <w:u w:val="single"/>
          <w:lang w:val="uk-UA"/>
        </w:rPr>
        <w:t>Предмет закупівлі:</w:t>
      </w:r>
      <w:r>
        <w:rPr>
          <w:sz w:val="28"/>
          <w:szCs w:val="28"/>
          <w:u w:val="none"/>
          <w:lang w:val="uk-UA"/>
        </w:rPr>
        <w:t xml:space="preserve"> </w:t>
      </w:r>
      <w:r>
        <w:rPr>
          <w:rFonts w:eastAsia="Times New Roman" w:cs="Times New Roman"/>
          <w:sz w:val="28"/>
          <w:szCs w:val="28"/>
          <w:u w:val="none"/>
          <w:lang w:val="uk-UA"/>
        </w:rPr>
        <w:t>«</w:t>
      </w:r>
      <w:r>
        <w:rPr>
          <w:rFonts w:eastAsia="Times New Roman" w:cs="Times New Roman"/>
          <w:b w:val="false"/>
          <w:i w:val="false"/>
          <w:strike w:val="false"/>
          <w:dstrike w:val="false"/>
          <w:outline w:val="false"/>
          <w:shadow w:val="false"/>
          <w:color w:val="000000"/>
          <w:sz w:val="28"/>
          <w:szCs w:val="28"/>
          <w:u w:val="none"/>
          <w:em w:val="none"/>
          <w:lang w:val="uk-UA"/>
        </w:rPr>
        <w:t>Електрична енергія».</w:t>
      </w:r>
    </w:p>
    <w:p>
      <w:pPr>
        <w:pStyle w:val="NormalWeb"/>
        <w:shd w:val="clear" w:color="auto" w:fill="FFFFFF"/>
        <w:spacing w:beforeAutospacing="0" w:before="0" w:afterAutospacing="0" w:after="0"/>
        <w:jc w:val="both"/>
        <w:textAlignment w:val="baseline"/>
        <w:rPr>
          <w:rFonts w:ascii="Times New Roman" w:hAnsi="Times New Roman"/>
          <w:color w:val="000000"/>
          <w:sz w:val="28"/>
          <w:szCs w:val="28"/>
          <w:lang w:val="uk-UA"/>
        </w:rPr>
      </w:pPr>
      <w:r>
        <w:rPr>
          <w:color w:val="000000"/>
          <w:sz w:val="28"/>
          <w:szCs w:val="28"/>
          <w:lang w:val="uk-UA"/>
        </w:rPr>
      </w:r>
    </w:p>
    <w:p>
      <w:pPr>
        <w:pStyle w:val="NormalWeb"/>
        <w:shd w:val="clear" w:color="auto" w:fill="FFFFFF"/>
        <w:spacing w:beforeAutospacing="0" w:before="0" w:afterAutospacing="0" w:after="0"/>
        <w:jc w:val="both"/>
        <w:textAlignment w:val="baseline"/>
        <w:rPr>
          <w:rFonts w:ascii="Times New Roman" w:hAnsi="Times New Roman"/>
          <w:color w:val="000000"/>
          <w:sz w:val="28"/>
          <w:szCs w:val="28"/>
        </w:rPr>
      </w:pPr>
      <w:r>
        <w:rPr>
          <w:color w:val="000000"/>
          <w:sz w:val="28"/>
          <w:szCs w:val="28"/>
          <w:u w:val="single"/>
        </w:rPr>
        <w:t>ID закупівлі:</w:t>
      </w:r>
      <w:r>
        <w:rPr>
          <w:color w:val="000000"/>
          <w:sz w:val="28"/>
          <w:szCs w:val="28"/>
        </w:rPr>
        <w:t> </w:t>
      </w:r>
      <w:r>
        <w:rPr>
          <w:b w:val="false"/>
          <w:i w:val="false"/>
          <w:caps w:val="false"/>
          <w:smallCaps w:val="false"/>
          <w:strike w:val="false"/>
          <w:dstrike w:val="false"/>
          <w:outline w:val="false"/>
          <w:shadow w:val="false"/>
          <w:color w:val="000000"/>
          <w:spacing w:val="0"/>
          <w:sz w:val="28"/>
          <w:szCs w:val="28"/>
          <w:u w:val="none"/>
          <w:em w:val="none"/>
          <w:lang w:val="uk-UA"/>
        </w:rPr>
        <w:t>UA-2022-12-14-018000-a</w:t>
      </w:r>
      <w:r>
        <w:rPr>
          <w:b w:val="false"/>
          <w:i w:val="false"/>
          <w:strike w:val="false"/>
          <w:dstrike w:val="false"/>
          <w:outline w:val="false"/>
          <w:shadow w:val="false"/>
          <w:color w:val="000000"/>
          <w:sz w:val="28"/>
          <w:szCs w:val="28"/>
          <w:u w:val="none"/>
          <w:em w:val="none"/>
          <w:lang w:val="uk-UA"/>
        </w:rPr>
        <w:t xml:space="preserve"> </w:t>
      </w:r>
      <w:r>
        <w:rPr>
          <w:color w:val="000000"/>
          <w:sz w:val="28"/>
          <w:szCs w:val="28"/>
        </w:rPr>
        <w:t>;</w:t>
      </w:r>
      <w:r>
        <w:rPr>
          <w:rFonts w:cs="Arial"/>
          <w:color w:val="000000"/>
          <w:sz w:val="28"/>
          <w:szCs w:val="28"/>
          <w:shd w:fill="F0F5F2" w:val="clear"/>
        </w:rPr>
        <w:t xml:space="preserve"> </w:t>
      </w:r>
    </w:p>
    <w:p>
      <w:pPr>
        <w:pStyle w:val="NormalWeb"/>
        <w:shd w:val="clear" w:color="auto" w:fill="FFFFFF"/>
        <w:spacing w:beforeAutospacing="0" w:before="0" w:afterAutospacing="0" w:after="0"/>
        <w:jc w:val="both"/>
        <w:textAlignment w:val="baseline"/>
        <w:rPr>
          <w:rFonts w:ascii="Times New Roman" w:hAnsi="Times New Roman"/>
          <w:sz w:val="28"/>
          <w:szCs w:val="28"/>
          <w:lang w:val="uk-UA"/>
        </w:rPr>
      </w:pPr>
      <w:r>
        <w:rPr>
          <w:sz w:val="28"/>
          <w:szCs w:val="28"/>
          <w:lang w:val="uk-UA"/>
        </w:rPr>
      </w:r>
    </w:p>
    <w:p>
      <w:pPr>
        <w:pStyle w:val="NormalWeb"/>
        <w:shd w:val="clear" w:color="auto" w:fill="FFFFFF"/>
        <w:spacing w:lineRule="auto" w:line="240" w:beforeAutospacing="0" w:before="0" w:afterAutospacing="0" w:after="0"/>
        <w:contextualSpacing/>
        <w:jc w:val="both"/>
        <w:textAlignment w:val="baseline"/>
        <w:rPr>
          <w:rFonts w:ascii="Times New Roman" w:hAnsi="Times New Roman"/>
          <w:sz w:val="28"/>
          <w:szCs w:val="28"/>
        </w:rPr>
      </w:pPr>
      <w:r>
        <w:rPr>
          <w:sz w:val="28"/>
          <w:szCs w:val="28"/>
          <w:u w:val="single"/>
        </w:rPr>
        <w:t>Обґрунтування технічних та якісних характеристик предмета закупівлі;</w:t>
      </w:r>
    </w:p>
    <w:p>
      <w:pPr>
        <w:pStyle w:val="NormalWeb"/>
        <w:shd w:val="clear" w:color="auto" w:fill="FFFFFF"/>
        <w:spacing w:lineRule="auto" w:line="240" w:beforeAutospacing="0" w:before="0" w:afterAutospacing="0" w:after="0"/>
        <w:contextualSpacing/>
        <w:jc w:val="both"/>
        <w:textAlignment w:val="baseline"/>
        <w:rPr>
          <w:rFonts w:ascii="Times New Roman" w:hAnsi="Times New Roman"/>
          <w:sz w:val="28"/>
          <w:szCs w:val="28"/>
        </w:rPr>
      </w:pPr>
      <w:r>
        <w:rPr>
          <w:sz w:val="28"/>
          <w:szCs w:val="28"/>
        </w:rPr>
        <w:t>- у замовника наявна потреба у встановлених технічних та якісних характеристиках предмета закупівлі</w:t>
      </w:r>
      <w:r>
        <w:rPr>
          <w:sz w:val="28"/>
          <w:szCs w:val="28"/>
          <w:lang w:val="uk-UA" w:eastAsia="uk-UA"/>
        </w:rPr>
        <w:t xml:space="preserve">. </w:t>
      </w:r>
    </w:p>
    <w:p>
      <w:pPr>
        <w:pStyle w:val="NormalWeb"/>
        <w:shd w:val="clear" w:color="auto" w:fill="FFFFFF"/>
        <w:spacing w:lineRule="auto" w:line="240" w:beforeAutospacing="0" w:before="0" w:afterAutospacing="0" w:after="0"/>
        <w:contextualSpacing/>
        <w:jc w:val="both"/>
        <w:textAlignment w:val="baseline"/>
        <w:rPr>
          <w:rFonts w:ascii="Times New Roman" w:hAnsi="Times New Roman"/>
          <w:sz w:val="28"/>
          <w:szCs w:val="28"/>
        </w:rPr>
      </w:pPr>
      <w:r>
        <w:rPr>
          <w:sz w:val="28"/>
          <w:szCs w:val="28"/>
          <w:lang w:val="uk-UA" w:eastAsia="uk-UA"/>
        </w:rPr>
        <w:t>1.Технічні та якісні характеристики електричної енергії регулюються та встановлюються:</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Законом України «Про ринок електричної енергії»,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Правилами 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від 14.03.2018 № 312, </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іншими нормативно-правовими актами, що стосуються предмета закупівлі.</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t xml:space="preserve">2.  Фізико-хімічні показники електропостачання, згідно зі статтею 18 Закону «Про ринок електричної енергії», повинні відповідати величинам, що затверджені НКРЕКП. Відповідно до положень пункту 11.4.6 глави 11.4 розділу XI Кодексу системи розподілу параметри якості електричної енергії в точках приєднання споживачів у нормальних умовах експлуатації мають відповідати параметрам, визначеним у ДСТУ ЕМ 50160:2014 «Характеристики напруги електропостачання в електричних мережах загального призначення». </w:t>
      </w:r>
    </w:p>
    <w:p>
      <w:pPr>
        <w:pStyle w:val="Normal"/>
        <w:spacing w:lineRule="auto" w:line="240" w:before="0" w:after="0"/>
        <w:ind w:firstLine="708"/>
        <w:contextualSpacing/>
        <w:jc w:val="both"/>
        <w:rPr>
          <w:rFonts w:ascii="Times New Roman" w:hAnsi="Times New Roman"/>
          <w:sz w:val="28"/>
          <w:szCs w:val="28"/>
        </w:rPr>
      </w:pPr>
      <w:r>
        <w:rPr>
          <w:rFonts w:ascii="Times New Roman" w:hAnsi="Times New Roman"/>
          <w:sz w:val="28"/>
          <w:szCs w:val="28"/>
        </w:rPr>
        <w:t>Стосовно технічних, якісних характеристик електропостачання передбачається необхідність застосування заходів із захисту довкілля що передбачені державними стандартами та іншими нормативними документами</w:t>
      </w:r>
      <w:r>
        <w:rPr>
          <w:rFonts w:ascii="Times New Roman" w:hAnsi="Times New Roman"/>
          <w:sz w:val="28"/>
          <w:szCs w:val="28"/>
          <w:lang w:val="uk-UA"/>
        </w:rPr>
        <w:t>;</w:t>
      </w:r>
    </w:p>
    <w:p>
      <w:pPr>
        <w:pStyle w:val="NormalWeb"/>
        <w:shd w:val="clear" w:color="auto" w:fill="FFFFFF"/>
        <w:spacing w:beforeAutospacing="0" w:before="0" w:afterAutospacing="0" w:after="250"/>
        <w:jc w:val="both"/>
        <w:textAlignment w:val="baseline"/>
        <w:rPr>
          <w:sz w:val="28"/>
          <w:szCs w:val="28"/>
        </w:rPr>
      </w:pPr>
      <w:r>
        <w:rPr>
          <w:sz w:val="28"/>
          <w:szCs w:val="28"/>
          <w:lang w:val="uk-UA"/>
        </w:rPr>
        <w:t>- очікувана вартість: 365 100,00</w:t>
      </w:r>
      <w:r>
        <w:rPr>
          <w:spacing w:val="-3"/>
          <w:sz w:val="28"/>
          <w:szCs w:val="28"/>
          <w:lang w:val="uk-UA"/>
        </w:rPr>
        <w:t xml:space="preserve"> грн. </w:t>
      </w:r>
      <w:r>
        <w:rPr>
          <w:sz w:val="28"/>
          <w:szCs w:val="28"/>
          <w:lang w:val="uk-UA"/>
        </w:rPr>
        <w:t>(Триста шістдесят п’ять тисяч сто гривень 00 копійок) з ПДВ - визначена методом порівняння ринкових цін згідно Примірної методики визначення очікуваної вартості предмета закупівлі, що затверджена наказом Мінекономіки від 18.02.2020 № 275.</w:t>
      </w:r>
    </w:p>
    <w:p>
      <w:pPr>
        <w:pStyle w:val="Normal"/>
        <w:spacing w:lineRule="atLeast" w:line="240"/>
        <w:jc w:val="both"/>
        <w:rPr/>
      </w:pPr>
      <w:hyperlink r:id="rId2" w:tgtFrame="Оголошення на порталі Уповноваженого органу">
        <w:r>
          <w:rPr>
            <w:rStyle w:val="ListLabel1"/>
            <w:rFonts w:eastAsia="Times New Roman" w:cs="Arial" w:ascii="Arial" w:hAnsi="Arial"/>
            <w:color w:val="000000"/>
            <w:sz w:val="28"/>
            <w:szCs w:val="28"/>
            <w:u w:val="single"/>
            <w:lang w:val="uk-UA" w:eastAsia="uk-UA"/>
          </w:rPr>
          <w:br/>
        </w:r>
      </w:hyperlink>
      <w:hyperlink r:id="rId3" w:tgtFrame="Оголошення на порталі Уповноваженого органу">
        <w:r>
          <w:rPr>
            <w:rStyle w:val="ListLabel1"/>
            <w:rFonts w:eastAsia="Times New Roman" w:cs="Arial" w:ascii="Arial" w:hAnsi="Arial"/>
            <w:color w:val="000000"/>
            <w:sz w:val="28"/>
            <w:szCs w:val="28"/>
            <w:u w:val="single"/>
            <w:lang w:val="uk-UA" w:eastAsia="uk-UA"/>
          </w:rPr>
          <w:br/>
        </w:r>
      </w:hyperlink>
    </w:p>
    <w:p>
      <w:pPr>
        <w:pStyle w:val="Normal"/>
        <w:spacing w:lineRule="atLeast" w:line="240" w:before="0" w:after="0"/>
        <w:jc w:val="both"/>
        <w:rPr>
          <w:rFonts w:ascii="Arial" w:hAnsi="Arial" w:eastAsia="Times New Roman" w:cs="Arial"/>
          <w:color w:val="6D6D6D"/>
          <w:sz w:val="28"/>
          <w:szCs w:val="28"/>
          <w:lang w:val="uk-UA" w:eastAsia="uk-UA"/>
        </w:rPr>
      </w:pPr>
      <w:r>
        <w:rPr>
          <w:rFonts w:eastAsia="Times New Roman" w:cs="Arial" w:ascii="Arial" w:hAnsi="Arial"/>
          <w:color w:val="6D6D6D"/>
          <w:sz w:val="28"/>
          <w:szCs w:val="28"/>
          <w:lang w:val="uk-UA" w:eastAsia="uk-UA"/>
        </w:rPr>
      </w:r>
    </w:p>
    <w:p>
      <w:pPr>
        <w:pStyle w:val="NormalWeb"/>
        <w:shd w:val="clear" w:color="auto" w:fill="FFFFFF"/>
        <w:spacing w:beforeAutospacing="0" w:before="0" w:afterAutospacing="0" w:after="250"/>
        <w:jc w:val="both"/>
        <w:textAlignment w:val="baseline"/>
        <w:rPr>
          <w:sz w:val="28"/>
          <w:szCs w:val="28"/>
          <w:lang w:val="uk-UA"/>
        </w:rPr>
      </w:pPr>
      <w:r>
        <w:rPr>
          <w:sz w:val="28"/>
          <w:szCs w:val="28"/>
          <w:lang w:val="uk-UA"/>
        </w:rPr>
      </w:r>
    </w:p>
    <w:p>
      <w:pPr>
        <w:pStyle w:val="Normal"/>
        <w:spacing w:lineRule="atLeast" w:line="240"/>
        <w:jc w:val="both"/>
        <w:rPr/>
      </w:pPr>
      <w:hyperlink r:id="rId4" w:tgtFrame="Оголошення на порталі Уповноваженого органу">
        <w:r>
          <w:rPr>
            <w:rStyle w:val="ListLabel2"/>
            <w:rFonts w:eastAsia="Times New Roman" w:cs="Times New Roman" w:ascii="Times New Roman" w:hAnsi="Times New Roman"/>
            <w:color w:val="000000"/>
            <w:sz w:val="28"/>
            <w:szCs w:val="28"/>
            <w:u w:val="single"/>
            <w:lang w:val="uk-UA" w:eastAsia="uk-UA"/>
          </w:rPr>
          <w:br/>
        </w:r>
      </w:hyperlink>
      <w:hyperlink r:id="rId5" w:tgtFrame="Оголошення на порталі Уповноваженого органу">
        <w:r>
          <w:rPr>
            <w:rStyle w:val="ListLabel2"/>
            <w:rFonts w:eastAsia="Times New Roman" w:cs="Times New Roman" w:ascii="Times New Roman" w:hAnsi="Times New Roman"/>
            <w:color w:val="000000"/>
            <w:sz w:val="28"/>
            <w:szCs w:val="28"/>
            <w:u w:val="single"/>
            <w:lang w:val="uk-UA" w:eastAsia="uk-UA"/>
          </w:rPr>
          <w:br/>
        </w:r>
      </w:hyperlink>
      <w:bookmarkStart w:id="0" w:name="_GoBack"/>
      <w:bookmarkEnd w:id="0"/>
      <w:r>
        <w:rPr>
          <w:rFonts w:eastAsia="Times New Roman" w:cs="Arial" w:ascii="Arial" w:hAnsi="Arial"/>
          <w:color w:val="6D6D6D"/>
          <w:sz w:val="28"/>
          <w:szCs w:val="28"/>
          <w:lang w:val="uk-UA" w:eastAsia="uk-UA"/>
        </w:rPr>
        <w:t xml:space="preserve"> </w:t>
      </w:r>
    </w:p>
    <w:p>
      <w:pPr>
        <w:pStyle w:val="NormalWeb"/>
        <w:shd w:val="clear" w:color="auto" w:fill="FFFFFF"/>
        <w:spacing w:beforeAutospacing="0" w:before="0" w:afterAutospacing="0" w:after="250"/>
        <w:jc w:val="both"/>
        <w:textAlignment w:val="baseline"/>
        <w:rPr>
          <w:sz w:val="28"/>
          <w:szCs w:val="28"/>
        </w:rPr>
      </w:pPr>
      <w:r>
        <w:rPr>
          <w:sz w:val="28"/>
          <w:szCs w:val="28"/>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7e3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96016b"/>
    <w:rPr>
      <w:b/>
      <w:bCs/>
    </w:rPr>
  </w:style>
  <w:style w:type="character" w:styleId="Style14">
    <w:name w:val="Гіперпосилання"/>
    <w:basedOn w:val="DefaultParagraphFont"/>
    <w:uiPriority w:val="99"/>
    <w:semiHidden/>
    <w:unhideWhenUsed/>
    <w:rsid w:val="0096016b"/>
    <w:rPr>
      <w:color w:val="0000FF"/>
      <w:u w:val="single"/>
    </w:rPr>
  </w:style>
  <w:style w:type="character" w:styleId="Jsapiid" w:customStyle="1">
    <w:name w:val="js-apiid"/>
    <w:basedOn w:val="DefaultParagraphFont"/>
    <w:qFormat/>
    <w:rsid w:val="009a739d"/>
    <w:rPr/>
  </w:style>
  <w:style w:type="character" w:styleId="Style15" w:customStyle="1">
    <w:name w:val="Другое_"/>
    <w:link w:val="a7"/>
    <w:qFormat/>
    <w:rsid w:val="00a97e5c"/>
    <w:rPr>
      <w:rFonts w:ascii="Times New Roman" w:hAnsi="Times New Roman" w:eastAsia="Times New Roman"/>
    </w:rPr>
  </w:style>
  <w:style w:type="character" w:styleId="ListLabel1">
    <w:name w:val="ListLabel 1"/>
    <w:qFormat/>
    <w:rPr>
      <w:rFonts w:ascii="Arial" w:hAnsi="Arial" w:eastAsia="Times New Roman" w:cs="Arial"/>
      <w:color w:val="000000"/>
      <w:sz w:val="21"/>
      <w:szCs w:val="21"/>
      <w:u w:val="single"/>
      <w:lang w:val="uk-UA" w:eastAsia="uk-UA"/>
    </w:rPr>
  </w:style>
  <w:style w:type="character" w:styleId="ListLabel2">
    <w:name w:val="ListLabel 2"/>
    <w:qFormat/>
    <w:rPr>
      <w:rFonts w:ascii="Times New Roman" w:hAnsi="Times New Roman" w:eastAsia="Times New Roman" w:cs="Times New Roman"/>
      <w:color w:val="000000"/>
      <w:sz w:val="21"/>
      <w:szCs w:val="21"/>
      <w:u w:val="single"/>
      <w:lang w:val="uk-UA" w:eastAsia="uk-UA"/>
    </w:rPr>
  </w:style>
  <w:style w:type="character" w:styleId="ListLabel3">
    <w:name w:val="ListLabel 3"/>
    <w:qFormat/>
    <w:rPr>
      <w:rFonts w:ascii="Arial" w:hAnsi="Arial" w:eastAsia="Times New Roman" w:cs="Arial"/>
      <w:color w:val="000000"/>
      <w:sz w:val="21"/>
      <w:szCs w:val="21"/>
      <w:u w:val="single"/>
      <w:lang w:val="uk-UA" w:eastAsia="uk-UA"/>
    </w:rPr>
  </w:style>
  <w:style w:type="character" w:styleId="ListLabel4">
    <w:name w:val="ListLabel 4"/>
    <w:qFormat/>
    <w:rPr>
      <w:rFonts w:ascii="Times New Roman" w:hAnsi="Times New Roman" w:eastAsia="Times New Roman" w:cs="Times New Roman"/>
      <w:color w:val="000000"/>
      <w:sz w:val="21"/>
      <w:szCs w:val="21"/>
      <w:u w:val="single"/>
      <w:lang w:val="uk-UA" w:eastAsia="uk-UA"/>
    </w:rPr>
  </w:style>
  <w:style w:type="character" w:styleId="WW8Num5z0">
    <w:name w:val="WW8Num5z0"/>
    <w:qFormat/>
    <w:rPr>
      <w:rFonts w:ascii="Arial" w:hAnsi="Arial" w:cs="Arial"/>
      <w:b w:val="false"/>
      <w:bCs w:val="false"/>
      <w:i w:val="false"/>
      <w:iCs w:val="false"/>
      <w:caps w:val="false"/>
      <w:smallCaps w:val="false"/>
      <w:strike w:val="false"/>
      <w:dstrike w:val="false"/>
      <w:color w:val="000000"/>
      <w:spacing w:val="0"/>
      <w:w w:val="100"/>
      <w:sz w:val="28"/>
      <w:szCs w:val="24"/>
      <w:u w:val="none"/>
      <w:lang w:val="uk-UA" w:eastAsia="uk-UA" w:bidi="uk-UA"/>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ListLabel5">
    <w:name w:val="ListLabel 5"/>
    <w:qFormat/>
    <w:rPr>
      <w:rFonts w:cs="Arial"/>
      <w:b w:val="false"/>
      <w:bCs w:val="false"/>
      <w:i w:val="false"/>
      <w:iCs w:val="false"/>
      <w:caps w:val="false"/>
      <w:smallCaps w:val="false"/>
      <w:strike w:val="false"/>
      <w:dstrike w:val="false"/>
      <w:color w:val="000000"/>
      <w:spacing w:val="0"/>
      <w:w w:val="100"/>
      <w:sz w:val="28"/>
      <w:szCs w:val="24"/>
      <w:u w:val="none"/>
      <w:lang w:val="uk-UA" w:eastAsia="uk-UA" w:bidi="uk-UA"/>
    </w:rPr>
  </w:style>
  <w:style w:type="character" w:styleId="ListLabel6">
    <w:name w:val="ListLabel 6"/>
    <w:qFormat/>
    <w:rPr>
      <w:rFonts w:ascii="Arial" w:hAnsi="Arial" w:eastAsia="Times New Roman" w:cs="Arial"/>
      <w:color w:val="000000"/>
      <w:sz w:val="21"/>
      <w:szCs w:val="21"/>
      <w:u w:val="single"/>
      <w:lang w:val="uk-UA" w:eastAsia="uk-UA"/>
    </w:rPr>
  </w:style>
  <w:style w:type="character" w:styleId="ListLabel7">
    <w:name w:val="ListLabel 7"/>
    <w:qFormat/>
    <w:rPr>
      <w:rFonts w:ascii="Times New Roman" w:hAnsi="Times New Roman" w:eastAsia="Times New Roman" w:cs="Times New Roman"/>
      <w:color w:val="000000"/>
      <w:sz w:val="21"/>
      <w:szCs w:val="21"/>
      <w:u w:val="single"/>
      <w:lang w:val="uk-UA" w:eastAsia="uk-UA"/>
    </w:rPr>
  </w:style>
  <w:style w:type="character" w:styleId="ListLabel8">
    <w:name w:val="ListLabel 8"/>
    <w:qFormat/>
    <w:rPr>
      <w:rFonts w:ascii="Arial" w:hAnsi="Arial" w:eastAsia="Times New Roman" w:cs="Arial"/>
      <w:color w:val="000000"/>
      <w:sz w:val="21"/>
      <w:szCs w:val="21"/>
      <w:u w:val="single"/>
      <w:lang w:val="uk-UA" w:eastAsia="uk-UA"/>
    </w:rPr>
  </w:style>
  <w:style w:type="character" w:styleId="ListLabel9">
    <w:name w:val="ListLabel 9"/>
    <w:qFormat/>
    <w:rPr>
      <w:rFonts w:ascii="Times New Roman" w:hAnsi="Times New Roman" w:eastAsia="Times New Roman" w:cs="Times New Roman"/>
      <w:color w:val="000000"/>
      <w:sz w:val="21"/>
      <w:szCs w:val="21"/>
      <w:u w:val="single"/>
      <w:lang w:val="uk-UA" w:eastAsia="uk-UA"/>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iPriority w:val="99"/>
    <w:unhideWhenUsed/>
    <w:qFormat/>
    <w:rsid w:val="0096016b"/>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Другое"/>
    <w:basedOn w:val="Normal"/>
    <w:link w:val="a6"/>
    <w:qFormat/>
    <w:rsid w:val="00a97e5c"/>
    <w:pPr>
      <w:widowControl w:val="false"/>
      <w:spacing w:lineRule="auto" w:line="240" w:before="0" w:after="80"/>
    </w:pPr>
    <w:rPr>
      <w:rFonts w:ascii="Times New Roman" w:hAnsi="Times New Roman" w:eastAsia="Times New Roman"/>
    </w:rPr>
  </w:style>
  <w:style w:type="numbering" w:styleId="NoList" w:default="1">
    <w:name w:val="No List"/>
    <w:uiPriority w:val="99"/>
    <w:semiHidden/>
    <w:unhideWhenUsed/>
    <w:qFormat/>
  </w:style>
  <w:style w:type="numbering" w:styleId="WW8Num5">
    <w:name w:val="WW8Num5"/>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ozorro.gov.ua/tender/UA-2023-05-18-008561-a" TargetMode="External"/><Relationship Id="rId3" Type="http://schemas.openxmlformats.org/officeDocument/2006/relationships/hyperlink" Target="https://prozorro.gov.ua/tender/UA-2023-06-07-013909-a" TargetMode="External"/><Relationship Id="rId4" Type="http://schemas.openxmlformats.org/officeDocument/2006/relationships/hyperlink" Target="https://prozorro.gov.ua/tender/UA-2023-03-06-009240-a" TargetMode="External"/><Relationship Id="rId5" Type="http://schemas.openxmlformats.org/officeDocument/2006/relationships/hyperlink" Target="https://prozorro.gov.ua/tender/UA-2023-03-22-003793-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Application>LibreOffice/6.0.4.2$Windows_X86_64 LibreOffice_project/9b0d9b32d5dcda91d2f1a96dc04c645c450872bf</Application>
  <Pages>1</Pages>
  <Words>982</Words>
  <Characters>560</Characters>
  <CharactersWithSpaces>1539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2021-12-08T09:59:00Z</dcterms:created>
  <dc:creator>HOME</dc:creator>
  <dc:description/>
  <dc:language>uk-UA</dc:language>
  <cp:lastModifiedBy/>
  <cp:lastPrinted>2023-02-22T12:17:00Z</cp:lastPrinted>
  <dcterms:modified xsi:type="dcterms:W3CDTF">2024-01-02T11:50:33Z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