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14.08.2023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ослуги з технічного обслуговування і ремонту автомобільного транспорту (Поточний ремонт системи кондиціювання службового автомобіля Opel Vectra державний № АЕ3707АХ)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UA-2023-08-14-017131-a.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у замовника наявна потреба у встановлених технічних та якісних характеристиках предмета закупівлі (обсяги закупівлі визначено відповідно з «Правилами  надання  послуг з технічного обслуговування і ремонту  колісних  транспортних  засобів», затверджених  наказом  Міністерства  інфраструктури України від 28.11.2014 року № 615 (зареєстрованих  в  Міністерстві  юстиції України 17.12.2014 року  № 1609/26386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uk-UA"/>
        </w:rPr>
        <w:t>)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30 900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(Тридцять тисяч дев’ятсот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2024-01-04T14:35:46Z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