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49"/>
      </w:tblGrid>
      <w:tr w:rsidR="00F04605" w:rsidRPr="00F04605" w14:paraId="13A14FEE" w14:textId="77777777" w:rsidTr="00F04605">
        <w:tc>
          <w:tcPr>
            <w:tcW w:w="0" w:type="auto"/>
            <w:tcBorders>
              <w:top w:val="single" w:sz="2" w:space="0" w:color="auto"/>
              <w:left w:val="single" w:sz="2" w:space="0" w:color="auto"/>
              <w:bottom w:val="single" w:sz="2" w:space="0" w:color="auto"/>
              <w:right w:val="single" w:sz="2" w:space="0" w:color="auto"/>
            </w:tcBorders>
            <w:shd w:val="clear" w:color="auto" w:fill="auto"/>
            <w:hideMark/>
          </w:tcPr>
          <w:p w14:paraId="0662B408" w14:textId="77777777" w:rsidR="00F04605" w:rsidRPr="00F04605" w:rsidRDefault="00F04605" w:rsidP="00F04605">
            <w:pPr>
              <w:spacing w:before="150" w:after="150" w:line="240" w:lineRule="auto"/>
              <w:ind w:left="450" w:right="450"/>
              <w:jc w:val="center"/>
              <w:rPr>
                <w:rFonts w:ascii="Times New Roman" w:eastAsia="Times New Roman" w:hAnsi="Times New Roman" w:cs="Times New Roman"/>
                <w:sz w:val="24"/>
                <w:szCs w:val="24"/>
                <w:lang w:eastAsia="ru-RU"/>
              </w:rPr>
            </w:pPr>
            <w:r w:rsidRPr="00F04605">
              <w:rPr>
                <w:rFonts w:ascii="Times New Roman" w:eastAsia="Times New Roman" w:hAnsi="Times New Roman" w:cs="Times New Roman"/>
                <w:noProof/>
                <w:sz w:val="24"/>
                <w:szCs w:val="24"/>
                <w:lang w:eastAsia="ru-RU"/>
              </w:rPr>
              <w:drawing>
                <wp:inline distT="0" distB="0" distL="0" distR="0" wp14:anchorId="4EB97D8C" wp14:editId="3D1237C8">
                  <wp:extent cx="571500" cy="762000"/>
                  <wp:effectExtent l="0" t="0" r="0" b="0"/>
                  <wp:docPr id="3" name="Рисунок 3"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F04605" w:rsidRPr="00F04605" w14:paraId="1CDAE9BB" w14:textId="77777777" w:rsidTr="00F04605">
        <w:tc>
          <w:tcPr>
            <w:tcW w:w="0" w:type="auto"/>
            <w:tcBorders>
              <w:top w:val="single" w:sz="2" w:space="0" w:color="auto"/>
              <w:left w:val="single" w:sz="2" w:space="0" w:color="auto"/>
              <w:bottom w:val="single" w:sz="2" w:space="0" w:color="auto"/>
              <w:right w:val="single" w:sz="2" w:space="0" w:color="auto"/>
            </w:tcBorders>
            <w:shd w:val="clear" w:color="auto" w:fill="auto"/>
            <w:hideMark/>
          </w:tcPr>
          <w:p w14:paraId="2E8419B4" w14:textId="77777777" w:rsidR="00F04605" w:rsidRPr="00F04605" w:rsidRDefault="00F04605" w:rsidP="00F04605">
            <w:pPr>
              <w:spacing w:before="300" w:after="0" w:line="240" w:lineRule="auto"/>
              <w:ind w:left="450" w:right="450"/>
              <w:jc w:val="center"/>
              <w:rPr>
                <w:rFonts w:ascii="Times New Roman" w:eastAsia="Times New Roman" w:hAnsi="Times New Roman" w:cs="Times New Roman"/>
                <w:sz w:val="24"/>
                <w:szCs w:val="24"/>
                <w:lang w:eastAsia="ru-RU"/>
              </w:rPr>
            </w:pPr>
            <w:r w:rsidRPr="00F04605">
              <w:rPr>
                <w:rFonts w:ascii="Times New Roman" w:eastAsia="Times New Roman" w:hAnsi="Times New Roman" w:cs="Times New Roman"/>
                <w:b/>
                <w:bCs/>
                <w:i/>
                <w:iCs/>
                <w:color w:val="000000"/>
                <w:sz w:val="36"/>
                <w:szCs w:val="36"/>
                <w:lang w:eastAsia="ru-RU"/>
              </w:rPr>
              <w:t>Указ</w:t>
            </w:r>
            <w:r w:rsidRPr="00F04605">
              <w:rPr>
                <w:rFonts w:ascii="Times New Roman" w:eastAsia="Times New Roman" w:hAnsi="Times New Roman" w:cs="Times New Roman"/>
                <w:sz w:val="24"/>
                <w:szCs w:val="24"/>
                <w:lang w:eastAsia="ru-RU"/>
              </w:rPr>
              <w:t> </w:t>
            </w:r>
            <w:r w:rsidRPr="00F04605">
              <w:rPr>
                <w:rFonts w:ascii="Times New Roman" w:eastAsia="Times New Roman" w:hAnsi="Times New Roman" w:cs="Times New Roman"/>
                <w:sz w:val="24"/>
                <w:szCs w:val="24"/>
                <w:lang w:eastAsia="ru-RU"/>
              </w:rPr>
              <w:br/>
            </w:r>
            <w:r w:rsidRPr="00F04605">
              <w:rPr>
                <w:rFonts w:ascii="Times New Roman" w:eastAsia="Times New Roman" w:hAnsi="Times New Roman" w:cs="Times New Roman"/>
                <w:b/>
                <w:bCs/>
                <w:i/>
                <w:iCs/>
                <w:color w:val="000000"/>
                <w:sz w:val="36"/>
                <w:szCs w:val="36"/>
                <w:lang w:eastAsia="ru-RU"/>
              </w:rPr>
              <w:t>Президента України</w:t>
            </w:r>
          </w:p>
        </w:tc>
      </w:tr>
    </w:tbl>
    <w:p w14:paraId="15456E86" w14:textId="77777777" w:rsidR="00F04605" w:rsidRPr="00F04605" w:rsidRDefault="00F04605" w:rsidP="00F04605">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F04605">
        <w:rPr>
          <w:rFonts w:ascii="Times New Roman" w:eastAsia="Times New Roman" w:hAnsi="Times New Roman" w:cs="Times New Roman"/>
          <w:b/>
          <w:bCs/>
          <w:color w:val="000000"/>
          <w:sz w:val="32"/>
          <w:szCs w:val="32"/>
          <w:lang w:eastAsia="ru-RU"/>
        </w:rPr>
        <w:t>Про сприяння розвитку громадянського суспільства в Україні</w:t>
      </w:r>
    </w:p>
    <w:p w14:paraId="23ADB803"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 w:name="n4"/>
      <w:bookmarkEnd w:id="1"/>
      <w:r w:rsidRPr="00F04605">
        <w:rPr>
          <w:rFonts w:ascii="Times New Roman" w:eastAsia="Times New Roman" w:hAnsi="Times New Roman" w:cs="Times New Roman"/>
          <w:color w:val="000000"/>
          <w:sz w:val="24"/>
          <w:szCs w:val="24"/>
          <w:lang w:eastAsia="ru-RU"/>
        </w:rPr>
        <w:t>Ураховуючи підвищення ролі громадянського суспільства в різних сферах діяльності органів державної влади та органів місцевого самоврядування, зокрема щодо впровадження реформ, на підтримку ініціативи громадськості, а також з метою налагодження ефективного діалогу та партнерських відносин органів державної влади, органів місцевого самоврядування з організаціями громадянського суспільства, передусім з питань забезпечення прав і свобод людини і громадянина, керуючись </w:t>
      </w:r>
      <w:hyperlink r:id="rId5" w:anchor="n4604" w:tgtFrame="_blank" w:history="1">
        <w:r w:rsidRPr="00F04605">
          <w:rPr>
            <w:rFonts w:ascii="Times New Roman" w:eastAsia="Times New Roman" w:hAnsi="Times New Roman" w:cs="Times New Roman"/>
            <w:color w:val="000099"/>
            <w:sz w:val="24"/>
            <w:szCs w:val="24"/>
            <w:u w:val="single"/>
            <w:lang w:eastAsia="ru-RU"/>
          </w:rPr>
          <w:t>частиною другою</w:t>
        </w:r>
      </w:hyperlink>
      <w:r w:rsidRPr="00F04605">
        <w:rPr>
          <w:rFonts w:ascii="Times New Roman" w:eastAsia="Times New Roman" w:hAnsi="Times New Roman" w:cs="Times New Roman"/>
          <w:color w:val="000000"/>
          <w:sz w:val="24"/>
          <w:szCs w:val="24"/>
          <w:lang w:eastAsia="ru-RU"/>
        </w:rPr>
        <w:t> статті 102 Конституції України та відповідно до </w:t>
      </w:r>
      <w:hyperlink r:id="rId6" w:anchor="n4656" w:tgtFrame="_blank" w:history="1">
        <w:r w:rsidRPr="00F04605">
          <w:rPr>
            <w:rFonts w:ascii="Times New Roman" w:eastAsia="Times New Roman" w:hAnsi="Times New Roman" w:cs="Times New Roman"/>
            <w:color w:val="000099"/>
            <w:sz w:val="24"/>
            <w:szCs w:val="24"/>
            <w:u w:val="single"/>
            <w:lang w:eastAsia="ru-RU"/>
          </w:rPr>
          <w:t>пункту 28</w:t>
        </w:r>
      </w:hyperlink>
      <w:r w:rsidRPr="00F04605">
        <w:rPr>
          <w:rFonts w:ascii="Times New Roman" w:eastAsia="Times New Roman" w:hAnsi="Times New Roman" w:cs="Times New Roman"/>
          <w:color w:val="000000"/>
          <w:sz w:val="24"/>
          <w:szCs w:val="24"/>
          <w:lang w:eastAsia="ru-RU"/>
        </w:rPr>
        <w:t> частини першої статті 106 Конституції України, </w:t>
      </w:r>
      <w:r w:rsidRPr="00F04605">
        <w:rPr>
          <w:rFonts w:ascii="Times New Roman" w:eastAsia="Times New Roman" w:hAnsi="Times New Roman" w:cs="Times New Roman"/>
          <w:b/>
          <w:bCs/>
          <w:color w:val="000000"/>
          <w:spacing w:val="30"/>
          <w:sz w:val="24"/>
          <w:szCs w:val="24"/>
          <w:lang w:eastAsia="ru-RU"/>
        </w:rPr>
        <w:t>постановляю</w:t>
      </w:r>
      <w:r w:rsidRPr="00F04605">
        <w:rPr>
          <w:rFonts w:ascii="Times New Roman" w:eastAsia="Times New Roman" w:hAnsi="Times New Roman" w:cs="Times New Roman"/>
          <w:color w:val="000000"/>
          <w:sz w:val="24"/>
          <w:szCs w:val="24"/>
          <w:lang w:eastAsia="ru-RU"/>
        </w:rPr>
        <w:t>:</w:t>
      </w:r>
    </w:p>
    <w:p w14:paraId="5A7920CE"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5"/>
      <w:bookmarkEnd w:id="2"/>
      <w:r w:rsidRPr="00F04605">
        <w:rPr>
          <w:rFonts w:ascii="Times New Roman" w:eastAsia="Times New Roman" w:hAnsi="Times New Roman" w:cs="Times New Roman"/>
          <w:color w:val="000000"/>
          <w:sz w:val="24"/>
          <w:szCs w:val="24"/>
          <w:lang w:eastAsia="ru-RU"/>
        </w:rPr>
        <w:t>1. Затвердити </w:t>
      </w:r>
      <w:hyperlink r:id="rId7" w:anchor="n25" w:history="1">
        <w:r w:rsidRPr="00F04605">
          <w:rPr>
            <w:rFonts w:ascii="Times New Roman" w:eastAsia="Times New Roman" w:hAnsi="Times New Roman" w:cs="Times New Roman"/>
            <w:color w:val="006600"/>
            <w:sz w:val="24"/>
            <w:szCs w:val="24"/>
            <w:u w:val="single"/>
            <w:lang w:eastAsia="ru-RU"/>
          </w:rPr>
          <w:t>Національну стратегію сприяння розвитку громадянського суспільства в Україні на 2016 - 2020 роки</w:t>
        </w:r>
      </w:hyperlink>
      <w:r w:rsidRPr="00F04605">
        <w:rPr>
          <w:rFonts w:ascii="Times New Roman" w:eastAsia="Times New Roman" w:hAnsi="Times New Roman" w:cs="Times New Roman"/>
          <w:color w:val="000000"/>
          <w:sz w:val="24"/>
          <w:szCs w:val="24"/>
          <w:lang w:eastAsia="ru-RU"/>
        </w:rPr>
        <w:t> (додається).</w:t>
      </w:r>
    </w:p>
    <w:p w14:paraId="73EC773E"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6"/>
      <w:bookmarkEnd w:id="3"/>
      <w:r w:rsidRPr="00F04605">
        <w:rPr>
          <w:rFonts w:ascii="Times New Roman" w:eastAsia="Times New Roman" w:hAnsi="Times New Roman" w:cs="Times New Roman"/>
          <w:color w:val="000000"/>
          <w:sz w:val="24"/>
          <w:szCs w:val="24"/>
          <w:lang w:eastAsia="ru-RU"/>
        </w:rPr>
        <w:t>2. Утворити Координаційну раду сприяння розвитку громадянського суспільства (далі - Координаційна рада) як консультативно-дорадчий орган при Президентові України.</w:t>
      </w:r>
    </w:p>
    <w:p w14:paraId="51A781C1"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7"/>
      <w:bookmarkEnd w:id="4"/>
      <w:r w:rsidRPr="00F04605">
        <w:rPr>
          <w:rFonts w:ascii="Times New Roman" w:eastAsia="Times New Roman" w:hAnsi="Times New Roman" w:cs="Times New Roman"/>
          <w:color w:val="000000"/>
          <w:sz w:val="24"/>
          <w:szCs w:val="24"/>
          <w:lang w:eastAsia="ru-RU"/>
        </w:rPr>
        <w:t>3. Призначити співголовами Координаційної ради ЗУБКА Геннадія Григоровича - Віце-прем'єр-міністра України - Міністра регіонального розвитку, будівництва та житлово-комунального господарства України і ПАВЛЕНКА Ростислава Миколайовича - Заступника Глави Адміністрації Президента України.</w:t>
      </w:r>
    </w:p>
    <w:p w14:paraId="2229A940"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8"/>
      <w:bookmarkEnd w:id="5"/>
      <w:r w:rsidRPr="00F04605">
        <w:rPr>
          <w:rFonts w:ascii="Times New Roman" w:eastAsia="Times New Roman" w:hAnsi="Times New Roman" w:cs="Times New Roman"/>
          <w:color w:val="000000"/>
          <w:sz w:val="24"/>
          <w:szCs w:val="24"/>
          <w:lang w:eastAsia="ru-RU"/>
        </w:rPr>
        <w:t>4. Співголовам Координаційної ради внести у тритижневий строк в установленому порядку узгоджені пропозиції щодо:</w:t>
      </w:r>
    </w:p>
    <w:p w14:paraId="334EB173"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9"/>
      <w:bookmarkEnd w:id="6"/>
      <w:r w:rsidRPr="00F04605">
        <w:rPr>
          <w:rFonts w:ascii="Times New Roman" w:eastAsia="Times New Roman" w:hAnsi="Times New Roman" w:cs="Times New Roman"/>
          <w:color w:val="000000"/>
          <w:sz w:val="24"/>
          <w:szCs w:val="24"/>
          <w:lang w:eastAsia="ru-RU"/>
        </w:rPr>
        <w:t>проекту Положення про Координаційну раду сприяння розвитку громадянського суспільства;</w:t>
      </w:r>
    </w:p>
    <w:p w14:paraId="6CFA6144"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10"/>
      <w:bookmarkEnd w:id="7"/>
      <w:r w:rsidRPr="00F04605">
        <w:rPr>
          <w:rFonts w:ascii="Times New Roman" w:eastAsia="Times New Roman" w:hAnsi="Times New Roman" w:cs="Times New Roman"/>
          <w:color w:val="000000"/>
          <w:sz w:val="24"/>
          <w:szCs w:val="24"/>
          <w:lang w:eastAsia="ru-RU"/>
        </w:rPr>
        <w:t xml:space="preserve">персонального складу Координаційної ради, передбачивши залучення </w:t>
      </w:r>
      <w:proofErr w:type="gramStart"/>
      <w:r w:rsidRPr="00F04605">
        <w:rPr>
          <w:rFonts w:ascii="Times New Roman" w:eastAsia="Times New Roman" w:hAnsi="Times New Roman" w:cs="Times New Roman"/>
          <w:color w:val="000000"/>
          <w:sz w:val="24"/>
          <w:szCs w:val="24"/>
          <w:lang w:eastAsia="ru-RU"/>
        </w:rPr>
        <w:t>до складу</w:t>
      </w:r>
      <w:proofErr w:type="gramEnd"/>
      <w:r w:rsidRPr="00F04605">
        <w:rPr>
          <w:rFonts w:ascii="Times New Roman" w:eastAsia="Times New Roman" w:hAnsi="Times New Roman" w:cs="Times New Roman"/>
          <w:color w:val="000000"/>
          <w:sz w:val="24"/>
          <w:szCs w:val="24"/>
          <w:lang w:eastAsia="ru-RU"/>
        </w:rPr>
        <w:t xml:space="preserve"> представників Кабінету Міністрів України, інших державних органів, органів місцевого самоврядування, наукових установ, а також представників організацій громадянського суспільства, чисельність яких має становити не менше половини складу Координаційної ради.</w:t>
      </w:r>
    </w:p>
    <w:p w14:paraId="5C725B66"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1"/>
      <w:bookmarkEnd w:id="8"/>
      <w:r w:rsidRPr="00F04605">
        <w:rPr>
          <w:rFonts w:ascii="Times New Roman" w:eastAsia="Times New Roman" w:hAnsi="Times New Roman" w:cs="Times New Roman"/>
          <w:color w:val="000000"/>
          <w:sz w:val="24"/>
          <w:szCs w:val="24"/>
          <w:lang w:eastAsia="ru-RU"/>
        </w:rPr>
        <w:t>5. Кабінету Міністрів України:</w:t>
      </w:r>
    </w:p>
    <w:p w14:paraId="2A292EE6"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2"/>
      <w:bookmarkEnd w:id="9"/>
      <w:r w:rsidRPr="00F04605">
        <w:rPr>
          <w:rFonts w:ascii="Times New Roman" w:eastAsia="Times New Roman" w:hAnsi="Times New Roman" w:cs="Times New Roman"/>
          <w:color w:val="000000"/>
          <w:sz w:val="24"/>
          <w:szCs w:val="24"/>
          <w:lang w:eastAsia="ru-RU"/>
        </w:rPr>
        <w:t>1) забезпечити розроблення за участю організацій громадянського суспільства та затвердити у тримісячний строк План заходів на 2016 рік щодо реалізації Національної стратегії сприяння розвитку громадянського суспільства в Україні на 2016 - 2020 роки;</w:t>
      </w:r>
    </w:p>
    <w:p w14:paraId="08F8F50A"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3"/>
      <w:bookmarkEnd w:id="10"/>
      <w:r w:rsidRPr="00F04605">
        <w:rPr>
          <w:rFonts w:ascii="Times New Roman" w:eastAsia="Times New Roman" w:hAnsi="Times New Roman" w:cs="Times New Roman"/>
          <w:color w:val="000000"/>
          <w:sz w:val="24"/>
          <w:szCs w:val="24"/>
          <w:lang w:eastAsia="ru-RU"/>
        </w:rPr>
        <w:t xml:space="preserve">2) забезпечувати щороку затвердження до 10 січня з урахуванням результатів публічного громадського обговорення плану заходів на відповідний рік щодо реалізації Національної стратегії сприяння розвитку громадянського суспільства в Україні на 2016 - </w:t>
      </w:r>
      <w:r w:rsidRPr="00F04605">
        <w:rPr>
          <w:rFonts w:ascii="Times New Roman" w:eastAsia="Times New Roman" w:hAnsi="Times New Roman" w:cs="Times New Roman"/>
          <w:color w:val="000000"/>
          <w:sz w:val="24"/>
          <w:szCs w:val="24"/>
          <w:lang w:eastAsia="ru-RU"/>
        </w:rPr>
        <w:lastRenderedPageBreak/>
        <w:t>2020 роки, моніторинг та оцінку із залученням організацій громадянського суспільства виконання такого плану та оприлюднення до 20 лютого звіту про виконання плану за минулий рік, а також передбачати під час розроблення проектів законів про Державний бюджет України на 2017 та наступні роки кошти, необхідні для фінансування виконання планів заходів;</w:t>
      </w:r>
    </w:p>
    <w:p w14:paraId="51DD3F0C"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4"/>
      <w:bookmarkEnd w:id="11"/>
      <w:r w:rsidRPr="00F04605">
        <w:rPr>
          <w:rFonts w:ascii="Times New Roman" w:eastAsia="Times New Roman" w:hAnsi="Times New Roman" w:cs="Times New Roman"/>
          <w:color w:val="000000"/>
          <w:sz w:val="24"/>
          <w:szCs w:val="24"/>
          <w:lang w:eastAsia="ru-RU"/>
        </w:rPr>
        <w:t>3) розробити ефективні механізми надання фінансової підтримки громадським ініціативам, спрямованим на реалізацію Національної стратегії сприяння розвитку громадянського суспільства в Україні на 2016 - 2020 роки.</w:t>
      </w:r>
    </w:p>
    <w:p w14:paraId="2FC894F7"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5"/>
      <w:bookmarkEnd w:id="12"/>
      <w:r w:rsidRPr="00F04605">
        <w:rPr>
          <w:rFonts w:ascii="Times New Roman" w:eastAsia="Times New Roman" w:hAnsi="Times New Roman" w:cs="Times New Roman"/>
          <w:color w:val="000000"/>
          <w:sz w:val="24"/>
          <w:szCs w:val="24"/>
          <w:lang w:eastAsia="ru-RU"/>
        </w:rPr>
        <w:t>6. Обласним, Київській міській державним адміністраціям в установленому порядку:</w:t>
      </w:r>
    </w:p>
    <w:p w14:paraId="3D0786E5"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6"/>
      <w:bookmarkEnd w:id="13"/>
      <w:r w:rsidRPr="00F04605">
        <w:rPr>
          <w:rFonts w:ascii="Times New Roman" w:eastAsia="Times New Roman" w:hAnsi="Times New Roman" w:cs="Times New Roman"/>
          <w:color w:val="000000"/>
          <w:sz w:val="24"/>
          <w:szCs w:val="24"/>
          <w:lang w:eastAsia="ru-RU"/>
        </w:rPr>
        <w:t>1) утворити дорадчі органи з питань сприяння розвитку громадянського суспільства, передбачивши включення до їх складу представників відповідних місцевих державних адміністрацій, депутатів відповідних місцевих рад, представників територіальних органів міністерств та інших центральних органів виконавчої влади, а також представників організацій громадянського суспільства, чисельність яких має становити не менше половини складу таких дорадчих органів;</w:t>
      </w:r>
    </w:p>
    <w:p w14:paraId="64CEDDC0"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7"/>
      <w:bookmarkEnd w:id="14"/>
      <w:r w:rsidRPr="00F04605">
        <w:rPr>
          <w:rFonts w:ascii="Times New Roman" w:eastAsia="Times New Roman" w:hAnsi="Times New Roman" w:cs="Times New Roman"/>
          <w:color w:val="000000"/>
          <w:sz w:val="24"/>
          <w:szCs w:val="24"/>
          <w:lang w:eastAsia="ru-RU"/>
        </w:rPr>
        <w:t>2) розробити та забезпечити затвердження регіональних цільових програм сприяння розвитку громадянського суспільства;</w:t>
      </w:r>
    </w:p>
    <w:p w14:paraId="6F1DF16E"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8"/>
      <w:bookmarkEnd w:id="15"/>
      <w:r w:rsidRPr="00F04605">
        <w:rPr>
          <w:rFonts w:ascii="Times New Roman" w:eastAsia="Times New Roman" w:hAnsi="Times New Roman" w:cs="Times New Roman"/>
          <w:color w:val="000000"/>
          <w:sz w:val="24"/>
          <w:szCs w:val="24"/>
          <w:lang w:eastAsia="ru-RU"/>
        </w:rPr>
        <w:t>3) забезпечувати розроблення, громадське обговорення та затвердження щорічних регіональних планів заходів щодо реалізації Національної стратегії сприяння розвитку громадянського суспільства в Україні на 2016 - 2020 роки.</w:t>
      </w:r>
    </w:p>
    <w:p w14:paraId="6AC3EB44"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9"/>
      <w:bookmarkEnd w:id="16"/>
      <w:r w:rsidRPr="00F04605">
        <w:rPr>
          <w:rFonts w:ascii="Times New Roman" w:eastAsia="Times New Roman" w:hAnsi="Times New Roman" w:cs="Times New Roman"/>
          <w:color w:val="000000"/>
          <w:sz w:val="24"/>
          <w:szCs w:val="24"/>
          <w:lang w:eastAsia="ru-RU"/>
        </w:rPr>
        <w:t>7. Визнати такими, що втратили чинність:</w:t>
      </w:r>
    </w:p>
    <w:bookmarkStart w:id="17" w:name="n20"/>
    <w:bookmarkEnd w:id="17"/>
    <w:p w14:paraId="79257587"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04605">
        <w:rPr>
          <w:rFonts w:ascii="Times New Roman" w:eastAsia="Times New Roman" w:hAnsi="Times New Roman" w:cs="Times New Roman"/>
          <w:color w:val="000000"/>
          <w:sz w:val="24"/>
          <w:szCs w:val="24"/>
          <w:lang w:eastAsia="ru-RU"/>
        </w:rPr>
        <w:fldChar w:fldCharType="begin"/>
      </w:r>
      <w:r w:rsidRPr="00F04605">
        <w:rPr>
          <w:rFonts w:ascii="Times New Roman" w:eastAsia="Times New Roman" w:hAnsi="Times New Roman" w:cs="Times New Roman"/>
          <w:color w:val="000000"/>
          <w:sz w:val="24"/>
          <w:szCs w:val="24"/>
          <w:lang w:eastAsia="ru-RU"/>
        </w:rPr>
        <w:instrText xml:space="preserve"> HYPERLINK "https://zakon.rada.gov.ua/laws/show/212/2012" \t "_blank" </w:instrText>
      </w:r>
      <w:r w:rsidRPr="00F04605">
        <w:rPr>
          <w:rFonts w:ascii="Times New Roman" w:eastAsia="Times New Roman" w:hAnsi="Times New Roman" w:cs="Times New Roman"/>
          <w:color w:val="000000"/>
          <w:sz w:val="24"/>
          <w:szCs w:val="24"/>
          <w:lang w:eastAsia="ru-RU"/>
        </w:rPr>
        <w:fldChar w:fldCharType="separate"/>
      </w:r>
      <w:r w:rsidRPr="00F04605">
        <w:rPr>
          <w:rFonts w:ascii="Times New Roman" w:eastAsia="Times New Roman" w:hAnsi="Times New Roman" w:cs="Times New Roman"/>
          <w:color w:val="000099"/>
          <w:sz w:val="24"/>
          <w:szCs w:val="24"/>
          <w:u w:val="single"/>
          <w:lang w:eastAsia="ru-RU"/>
        </w:rPr>
        <w:t>Указ Президента України від 24 березня 2012 року № 212</w:t>
      </w:r>
      <w:r w:rsidRPr="00F04605">
        <w:rPr>
          <w:rFonts w:ascii="Times New Roman" w:eastAsia="Times New Roman" w:hAnsi="Times New Roman" w:cs="Times New Roman"/>
          <w:color w:val="000000"/>
          <w:sz w:val="24"/>
          <w:szCs w:val="24"/>
          <w:lang w:eastAsia="ru-RU"/>
        </w:rPr>
        <w:fldChar w:fldCharType="end"/>
      </w:r>
      <w:r w:rsidRPr="00F04605">
        <w:rPr>
          <w:rFonts w:ascii="Times New Roman" w:eastAsia="Times New Roman" w:hAnsi="Times New Roman" w:cs="Times New Roman"/>
          <w:color w:val="000000"/>
          <w:sz w:val="24"/>
          <w:szCs w:val="24"/>
          <w:lang w:eastAsia="ru-RU"/>
        </w:rPr>
        <w:t> "Про Стратегію державної політики сприяння розвитку громадянського суспільства в Україні та першочергові заходи щодо її реалізації";</w:t>
      </w:r>
    </w:p>
    <w:bookmarkStart w:id="18" w:name="n21"/>
    <w:bookmarkEnd w:id="18"/>
    <w:p w14:paraId="2D1AB67A"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04605">
        <w:rPr>
          <w:rFonts w:ascii="Times New Roman" w:eastAsia="Times New Roman" w:hAnsi="Times New Roman" w:cs="Times New Roman"/>
          <w:color w:val="000000"/>
          <w:sz w:val="24"/>
          <w:szCs w:val="24"/>
          <w:lang w:eastAsia="ru-RU"/>
        </w:rPr>
        <w:fldChar w:fldCharType="begin"/>
      </w:r>
      <w:r w:rsidRPr="00F04605">
        <w:rPr>
          <w:rFonts w:ascii="Times New Roman" w:eastAsia="Times New Roman" w:hAnsi="Times New Roman" w:cs="Times New Roman"/>
          <w:color w:val="000000"/>
          <w:sz w:val="24"/>
          <w:szCs w:val="24"/>
          <w:lang w:eastAsia="ru-RU"/>
        </w:rPr>
        <w:instrText xml:space="preserve"> HYPERLINK "https://zakon.rada.gov.ua/laws/show/246/2015" \l "n9" \t "_blank" </w:instrText>
      </w:r>
      <w:r w:rsidRPr="00F04605">
        <w:rPr>
          <w:rFonts w:ascii="Times New Roman" w:eastAsia="Times New Roman" w:hAnsi="Times New Roman" w:cs="Times New Roman"/>
          <w:color w:val="000000"/>
          <w:sz w:val="24"/>
          <w:szCs w:val="24"/>
          <w:lang w:eastAsia="ru-RU"/>
        </w:rPr>
        <w:fldChar w:fldCharType="separate"/>
      </w:r>
      <w:r w:rsidRPr="00F04605">
        <w:rPr>
          <w:rFonts w:ascii="Times New Roman" w:eastAsia="Times New Roman" w:hAnsi="Times New Roman" w:cs="Times New Roman"/>
          <w:color w:val="000099"/>
          <w:sz w:val="24"/>
          <w:szCs w:val="24"/>
          <w:u w:val="single"/>
          <w:lang w:eastAsia="ru-RU"/>
        </w:rPr>
        <w:t>статтю 2</w:t>
      </w:r>
      <w:r w:rsidRPr="00F04605">
        <w:rPr>
          <w:rFonts w:ascii="Times New Roman" w:eastAsia="Times New Roman" w:hAnsi="Times New Roman" w:cs="Times New Roman"/>
          <w:color w:val="000000"/>
          <w:sz w:val="24"/>
          <w:szCs w:val="24"/>
          <w:lang w:eastAsia="ru-RU"/>
        </w:rPr>
        <w:fldChar w:fldCharType="end"/>
      </w:r>
      <w:r w:rsidRPr="00F04605">
        <w:rPr>
          <w:rFonts w:ascii="Times New Roman" w:eastAsia="Times New Roman" w:hAnsi="Times New Roman" w:cs="Times New Roman"/>
          <w:color w:val="000000"/>
          <w:sz w:val="24"/>
          <w:szCs w:val="24"/>
          <w:lang w:eastAsia="ru-RU"/>
        </w:rPr>
        <w:t> Указу Президента України від 28 квітня 2015 року № 246 "Про ліквідацію деяких консультативно-дорадчих органів, утворених Президентом України".</w:t>
      </w:r>
    </w:p>
    <w:p w14:paraId="74D738AA"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2"/>
      <w:bookmarkEnd w:id="19"/>
      <w:r w:rsidRPr="00F04605">
        <w:rPr>
          <w:rFonts w:ascii="Times New Roman" w:eastAsia="Times New Roman" w:hAnsi="Times New Roman" w:cs="Times New Roman"/>
          <w:color w:val="000000"/>
          <w:sz w:val="24"/>
          <w:szCs w:val="24"/>
          <w:lang w:eastAsia="ru-RU"/>
        </w:rPr>
        <w:t>8. Цей Указ набирає чинності з дня його опублікування.</w:t>
      </w:r>
    </w:p>
    <w:tbl>
      <w:tblPr>
        <w:tblW w:w="5000" w:type="pct"/>
        <w:tblCellMar>
          <w:left w:w="0" w:type="dxa"/>
          <w:right w:w="0" w:type="dxa"/>
        </w:tblCellMar>
        <w:tblLook w:val="04A0" w:firstRow="1" w:lastRow="0" w:firstColumn="1" w:lastColumn="0" w:noHBand="0" w:noVBand="1"/>
      </w:tblPr>
      <w:tblGrid>
        <w:gridCol w:w="2805"/>
        <w:gridCol w:w="6544"/>
      </w:tblGrid>
      <w:tr w:rsidR="00F04605" w:rsidRPr="00F04605" w14:paraId="4C82EFF1" w14:textId="77777777" w:rsidTr="00F04605">
        <w:tc>
          <w:tcPr>
            <w:tcW w:w="1500" w:type="pct"/>
            <w:tcBorders>
              <w:top w:val="single" w:sz="2" w:space="0" w:color="auto"/>
              <w:left w:val="single" w:sz="2" w:space="0" w:color="auto"/>
              <w:bottom w:val="single" w:sz="2" w:space="0" w:color="auto"/>
              <w:right w:val="single" w:sz="2" w:space="0" w:color="auto"/>
            </w:tcBorders>
            <w:shd w:val="clear" w:color="auto" w:fill="auto"/>
            <w:hideMark/>
          </w:tcPr>
          <w:p w14:paraId="7FA5C37F" w14:textId="77777777" w:rsidR="00F04605" w:rsidRPr="00F04605" w:rsidRDefault="00F04605" w:rsidP="00F04605">
            <w:pPr>
              <w:spacing w:before="300" w:after="150" w:line="240" w:lineRule="auto"/>
              <w:jc w:val="center"/>
              <w:rPr>
                <w:rFonts w:ascii="Times New Roman" w:eastAsia="Times New Roman" w:hAnsi="Times New Roman" w:cs="Times New Roman"/>
                <w:sz w:val="24"/>
                <w:szCs w:val="24"/>
                <w:lang w:eastAsia="ru-RU"/>
              </w:rPr>
            </w:pPr>
            <w:bookmarkStart w:id="20" w:name="n23"/>
            <w:bookmarkEnd w:id="20"/>
            <w:r w:rsidRPr="00F04605">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14:paraId="1549D527" w14:textId="77777777" w:rsidR="00F04605" w:rsidRPr="00F04605" w:rsidRDefault="00F04605" w:rsidP="00F04605">
            <w:pPr>
              <w:spacing w:before="300" w:after="0" w:line="240" w:lineRule="auto"/>
              <w:jc w:val="right"/>
              <w:rPr>
                <w:rFonts w:ascii="Times New Roman" w:eastAsia="Times New Roman" w:hAnsi="Times New Roman" w:cs="Times New Roman"/>
                <w:sz w:val="24"/>
                <w:szCs w:val="24"/>
                <w:lang w:eastAsia="ru-RU"/>
              </w:rPr>
            </w:pPr>
            <w:r w:rsidRPr="00F04605">
              <w:rPr>
                <w:rFonts w:ascii="Times New Roman" w:eastAsia="Times New Roman" w:hAnsi="Times New Roman" w:cs="Times New Roman"/>
                <w:b/>
                <w:bCs/>
                <w:color w:val="000000"/>
                <w:sz w:val="24"/>
                <w:szCs w:val="24"/>
                <w:lang w:eastAsia="ru-RU"/>
              </w:rPr>
              <w:t>П.ПОРОШЕНКО</w:t>
            </w:r>
          </w:p>
        </w:tc>
      </w:tr>
      <w:tr w:rsidR="00F04605" w:rsidRPr="00F04605" w14:paraId="76B98BBE" w14:textId="77777777" w:rsidTr="00F04605">
        <w:tc>
          <w:tcPr>
            <w:tcW w:w="0" w:type="auto"/>
            <w:tcBorders>
              <w:top w:val="single" w:sz="2" w:space="0" w:color="auto"/>
              <w:left w:val="single" w:sz="2" w:space="0" w:color="auto"/>
              <w:bottom w:val="single" w:sz="2" w:space="0" w:color="auto"/>
              <w:right w:val="single" w:sz="2" w:space="0" w:color="auto"/>
            </w:tcBorders>
            <w:shd w:val="clear" w:color="auto" w:fill="auto"/>
            <w:hideMark/>
          </w:tcPr>
          <w:p w14:paraId="563BC1EC" w14:textId="77777777" w:rsidR="00F04605" w:rsidRPr="00F04605" w:rsidRDefault="00F04605" w:rsidP="00F04605">
            <w:pPr>
              <w:spacing w:before="300" w:after="150" w:line="240" w:lineRule="auto"/>
              <w:jc w:val="center"/>
              <w:rPr>
                <w:rFonts w:ascii="Times New Roman" w:eastAsia="Times New Roman" w:hAnsi="Times New Roman" w:cs="Times New Roman"/>
                <w:sz w:val="24"/>
                <w:szCs w:val="24"/>
                <w:lang w:eastAsia="ru-RU"/>
              </w:rPr>
            </w:pPr>
            <w:r w:rsidRPr="00F04605">
              <w:rPr>
                <w:rFonts w:ascii="Times New Roman" w:eastAsia="Times New Roman" w:hAnsi="Times New Roman" w:cs="Times New Roman"/>
                <w:b/>
                <w:bCs/>
                <w:color w:val="000000"/>
                <w:sz w:val="24"/>
                <w:szCs w:val="24"/>
                <w:lang w:eastAsia="ru-RU"/>
              </w:rPr>
              <w:t>м. Київ </w:t>
            </w:r>
            <w:r w:rsidRPr="00F04605">
              <w:rPr>
                <w:rFonts w:ascii="Times New Roman" w:eastAsia="Times New Roman" w:hAnsi="Times New Roman" w:cs="Times New Roman"/>
                <w:sz w:val="24"/>
                <w:szCs w:val="24"/>
                <w:lang w:eastAsia="ru-RU"/>
              </w:rPr>
              <w:br/>
            </w:r>
            <w:r w:rsidRPr="00F04605">
              <w:rPr>
                <w:rFonts w:ascii="Times New Roman" w:eastAsia="Times New Roman" w:hAnsi="Times New Roman" w:cs="Times New Roman"/>
                <w:b/>
                <w:bCs/>
                <w:color w:val="000000"/>
                <w:sz w:val="24"/>
                <w:szCs w:val="24"/>
                <w:lang w:eastAsia="ru-RU"/>
              </w:rPr>
              <w:t>26 лютого 2016 року </w:t>
            </w:r>
            <w:r w:rsidRPr="00F04605">
              <w:rPr>
                <w:rFonts w:ascii="Times New Roman" w:eastAsia="Times New Roman" w:hAnsi="Times New Roman" w:cs="Times New Roman"/>
                <w:sz w:val="24"/>
                <w:szCs w:val="24"/>
                <w:lang w:eastAsia="ru-RU"/>
              </w:rPr>
              <w:br/>
            </w:r>
            <w:r w:rsidRPr="00F04605">
              <w:rPr>
                <w:rFonts w:ascii="Times New Roman" w:eastAsia="Times New Roman" w:hAnsi="Times New Roman" w:cs="Times New Roman"/>
                <w:b/>
                <w:bCs/>
                <w:color w:val="000000"/>
                <w:sz w:val="24"/>
                <w:szCs w:val="24"/>
                <w:lang w:eastAsia="ru-RU"/>
              </w:rPr>
              <w:t>№ 68/2016</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14:paraId="4D8B5E9D" w14:textId="77777777" w:rsidR="00F04605" w:rsidRPr="00F04605" w:rsidRDefault="00F04605" w:rsidP="00F04605">
            <w:pPr>
              <w:spacing w:before="300" w:after="0" w:line="240" w:lineRule="auto"/>
              <w:jc w:val="right"/>
              <w:rPr>
                <w:rFonts w:ascii="Times New Roman" w:eastAsia="Times New Roman" w:hAnsi="Times New Roman" w:cs="Times New Roman"/>
                <w:sz w:val="24"/>
                <w:szCs w:val="24"/>
                <w:lang w:eastAsia="ru-RU"/>
              </w:rPr>
            </w:pPr>
            <w:r w:rsidRPr="00F04605">
              <w:rPr>
                <w:rFonts w:ascii="Times New Roman" w:eastAsia="Times New Roman" w:hAnsi="Times New Roman" w:cs="Times New Roman"/>
                <w:b/>
                <w:bCs/>
                <w:color w:val="000000"/>
                <w:sz w:val="24"/>
                <w:szCs w:val="24"/>
                <w:lang w:eastAsia="ru-RU"/>
              </w:rPr>
              <w:br/>
            </w:r>
          </w:p>
        </w:tc>
      </w:tr>
    </w:tbl>
    <w:p w14:paraId="4732E8A4" w14:textId="01B8883B" w:rsidR="00F04605" w:rsidRDefault="00F04605" w:rsidP="00F04605">
      <w:pPr>
        <w:spacing w:after="0" w:line="240" w:lineRule="auto"/>
        <w:rPr>
          <w:rFonts w:ascii="Times New Roman" w:eastAsia="Times New Roman" w:hAnsi="Times New Roman" w:cs="Times New Roman"/>
          <w:sz w:val="24"/>
          <w:szCs w:val="24"/>
          <w:lang w:eastAsia="ru-RU"/>
        </w:rPr>
      </w:pPr>
      <w:bookmarkStart w:id="21" w:name="n122"/>
      <w:bookmarkEnd w:id="21"/>
    </w:p>
    <w:p w14:paraId="1F4EFC6D" w14:textId="3436B5E5" w:rsidR="00F04605" w:rsidRDefault="00F04605" w:rsidP="00F04605">
      <w:pPr>
        <w:spacing w:after="0" w:line="240" w:lineRule="auto"/>
        <w:rPr>
          <w:rFonts w:ascii="Times New Roman" w:eastAsia="Times New Roman" w:hAnsi="Times New Roman" w:cs="Times New Roman"/>
          <w:sz w:val="24"/>
          <w:szCs w:val="24"/>
          <w:lang w:eastAsia="ru-RU"/>
        </w:rPr>
      </w:pPr>
    </w:p>
    <w:p w14:paraId="31ECE9EF" w14:textId="68D74432" w:rsidR="00F04605" w:rsidRDefault="00F04605" w:rsidP="00F04605">
      <w:pPr>
        <w:spacing w:after="0" w:line="240" w:lineRule="auto"/>
        <w:rPr>
          <w:rFonts w:ascii="Times New Roman" w:eastAsia="Times New Roman" w:hAnsi="Times New Roman" w:cs="Times New Roman"/>
          <w:sz w:val="24"/>
          <w:szCs w:val="24"/>
          <w:lang w:eastAsia="ru-RU"/>
        </w:rPr>
      </w:pPr>
    </w:p>
    <w:p w14:paraId="25603238" w14:textId="76735213" w:rsidR="00F04605" w:rsidRDefault="00F04605" w:rsidP="00F04605">
      <w:pPr>
        <w:spacing w:after="0" w:line="240" w:lineRule="auto"/>
        <w:rPr>
          <w:rFonts w:ascii="Times New Roman" w:eastAsia="Times New Roman" w:hAnsi="Times New Roman" w:cs="Times New Roman"/>
          <w:sz w:val="24"/>
          <w:szCs w:val="24"/>
          <w:lang w:eastAsia="ru-RU"/>
        </w:rPr>
      </w:pPr>
    </w:p>
    <w:p w14:paraId="4120AAE6" w14:textId="1D49071C" w:rsidR="00F04605" w:rsidRDefault="00F04605" w:rsidP="00F04605">
      <w:pPr>
        <w:spacing w:after="0" w:line="240" w:lineRule="auto"/>
        <w:rPr>
          <w:rFonts w:ascii="Times New Roman" w:eastAsia="Times New Roman" w:hAnsi="Times New Roman" w:cs="Times New Roman"/>
          <w:sz w:val="24"/>
          <w:szCs w:val="24"/>
          <w:lang w:eastAsia="ru-RU"/>
        </w:rPr>
      </w:pPr>
    </w:p>
    <w:p w14:paraId="15A27093" w14:textId="13C5821C" w:rsidR="00F04605" w:rsidRDefault="00F04605" w:rsidP="00F04605">
      <w:pPr>
        <w:spacing w:after="0" w:line="240" w:lineRule="auto"/>
        <w:rPr>
          <w:rFonts w:ascii="Times New Roman" w:eastAsia="Times New Roman" w:hAnsi="Times New Roman" w:cs="Times New Roman"/>
          <w:sz w:val="24"/>
          <w:szCs w:val="24"/>
          <w:lang w:eastAsia="ru-RU"/>
        </w:rPr>
      </w:pPr>
    </w:p>
    <w:p w14:paraId="1B1D2352" w14:textId="47E0CEA4" w:rsidR="00F04605" w:rsidRDefault="00F04605" w:rsidP="00F04605">
      <w:pPr>
        <w:spacing w:after="0" w:line="240" w:lineRule="auto"/>
        <w:rPr>
          <w:rFonts w:ascii="Times New Roman" w:eastAsia="Times New Roman" w:hAnsi="Times New Roman" w:cs="Times New Roman"/>
          <w:sz w:val="24"/>
          <w:szCs w:val="24"/>
          <w:lang w:eastAsia="ru-RU"/>
        </w:rPr>
      </w:pPr>
    </w:p>
    <w:p w14:paraId="166438DB" w14:textId="1DE5E3C8" w:rsidR="00F04605" w:rsidRDefault="00F04605" w:rsidP="00F04605">
      <w:pPr>
        <w:spacing w:after="0" w:line="240" w:lineRule="auto"/>
        <w:rPr>
          <w:rFonts w:ascii="Times New Roman" w:eastAsia="Times New Roman" w:hAnsi="Times New Roman" w:cs="Times New Roman"/>
          <w:sz w:val="24"/>
          <w:szCs w:val="24"/>
          <w:lang w:eastAsia="ru-RU"/>
        </w:rPr>
      </w:pPr>
    </w:p>
    <w:p w14:paraId="1760284E" w14:textId="5EF6F819" w:rsidR="00F04605" w:rsidRDefault="00F04605" w:rsidP="00F04605">
      <w:pPr>
        <w:spacing w:after="0" w:line="240" w:lineRule="auto"/>
        <w:rPr>
          <w:rFonts w:ascii="Times New Roman" w:eastAsia="Times New Roman" w:hAnsi="Times New Roman" w:cs="Times New Roman"/>
          <w:sz w:val="24"/>
          <w:szCs w:val="24"/>
          <w:lang w:eastAsia="ru-RU"/>
        </w:rPr>
      </w:pPr>
    </w:p>
    <w:p w14:paraId="4398C706" w14:textId="77777777" w:rsidR="00F04605" w:rsidRPr="00F04605" w:rsidRDefault="00F04605" w:rsidP="00F04605">
      <w:pPr>
        <w:spacing w:after="0" w:line="240" w:lineRule="auto"/>
        <w:rPr>
          <w:rFonts w:ascii="Times New Roman" w:eastAsia="Times New Roman" w:hAnsi="Times New Roman" w:cs="Times New Roman"/>
          <w:sz w:val="24"/>
          <w:szCs w:val="24"/>
          <w:lang w:eastAsia="ru-RU"/>
        </w:rPr>
      </w:pPr>
      <w:bookmarkStart w:id="22" w:name="_GoBack"/>
      <w:bookmarkEnd w:id="22"/>
    </w:p>
    <w:tbl>
      <w:tblPr>
        <w:tblW w:w="5000" w:type="pct"/>
        <w:tblCellMar>
          <w:left w:w="0" w:type="dxa"/>
          <w:right w:w="0" w:type="dxa"/>
        </w:tblCellMar>
        <w:tblLook w:val="04A0" w:firstRow="1" w:lastRow="0" w:firstColumn="1" w:lastColumn="0" w:noHBand="0" w:noVBand="1"/>
      </w:tblPr>
      <w:tblGrid>
        <w:gridCol w:w="3740"/>
        <w:gridCol w:w="5609"/>
      </w:tblGrid>
      <w:tr w:rsidR="00F04605" w:rsidRPr="00F04605" w14:paraId="1C2CA473" w14:textId="77777777" w:rsidTr="00F04605">
        <w:tc>
          <w:tcPr>
            <w:tcW w:w="2000" w:type="pct"/>
            <w:tcBorders>
              <w:top w:val="single" w:sz="2" w:space="0" w:color="auto"/>
              <w:left w:val="single" w:sz="2" w:space="0" w:color="auto"/>
              <w:bottom w:val="single" w:sz="2" w:space="0" w:color="auto"/>
              <w:right w:val="single" w:sz="2" w:space="0" w:color="auto"/>
            </w:tcBorders>
            <w:shd w:val="clear" w:color="auto" w:fill="auto"/>
            <w:hideMark/>
          </w:tcPr>
          <w:p w14:paraId="0713B5B8" w14:textId="77777777" w:rsidR="00F04605" w:rsidRPr="00F04605" w:rsidRDefault="00F04605" w:rsidP="00F04605">
            <w:pPr>
              <w:spacing w:before="150" w:after="150" w:line="240" w:lineRule="auto"/>
              <w:rPr>
                <w:rFonts w:ascii="Times New Roman" w:eastAsia="Times New Roman" w:hAnsi="Times New Roman" w:cs="Times New Roman"/>
                <w:sz w:val="24"/>
                <w:szCs w:val="24"/>
                <w:lang w:eastAsia="ru-RU"/>
              </w:rPr>
            </w:pPr>
            <w:bookmarkStart w:id="23" w:name="n24"/>
            <w:bookmarkEnd w:id="23"/>
            <w:r w:rsidRPr="00F04605">
              <w:rPr>
                <w:rFonts w:ascii="Times New Roman" w:eastAsia="Times New Roman" w:hAnsi="Times New Roman" w:cs="Times New Roman"/>
                <w:b/>
                <w:bCs/>
                <w:color w:val="000000"/>
                <w:sz w:val="24"/>
                <w:szCs w:val="24"/>
                <w:lang w:eastAsia="ru-RU"/>
              </w:rPr>
              <w:lastRenderedPageBreak/>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14:paraId="1A2F1B07" w14:textId="77777777" w:rsidR="00F04605" w:rsidRPr="00F04605" w:rsidRDefault="00F04605" w:rsidP="00F04605">
            <w:pPr>
              <w:spacing w:before="150" w:after="150" w:line="240" w:lineRule="auto"/>
              <w:jc w:val="center"/>
              <w:rPr>
                <w:rFonts w:ascii="Times New Roman" w:eastAsia="Times New Roman" w:hAnsi="Times New Roman" w:cs="Times New Roman"/>
                <w:sz w:val="24"/>
                <w:szCs w:val="24"/>
                <w:lang w:eastAsia="ru-RU"/>
              </w:rPr>
            </w:pPr>
            <w:r w:rsidRPr="00F04605">
              <w:rPr>
                <w:rFonts w:ascii="Times New Roman" w:eastAsia="Times New Roman" w:hAnsi="Times New Roman" w:cs="Times New Roman"/>
                <w:b/>
                <w:bCs/>
                <w:color w:val="000000"/>
                <w:sz w:val="24"/>
                <w:szCs w:val="24"/>
                <w:lang w:eastAsia="ru-RU"/>
              </w:rPr>
              <w:t>ЗАТВЕРДЖЕНО </w:t>
            </w:r>
            <w:r w:rsidRPr="00F04605">
              <w:rPr>
                <w:rFonts w:ascii="Times New Roman" w:eastAsia="Times New Roman" w:hAnsi="Times New Roman" w:cs="Times New Roman"/>
                <w:sz w:val="24"/>
                <w:szCs w:val="24"/>
                <w:lang w:eastAsia="ru-RU"/>
              </w:rPr>
              <w:br/>
            </w:r>
            <w:r w:rsidRPr="00F04605">
              <w:rPr>
                <w:rFonts w:ascii="Times New Roman" w:eastAsia="Times New Roman" w:hAnsi="Times New Roman" w:cs="Times New Roman"/>
                <w:b/>
                <w:bCs/>
                <w:color w:val="000000"/>
                <w:sz w:val="24"/>
                <w:szCs w:val="24"/>
                <w:lang w:eastAsia="ru-RU"/>
              </w:rPr>
              <w:t>Указом Президента України </w:t>
            </w:r>
            <w:r w:rsidRPr="00F04605">
              <w:rPr>
                <w:rFonts w:ascii="Times New Roman" w:eastAsia="Times New Roman" w:hAnsi="Times New Roman" w:cs="Times New Roman"/>
                <w:sz w:val="24"/>
                <w:szCs w:val="24"/>
                <w:lang w:eastAsia="ru-RU"/>
              </w:rPr>
              <w:br/>
            </w:r>
            <w:r w:rsidRPr="00F04605">
              <w:rPr>
                <w:rFonts w:ascii="Times New Roman" w:eastAsia="Times New Roman" w:hAnsi="Times New Roman" w:cs="Times New Roman"/>
                <w:b/>
                <w:bCs/>
                <w:color w:val="000000"/>
                <w:sz w:val="24"/>
                <w:szCs w:val="24"/>
                <w:lang w:eastAsia="ru-RU"/>
              </w:rPr>
              <w:t>від 26 лютого 2016 року № 68/2016</w:t>
            </w:r>
          </w:p>
        </w:tc>
      </w:tr>
    </w:tbl>
    <w:p w14:paraId="77AD9F7F" w14:textId="77777777" w:rsidR="00F04605" w:rsidRPr="00F04605" w:rsidRDefault="00F04605" w:rsidP="00F04605">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24" w:name="n25"/>
      <w:bookmarkEnd w:id="24"/>
      <w:r w:rsidRPr="00F04605">
        <w:rPr>
          <w:rFonts w:ascii="Times New Roman" w:eastAsia="Times New Roman" w:hAnsi="Times New Roman" w:cs="Times New Roman"/>
          <w:b/>
          <w:bCs/>
          <w:color w:val="000000"/>
          <w:sz w:val="32"/>
          <w:szCs w:val="32"/>
          <w:lang w:eastAsia="ru-RU"/>
        </w:rPr>
        <w:t>НАЦІОНАЛЬНА СТРАТЕГІЯ </w:t>
      </w:r>
      <w:r w:rsidRPr="00F04605">
        <w:rPr>
          <w:rFonts w:ascii="Times New Roman" w:eastAsia="Times New Roman" w:hAnsi="Times New Roman" w:cs="Times New Roman"/>
          <w:color w:val="000000"/>
          <w:sz w:val="24"/>
          <w:szCs w:val="24"/>
          <w:lang w:eastAsia="ru-RU"/>
        </w:rPr>
        <w:br/>
      </w:r>
      <w:r w:rsidRPr="00F04605">
        <w:rPr>
          <w:rFonts w:ascii="Times New Roman" w:eastAsia="Times New Roman" w:hAnsi="Times New Roman" w:cs="Times New Roman"/>
          <w:b/>
          <w:bCs/>
          <w:color w:val="000000"/>
          <w:sz w:val="32"/>
          <w:szCs w:val="32"/>
          <w:lang w:eastAsia="ru-RU"/>
        </w:rPr>
        <w:t>сприяння розвитку громадянського суспільства в Україні на 2016 - 2020 роки</w:t>
      </w:r>
    </w:p>
    <w:p w14:paraId="5ACCD587" w14:textId="77777777" w:rsidR="00F04605" w:rsidRPr="00F04605" w:rsidRDefault="00F04605" w:rsidP="00F0460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5" w:name="n26"/>
      <w:bookmarkEnd w:id="25"/>
      <w:r w:rsidRPr="00F04605">
        <w:rPr>
          <w:rFonts w:ascii="Times New Roman" w:eastAsia="Times New Roman" w:hAnsi="Times New Roman" w:cs="Times New Roman"/>
          <w:b/>
          <w:bCs/>
          <w:color w:val="000000"/>
          <w:sz w:val="28"/>
          <w:szCs w:val="28"/>
          <w:lang w:eastAsia="ru-RU"/>
        </w:rPr>
        <w:t>1. Загальна частина</w:t>
      </w:r>
    </w:p>
    <w:p w14:paraId="7F2888C3"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7"/>
      <w:bookmarkEnd w:id="26"/>
      <w:r w:rsidRPr="00F04605">
        <w:rPr>
          <w:rFonts w:ascii="Times New Roman" w:eastAsia="Times New Roman" w:hAnsi="Times New Roman" w:cs="Times New Roman"/>
          <w:color w:val="000000"/>
          <w:sz w:val="24"/>
          <w:szCs w:val="24"/>
          <w:lang w:eastAsia="ru-RU"/>
        </w:rPr>
        <w:t>Затвердження Національної стратегії сприяння розвитку громадянського суспільства в Україні на 2016 - 2020 роки (далі - Стратегія) зумовлено необхідністю створення державою сприятливих умов для розвитку громадянського суспільства, різноманітних форм демократії участі, налагодження ефективної взаємодії громадськості з органами державної влади та органами місцевого самоврядування.</w:t>
      </w:r>
    </w:p>
    <w:p w14:paraId="5113902F"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8"/>
      <w:bookmarkEnd w:id="27"/>
      <w:r w:rsidRPr="00F04605">
        <w:rPr>
          <w:rFonts w:ascii="Times New Roman" w:eastAsia="Times New Roman" w:hAnsi="Times New Roman" w:cs="Times New Roman"/>
          <w:color w:val="000000"/>
          <w:sz w:val="24"/>
          <w:szCs w:val="24"/>
          <w:lang w:eastAsia="ru-RU"/>
        </w:rPr>
        <w:t>Активне, впливове і розвинене громадянське суспільство є важливим елементом будь-якої демократичної держави та відіграє одну з ключових ролей у впровадженні нагальних суспільних змін і належного врядування, в управлінні державними справами і вирішенні питань місцевого значення, розробці і реалізації ефективної державної політики у різних сферах, утвердженні відповідальної перед людиною правової держави, розв'язанні політичних, соціально-економічних та гуманітарних проблем.</w:t>
      </w:r>
    </w:p>
    <w:p w14:paraId="768F31EA"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9"/>
      <w:bookmarkEnd w:id="28"/>
      <w:r w:rsidRPr="00F04605">
        <w:rPr>
          <w:rFonts w:ascii="Times New Roman" w:eastAsia="Times New Roman" w:hAnsi="Times New Roman" w:cs="Times New Roman"/>
          <w:color w:val="000000"/>
          <w:sz w:val="24"/>
          <w:szCs w:val="24"/>
          <w:lang w:eastAsia="ru-RU"/>
        </w:rPr>
        <w:t>Революція Гідності відкрила новий етап в історії розвитку громадянського суспільства, продемонструвала вплив громадськості на суспільно-політичні перетворення, стала поштовхом для оновлення та переформатування влади.</w:t>
      </w:r>
    </w:p>
    <w:p w14:paraId="6E7ACBDA"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0"/>
      <w:bookmarkEnd w:id="29"/>
      <w:r w:rsidRPr="00F04605">
        <w:rPr>
          <w:rFonts w:ascii="Times New Roman" w:eastAsia="Times New Roman" w:hAnsi="Times New Roman" w:cs="Times New Roman"/>
          <w:color w:val="000000"/>
          <w:sz w:val="24"/>
          <w:szCs w:val="24"/>
          <w:lang w:eastAsia="ru-RU"/>
        </w:rPr>
        <w:t>У зв'язку із </w:t>
      </w:r>
      <w:hyperlink r:id="rId8" w:tgtFrame="_blank" w:history="1">
        <w:r w:rsidRPr="00F04605">
          <w:rPr>
            <w:rFonts w:ascii="Times New Roman" w:eastAsia="Times New Roman" w:hAnsi="Times New Roman" w:cs="Times New Roman"/>
            <w:color w:val="000099"/>
            <w:sz w:val="24"/>
            <w:szCs w:val="24"/>
            <w:u w:val="single"/>
            <w:lang w:eastAsia="ru-RU"/>
          </w:rPr>
          <w:t>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F04605">
        <w:rPr>
          <w:rFonts w:ascii="Times New Roman" w:eastAsia="Times New Roman" w:hAnsi="Times New Roman" w:cs="Times New Roman"/>
          <w:color w:val="000000"/>
          <w:sz w:val="24"/>
          <w:szCs w:val="24"/>
          <w:lang w:eastAsia="ru-RU"/>
        </w:rPr>
        <w:t>, постали нові виклики у відносинах держави та громадськості, зумовлені необхідністю запровадження європейських правил та підходів до таких відносин на основі принципів, закріплених у цій Угоді. Крім того, надзвичайно важливим є розвиток співпраці між організаціями громадянського суспільства України та держав - членів Європейського Союзу.</w:t>
      </w:r>
    </w:p>
    <w:p w14:paraId="77EB4F1F"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1"/>
      <w:bookmarkEnd w:id="30"/>
      <w:r w:rsidRPr="00F04605">
        <w:rPr>
          <w:rFonts w:ascii="Times New Roman" w:eastAsia="Times New Roman" w:hAnsi="Times New Roman" w:cs="Times New Roman"/>
          <w:color w:val="000000"/>
          <w:sz w:val="24"/>
          <w:szCs w:val="24"/>
          <w:lang w:eastAsia="ru-RU"/>
        </w:rPr>
        <w:t>Розроблення нової Стратегії обумовлено змінами основних тенденцій розвитку громадянського суспільства, зростанням його ролі в різноманітних сферах - від просування реформ на державному і місцевому рівнях, європейської інтеграції та розвитку електронного урядування до надання волонтерської допомоги Збройним Силам України, іншим військовим формуванням, правоохоронним органам, органам державної влади під час дії особливого періоду, проведення антитерористичної операції, надання допомоги внутрішньо переміщеним особам. Стратегія спирається на базові цінності відносин між демократичною державою і громадянським суспільством, зумовлена становленням такого суспільства як основи народовладдя та прагненням створити належні умови для ефективної взаємодії держави, громадянського суспільства та бізнесу задля модернізації України, підвищення добробуту і створення рівних можливостей для всіх.</w:t>
      </w:r>
    </w:p>
    <w:p w14:paraId="19474BE1"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2"/>
      <w:bookmarkEnd w:id="31"/>
      <w:r w:rsidRPr="00F04605">
        <w:rPr>
          <w:rFonts w:ascii="Times New Roman" w:eastAsia="Times New Roman" w:hAnsi="Times New Roman" w:cs="Times New Roman"/>
          <w:color w:val="000000"/>
          <w:sz w:val="24"/>
          <w:szCs w:val="24"/>
          <w:lang w:eastAsia="ru-RU"/>
        </w:rPr>
        <w:t>Як показує досвід демократичних держав, розвиток громадянського суспільства за системної державної підтримки дає змогу залучати додаткові людські, організаційні, фінансові та технічні ресурси для надання соціальних та інших суспільно значущих послуг, сприяння процесу децентралізації державного управління і підвищенню його якості, а також скоротити державні видатки і запобігти корупційним ризикам.</w:t>
      </w:r>
    </w:p>
    <w:p w14:paraId="5F36B4B4" w14:textId="77777777" w:rsidR="00F04605" w:rsidRPr="00F04605" w:rsidRDefault="00F04605" w:rsidP="00F0460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2" w:name="n33"/>
      <w:bookmarkEnd w:id="32"/>
      <w:r w:rsidRPr="00F04605">
        <w:rPr>
          <w:rFonts w:ascii="Times New Roman" w:eastAsia="Times New Roman" w:hAnsi="Times New Roman" w:cs="Times New Roman"/>
          <w:b/>
          <w:bCs/>
          <w:color w:val="000000"/>
          <w:sz w:val="28"/>
          <w:szCs w:val="28"/>
          <w:lang w:eastAsia="ru-RU"/>
        </w:rPr>
        <w:lastRenderedPageBreak/>
        <w:t>2. Основні проблеми розвитку громадянського суспільства в Україні</w:t>
      </w:r>
    </w:p>
    <w:p w14:paraId="50BF3F8C"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4"/>
      <w:bookmarkEnd w:id="33"/>
      <w:r w:rsidRPr="00F04605">
        <w:rPr>
          <w:rFonts w:ascii="Times New Roman" w:eastAsia="Times New Roman" w:hAnsi="Times New Roman" w:cs="Times New Roman"/>
          <w:color w:val="000000"/>
          <w:sz w:val="24"/>
          <w:szCs w:val="24"/>
          <w:lang w:eastAsia="ru-RU"/>
        </w:rPr>
        <w:t>Взаємодія органів державної влади, органів місцевого самоврядування з громадськістю залишається малоефективною через недостатню прозорість діяльності цих органів та забюрократизовані процедури такої взаємодії, низький рівень взаємної довіри.</w:t>
      </w:r>
    </w:p>
    <w:p w14:paraId="53F5B5C0"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5"/>
      <w:bookmarkEnd w:id="34"/>
      <w:r w:rsidRPr="00F04605">
        <w:rPr>
          <w:rFonts w:ascii="Times New Roman" w:eastAsia="Times New Roman" w:hAnsi="Times New Roman" w:cs="Times New Roman"/>
          <w:color w:val="000000"/>
          <w:sz w:val="24"/>
          <w:szCs w:val="24"/>
          <w:lang w:eastAsia="ru-RU"/>
        </w:rPr>
        <w:t>Негативний вплив на розвиток громадянського суспільства та забезпечення прав і свобод людини і громадянина справляють тимчасова окупація Російською Федерацією Автономної Республіки Крим і міста Севастополя та військова агресія Російської Федерації в окремих районах Донецької і Луганської областей, існуючі у зв'язку з цим перешкоди в утворенні і діяльності організацій громадянського суспільства на відповідних територіях.</w:t>
      </w:r>
    </w:p>
    <w:p w14:paraId="144A6311"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6"/>
      <w:bookmarkEnd w:id="35"/>
      <w:r w:rsidRPr="00F04605">
        <w:rPr>
          <w:rFonts w:ascii="Times New Roman" w:eastAsia="Times New Roman" w:hAnsi="Times New Roman" w:cs="Times New Roman"/>
          <w:color w:val="000000"/>
          <w:sz w:val="24"/>
          <w:szCs w:val="24"/>
          <w:lang w:eastAsia="ru-RU"/>
        </w:rPr>
        <w:t>Недосконалість чинного законодавства створює штучні бар'єри для реалізації громадських ініціатив, утворення та діяльності окремих видів організацій громадянського суспільства, розгляду та врахування громадських пропозицій органами державної влади, органами місцевого самоврядування.</w:t>
      </w:r>
    </w:p>
    <w:p w14:paraId="04C72E43"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7"/>
      <w:bookmarkEnd w:id="36"/>
      <w:r w:rsidRPr="00F04605">
        <w:rPr>
          <w:rFonts w:ascii="Times New Roman" w:eastAsia="Times New Roman" w:hAnsi="Times New Roman" w:cs="Times New Roman"/>
          <w:color w:val="000000"/>
          <w:sz w:val="24"/>
          <w:szCs w:val="24"/>
          <w:lang w:eastAsia="ru-RU"/>
        </w:rPr>
        <w:t>Рівень гармонізації законодавства України із законодавством Європейського Союзу та врахування кращого міжнародного досвіду у сфері розвитку громадянського суспільства є недостатнім.</w:t>
      </w:r>
    </w:p>
    <w:p w14:paraId="684684D2"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8"/>
      <w:bookmarkEnd w:id="37"/>
      <w:r w:rsidRPr="00F04605">
        <w:rPr>
          <w:rFonts w:ascii="Times New Roman" w:eastAsia="Times New Roman" w:hAnsi="Times New Roman" w:cs="Times New Roman"/>
          <w:color w:val="000000"/>
          <w:sz w:val="24"/>
          <w:szCs w:val="24"/>
          <w:lang w:eastAsia="ru-RU"/>
        </w:rPr>
        <w:t>Такий стан справ призвів до того, що:</w:t>
      </w:r>
    </w:p>
    <w:p w14:paraId="74626D3D"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9"/>
      <w:bookmarkEnd w:id="38"/>
      <w:r w:rsidRPr="00F04605">
        <w:rPr>
          <w:rFonts w:ascii="Times New Roman" w:eastAsia="Times New Roman" w:hAnsi="Times New Roman" w:cs="Times New Roman"/>
          <w:color w:val="000000"/>
          <w:sz w:val="24"/>
          <w:szCs w:val="24"/>
          <w:lang w:eastAsia="ru-RU"/>
        </w:rPr>
        <w:t>відсутній ефективний громадський контроль за діяльністю органів державної влади, органів місцевого самоврядування;</w:t>
      </w:r>
    </w:p>
    <w:p w14:paraId="7F05AE26"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40"/>
      <w:bookmarkEnd w:id="39"/>
      <w:r w:rsidRPr="00F04605">
        <w:rPr>
          <w:rFonts w:ascii="Times New Roman" w:eastAsia="Times New Roman" w:hAnsi="Times New Roman" w:cs="Times New Roman"/>
          <w:color w:val="000000"/>
          <w:sz w:val="24"/>
          <w:szCs w:val="24"/>
          <w:lang w:eastAsia="ru-RU"/>
        </w:rPr>
        <w:t>недостатньою є практика залучення громадськості до формування та реалізації державної політики і вирішення питань місцевого значення;</w:t>
      </w:r>
    </w:p>
    <w:p w14:paraId="17F6E4B7"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1"/>
      <w:bookmarkEnd w:id="40"/>
      <w:r w:rsidRPr="00F04605">
        <w:rPr>
          <w:rFonts w:ascii="Times New Roman" w:eastAsia="Times New Roman" w:hAnsi="Times New Roman" w:cs="Times New Roman"/>
          <w:color w:val="000000"/>
          <w:sz w:val="24"/>
          <w:szCs w:val="24"/>
          <w:lang w:eastAsia="ru-RU"/>
        </w:rPr>
        <w:t>благодійники не мають ефективних стимулів з боку держави, зокрема податкових, обтяжені бюрократичними процедурами, відсутній дієвий механізм захисту від шахрайства та інших зловживань у сфері благодійництва;</w:t>
      </w:r>
    </w:p>
    <w:p w14:paraId="75B0EC29"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2"/>
      <w:bookmarkEnd w:id="41"/>
      <w:r w:rsidRPr="00F04605">
        <w:rPr>
          <w:rFonts w:ascii="Times New Roman" w:eastAsia="Times New Roman" w:hAnsi="Times New Roman" w:cs="Times New Roman"/>
          <w:color w:val="000000"/>
          <w:sz w:val="24"/>
          <w:szCs w:val="24"/>
          <w:lang w:eastAsia="ru-RU"/>
        </w:rPr>
        <w:t>більшість організацій громадянського суспільства не має доступу до державної фінансової підтримки через її обмежений обсяг, незастосування прозорих конкурсних процедур та надання необгрунтованих переваг окремим видам організацій громадянського суспільства; реалізацію програм (проектів, заходів), розроблених організаціями громадянського суспільства, для виконання (реалізації) яких надається фінансова підтримка держави, ускладнюють надмірно короткі строки, протягом яких вона надається, та необгрунтовані обмеження на види витрат, які можуть бути профінансовані за рахунок бюджетних коштів;</w:t>
      </w:r>
    </w:p>
    <w:p w14:paraId="1F60DD21"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3"/>
      <w:bookmarkEnd w:id="42"/>
      <w:r w:rsidRPr="00F04605">
        <w:rPr>
          <w:rFonts w:ascii="Times New Roman" w:eastAsia="Times New Roman" w:hAnsi="Times New Roman" w:cs="Times New Roman"/>
          <w:color w:val="000000"/>
          <w:sz w:val="24"/>
          <w:szCs w:val="24"/>
          <w:lang w:eastAsia="ru-RU"/>
        </w:rPr>
        <w:t>потенціал організацій громадянського суспільства не повною мірою використовується органами виконавчої влади, органами місцевого самоврядування для надання соціальних та інших суспільно значущих послуг; спостерігається тенденція надання переваги у цій сфері державним і комунальним підприємствам та установам, що не сприяє підвищенню якості послуг та призводить до надмірного зростання бюджетних видатків;</w:t>
      </w:r>
    </w:p>
    <w:p w14:paraId="620FF4C2"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4"/>
      <w:bookmarkEnd w:id="43"/>
      <w:r w:rsidRPr="00F04605">
        <w:rPr>
          <w:rFonts w:ascii="Times New Roman" w:eastAsia="Times New Roman" w:hAnsi="Times New Roman" w:cs="Times New Roman"/>
          <w:color w:val="000000"/>
          <w:sz w:val="24"/>
          <w:szCs w:val="24"/>
          <w:lang w:eastAsia="ru-RU"/>
        </w:rPr>
        <w:t>недостатніми є стимули щодо здійснення організаціями громадянського суспільства підприємницької діяльності, спрямованої на вирішення соціальних проблем (соціальне підприємництво), долучення таких організацій до надання соціальних послуг зі сприяння у працевлаштуванні та професійної підготовки соціально вразливих верств населення;</w:t>
      </w:r>
    </w:p>
    <w:p w14:paraId="192D920B"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5"/>
      <w:bookmarkEnd w:id="44"/>
      <w:r w:rsidRPr="00F04605">
        <w:rPr>
          <w:rFonts w:ascii="Times New Roman" w:eastAsia="Times New Roman" w:hAnsi="Times New Roman" w:cs="Times New Roman"/>
          <w:color w:val="000000"/>
          <w:sz w:val="24"/>
          <w:szCs w:val="24"/>
          <w:lang w:eastAsia="ru-RU"/>
        </w:rPr>
        <w:t>відсутня єдина державна інформаційно-просвітницька політика у сфері сприяння розвитку громадянського суспільства.</w:t>
      </w:r>
    </w:p>
    <w:p w14:paraId="04486221" w14:textId="77777777" w:rsidR="00F04605" w:rsidRPr="00F04605" w:rsidRDefault="00F04605" w:rsidP="00F0460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5" w:name="n46"/>
      <w:bookmarkEnd w:id="45"/>
      <w:r w:rsidRPr="00F04605">
        <w:rPr>
          <w:rFonts w:ascii="Times New Roman" w:eastAsia="Times New Roman" w:hAnsi="Times New Roman" w:cs="Times New Roman"/>
          <w:b/>
          <w:bCs/>
          <w:color w:val="000000"/>
          <w:sz w:val="28"/>
          <w:szCs w:val="28"/>
          <w:lang w:eastAsia="ru-RU"/>
        </w:rPr>
        <w:t>3. Мета і принципи Стратегії</w:t>
      </w:r>
    </w:p>
    <w:p w14:paraId="67E92CF4"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7"/>
      <w:bookmarkEnd w:id="46"/>
      <w:r w:rsidRPr="00F04605">
        <w:rPr>
          <w:rFonts w:ascii="Times New Roman" w:eastAsia="Times New Roman" w:hAnsi="Times New Roman" w:cs="Times New Roman"/>
          <w:color w:val="000000"/>
          <w:sz w:val="24"/>
          <w:szCs w:val="24"/>
          <w:lang w:eastAsia="ru-RU"/>
        </w:rPr>
        <w:lastRenderedPageBreak/>
        <w:t>Метою Стратегії є створення сприятливих умов для розвитку громадянського суспільства, налагодження ефективної взаємодії громадськості з органами державної влади, органами місцевого самоврядування на засадах партнерства, забезпечення додаткових можливостей для реалізації та захисту прав і свобод людини і громадянина, задоволення суспільних інтересів з використанням різноманітних форм демократії участі, громадської ініціативи та самоорганізації.</w:t>
      </w:r>
    </w:p>
    <w:p w14:paraId="776E89D8"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48"/>
      <w:bookmarkEnd w:id="47"/>
      <w:r w:rsidRPr="00F04605">
        <w:rPr>
          <w:rFonts w:ascii="Times New Roman" w:eastAsia="Times New Roman" w:hAnsi="Times New Roman" w:cs="Times New Roman"/>
          <w:color w:val="000000"/>
          <w:sz w:val="24"/>
          <w:szCs w:val="24"/>
          <w:lang w:eastAsia="ru-RU"/>
        </w:rPr>
        <w:t>Стратегія базується на принципах:</w:t>
      </w:r>
    </w:p>
    <w:p w14:paraId="66AB1150"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49"/>
      <w:bookmarkEnd w:id="48"/>
      <w:r w:rsidRPr="00F04605">
        <w:rPr>
          <w:rFonts w:ascii="Times New Roman" w:eastAsia="Times New Roman" w:hAnsi="Times New Roman" w:cs="Times New Roman"/>
          <w:color w:val="000000"/>
          <w:sz w:val="24"/>
          <w:szCs w:val="24"/>
          <w:lang w:eastAsia="ru-RU"/>
        </w:rPr>
        <w:t>пріоритету прав і свобод людини і громадянина;</w:t>
      </w:r>
    </w:p>
    <w:p w14:paraId="4BC40EFE"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50"/>
      <w:bookmarkEnd w:id="49"/>
      <w:r w:rsidRPr="00F04605">
        <w:rPr>
          <w:rFonts w:ascii="Times New Roman" w:eastAsia="Times New Roman" w:hAnsi="Times New Roman" w:cs="Times New Roman"/>
          <w:color w:val="000000"/>
          <w:sz w:val="24"/>
          <w:szCs w:val="24"/>
          <w:lang w:eastAsia="ru-RU"/>
        </w:rPr>
        <w:t>верховенства права;</w:t>
      </w:r>
    </w:p>
    <w:p w14:paraId="3B7FF373"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51"/>
      <w:bookmarkEnd w:id="50"/>
      <w:r w:rsidRPr="00F04605">
        <w:rPr>
          <w:rFonts w:ascii="Times New Roman" w:eastAsia="Times New Roman" w:hAnsi="Times New Roman" w:cs="Times New Roman"/>
          <w:color w:val="000000"/>
          <w:sz w:val="24"/>
          <w:szCs w:val="24"/>
          <w:lang w:eastAsia="ru-RU"/>
        </w:rPr>
        <w:t>прозорості, відкритості та взаємовідповідальності органів державної влади, органів місцевого самоврядування та організацій громадянського суспільства;</w:t>
      </w:r>
    </w:p>
    <w:p w14:paraId="36AB6010"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2"/>
      <w:bookmarkEnd w:id="51"/>
      <w:r w:rsidRPr="00F04605">
        <w:rPr>
          <w:rFonts w:ascii="Times New Roman" w:eastAsia="Times New Roman" w:hAnsi="Times New Roman" w:cs="Times New Roman"/>
          <w:color w:val="000000"/>
          <w:sz w:val="24"/>
          <w:szCs w:val="24"/>
          <w:lang w:eastAsia="ru-RU"/>
        </w:rPr>
        <w:t>політичної неупередженості і недискримінації стосовно усіх видів організацій громадянського суспільства;</w:t>
      </w:r>
    </w:p>
    <w:p w14:paraId="6791251F"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3"/>
      <w:bookmarkEnd w:id="52"/>
      <w:r w:rsidRPr="00F04605">
        <w:rPr>
          <w:rFonts w:ascii="Times New Roman" w:eastAsia="Times New Roman" w:hAnsi="Times New Roman" w:cs="Times New Roman"/>
          <w:color w:val="000000"/>
          <w:sz w:val="24"/>
          <w:szCs w:val="24"/>
          <w:lang w:eastAsia="ru-RU"/>
        </w:rPr>
        <w:t>забезпечення конструктивної взаємодії органів державної влади, органів місцевого самоврядування та організацій громадянського суспільства;</w:t>
      </w:r>
    </w:p>
    <w:p w14:paraId="4649F1E6"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4"/>
      <w:bookmarkEnd w:id="53"/>
      <w:r w:rsidRPr="00F04605">
        <w:rPr>
          <w:rFonts w:ascii="Times New Roman" w:eastAsia="Times New Roman" w:hAnsi="Times New Roman" w:cs="Times New Roman"/>
          <w:color w:val="000000"/>
          <w:sz w:val="24"/>
          <w:szCs w:val="24"/>
          <w:lang w:eastAsia="ru-RU"/>
        </w:rPr>
        <w:t>сприяння залученню громадськості до процесів формування та реалізації державної, регіональної політики, вирішення питань місцевого значення.</w:t>
      </w:r>
    </w:p>
    <w:p w14:paraId="1DD1E404" w14:textId="77777777" w:rsidR="00F04605" w:rsidRPr="00F04605" w:rsidRDefault="00F04605" w:rsidP="00F0460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4" w:name="n55"/>
      <w:bookmarkEnd w:id="54"/>
      <w:r w:rsidRPr="00F04605">
        <w:rPr>
          <w:rFonts w:ascii="Times New Roman" w:eastAsia="Times New Roman" w:hAnsi="Times New Roman" w:cs="Times New Roman"/>
          <w:b/>
          <w:bCs/>
          <w:color w:val="000000"/>
          <w:sz w:val="28"/>
          <w:szCs w:val="28"/>
          <w:lang w:eastAsia="ru-RU"/>
        </w:rPr>
        <w:t>4. Стратегічні напрями та завдання</w:t>
      </w:r>
    </w:p>
    <w:p w14:paraId="182530AB"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6"/>
      <w:bookmarkEnd w:id="55"/>
      <w:r w:rsidRPr="00F04605">
        <w:rPr>
          <w:rFonts w:ascii="Times New Roman" w:eastAsia="Times New Roman" w:hAnsi="Times New Roman" w:cs="Times New Roman"/>
          <w:color w:val="000000"/>
          <w:sz w:val="24"/>
          <w:szCs w:val="24"/>
          <w:lang w:eastAsia="ru-RU"/>
        </w:rPr>
        <w:t>Реалізацію Стратегії передбачається здійснювати за такими стратегічними напрямами:</w:t>
      </w:r>
    </w:p>
    <w:p w14:paraId="65C8C0F9"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7"/>
      <w:bookmarkEnd w:id="56"/>
      <w:r w:rsidRPr="00F04605">
        <w:rPr>
          <w:rFonts w:ascii="Times New Roman" w:eastAsia="Times New Roman" w:hAnsi="Times New Roman" w:cs="Times New Roman"/>
          <w:color w:val="000000"/>
          <w:sz w:val="24"/>
          <w:szCs w:val="24"/>
          <w:lang w:eastAsia="ru-RU"/>
        </w:rPr>
        <w:t>створення сприятливих умов для формування та інституційного розвитку організацій громадянського суспільства;</w:t>
      </w:r>
    </w:p>
    <w:p w14:paraId="619FFAC7"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8"/>
      <w:bookmarkEnd w:id="57"/>
      <w:r w:rsidRPr="00F04605">
        <w:rPr>
          <w:rFonts w:ascii="Times New Roman" w:eastAsia="Times New Roman" w:hAnsi="Times New Roman" w:cs="Times New Roman"/>
          <w:color w:val="000000"/>
          <w:sz w:val="24"/>
          <w:szCs w:val="24"/>
          <w:lang w:eastAsia="ru-RU"/>
        </w:rPr>
        <w:t>забезпечення ефективних процедур участі громадськості під час формування та реалізації державної, регіональної політики, вирішення питань місцевого значення;</w:t>
      </w:r>
    </w:p>
    <w:p w14:paraId="51649AD4"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59"/>
      <w:bookmarkEnd w:id="58"/>
      <w:r w:rsidRPr="00F04605">
        <w:rPr>
          <w:rFonts w:ascii="Times New Roman" w:eastAsia="Times New Roman" w:hAnsi="Times New Roman" w:cs="Times New Roman"/>
          <w:color w:val="000000"/>
          <w:sz w:val="24"/>
          <w:szCs w:val="24"/>
          <w:lang w:eastAsia="ru-RU"/>
        </w:rPr>
        <w:t>стимулювання участі організацій громадянського суспільства в соціально-економічному розвитку України;</w:t>
      </w:r>
    </w:p>
    <w:p w14:paraId="1B949E7F"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60"/>
      <w:bookmarkEnd w:id="59"/>
      <w:r w:rsidRPr="00F04605">
        <w:rPr>
          <w:rFonts w:ascii="Times New Roman" w:eastAsia="Times New Roman" w:hAnsi="Times New Roman" w:cs="Times New Roman"/>
          <w:color w:val="000000"/>
          <w:sz w:val="24"/>
          <w:szCs w:val="24"/>
          <w:lang w:eastAsia="ru-RU"/>
        </w:rPr>
        <w:t>створення сприятливих умов для міжсекторальної співпраці.</w:t>
      </w:r>
    </w:p>
    <w:p w14:paraId="2F911BB2" w14:textId="77777777" w:rsidR="00F04605" w:rsidRPr="00F04605" w:rsidRDefault="00F04605" w:rsidP="00F0460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0" w:name="n61"/>
      <w:bookmarkEnd w:id="60"/>
      <w:r w:rsidRPr="00F04605">
        <w:rPr>
          <w:rFonts w:ascii="Times New Roman" w:eastAsia="Times New Roman" w:hAnsi="Times New Roman" w:cs="Times New Roman"/>
          <w:b/>
          <w:bCs/>
          <w:color w:val="000000"/>
          <w:sz w:val="28"/>
          <w:szCs w:val="28"/>
          <w:lang w:eastAsia="ru-RU"/>
        </w:rPr>
        <w:t>4.1. Створення сприятливих умов для формування та інституційного розвитку організацій громадянського суспільства</w:t>
      </w:r>
    </w:p>
    <w:p w14:paraId="6CE03FEC"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2"/>
      <w:bookmarkEnd w:id="61"/>
      <w:proofErr w:type="gramStart"/>
      <w:r w:rsidRPr="00F04605">
        <w:rPr>
          <w:rFonts w:ascii="Times New Roman" w:eastAsia="Times New Roman" w:hAnsi="Times New Roman" w:cs="Times New Roman"/>
          <w:color w:val="000000"/>
          <w:sz w:val="24"/>
          <w:szCs w:val="24"/>
          <w:lang w:eastAsia="ru-RU"/>
        </w:rPr>
        <w:t>У рамках</w:t>
      </w:r>
      <w:proofErr w:type="gramEnd"/>
      <w:r w:rsidRPr="00F04605">
        <w:rPr>
          <w:rFonts w:ascii="Times New Roman" w:eastAsia="Times New Roman" w:hAnsi="Times New Roman" w:cs="Times New Roman"/>
          <w:color w:val="000000"/>
          <w:sz w:val="24"/>
          <w:szCs w:val="24"/>
          <w:lang w:eastAsia="ru-RU"/>
        </w:rPr>
        <w:t xml:space="preserve"> зазначеного стратегічного напряму передбачається реалізувати такі завдання:</w:t>
      </w:r>
    </w:p>
    <w:p w14:paraId="72012CC7"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3"/>
      <w:bookmarkEnd w:id="62"/>
      <w:r w:rsidRPr="00F04605">
        <w:rPr>
          <w:rFonts w:ascii="Times New Roman" w:eastAsia="Times New Roman" w:hAnsi="Times New Roman" w:cs="Times New Roman"/>
          <w:color w:val="000000"/>
          <w:sz w:val="24"/>
          <w:szCs w:val="24"/>
          <w:lang w:eastAsia="ru-RU"/>
        </w:rPr>
        <w:t>скорочення строків і спрощення реєстраційних процедур для організацій громадянського суспільства, зокрема процедур подання документів в електронній формі або за принципом "єдиного вікна"; удосконалення порядку віднесення організацій громадянського суспільства до неприбуткових організацій;</w:t>
      </w:r>
    </w:p>
    <w:p w14:paraId="321FCBCD"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4"/>
      <w:bookmarkEnd w:id="63"/>
      <w:r w:rsidRPr="00F04605">
        <w:rPr>
          <w:rFonts w:ascii="Times New Roman" w:eastAsia="Times New Roman" w:hAnsi="Times New Roman" w:cs="Times New Roman"/>
          <w:color w:val="000000"/>
          <w:sz w:val="24"/>
          <w:szCs w:val="24"/>
          <w:lang w:eastAsia="ru-RU"/>
        </w:rPr>
        <w:t>удосконалення правового статусу, порядку створення, організації діяльності і припинення органів самоорганізації населення, розширення їх повноважень щодо участі у вирішенні питань місцевого значення;</w:t>
      </w:r>
    </w:p>
    <w:p w14:paraId="08DA348B"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5"/>
      <w:bookmarkEnd w:id="64"/>
      <w:r w:rsidRPr="00F04605">
        <w:rPr>
          <w:rFonts w:ascii="Times New Roman" w:eastAsia="Times New Roman" w:hAnsi="Times New Roman" w:cs="Times New Roman"/>
          <w:color w:val="000000"/>
          <w:sz w:val="24"/>
          <w:szCs w:val="24"/>
          <w:lang w:eastAsia="ru-RU"/>
        </w:rPr>
        <w:t>урегулювання на законодавчому рівні питання обов'язкового планування у Державному бюджеті України і місцевих бюджетах видатків на надання на конкурсних засадах фінансової підтримки для виконання програм (реалізації проектів, заходів), розроблених організаціями громадянського суспільства;</w:t>
      </w:r>
    </w:p>
    <w:p w14:paraId="361E6D65"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6"/>
      <w:bookmarkEnd w:id="65"/>
      <w:r w:rsidRPr="00F04605">
        <w:rPr>
          <w:rFonts w:ascii="Times New Roman" w:eastAsia="Times New Roman" w:hAnsi="Times New Roman" w:cs="Times New Roman"/>
          <w:color w:val="000000"/>
          <w:sz w:val="24"/>
          <w:szCs w:val="24"/>
          <w:lang w:eastAsia="ru-RU"/>
        </w:rPr>
        <w:lastRenderedPageBreak/>
        <w:t>запровадження єдиного конкурсного порядку відбору органами виконавчої влади програм (проектів, заходів), розроблених організаціями громадянського суспільства, для виконання (реалізації) яких надається фінансова підтримка держави, та забезпечення на законодавчому рівні рівного доступу зазначених організацій, зокрема благодійних організацій, до участі у такому відборі;</w:t>
      </w:r>
    </w:p>
    <w:p w14:paraId="48579EAC"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67"/>
      <w:bookmarkEnd w:id="66"/>
      <w:r w:rsidRPr="00F04605">
        <w:rPr>
          <w:rFonts w:ascii="Times New Roman" w:eastAsia="Times New Roman" w:hAnsi="Times New Roman" w:cs="Times New Roman"/>
          <w:color w:val="000000"/>
          <w:sz w:val="24"/>
          <w:szCs w:val="24"/>
          <w:lang w:eastAsia="ru-RU"/>
        </w:rPr>
        <w:t>вироблення за участю громадськості пріоритетів та єдиних критеріїв щодо надання фінансової підтримки за рахунок бюджетних коштів для виконання програм (реалізації проектів, заходів), розроблених організаціями громадянського суспільства та спрямованих на реалізацію завдань державної, регіональної політики, визначення середньо- і довгострокових індикаторів обсягів надання такої фінансової підтримки;</w:t>
      </w:r>
    </w:p>
    <w:p w14:paraId="646F044C"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68"/>
      <w:bookmarkEnd w:id="67"/>
      <w:r w:rsidRPr="00F04605">
        <w:rPr>
          <w:rFonts w:ascii="Times New Roman" w:eastAsia="Times New Roman" w:hAnsi="Times New Roman" w:cs="Times New Roman"/>
          <w:color w:val="000000"/>
          <w:sz w:val="24"/>
          <w:szCs w:val="24"/>
          <w:lang w:eastAsia="ru-RU"/>
        </w:rPr>
        <w:t>запровадження ефективних механізмів надання фінансової підтримки громадським ініціативам, спрямованим на реалізацію цієї Стратегії;</w:t>
      </w:r>
    </w:p>
    <w:p w14:paraId="1204D352"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69"/>
      <w:bookmarkEnd w:id="68"/>
      <w:r w:rsidRPr="00F04605">
        <w:rPr>
          <w:rFonts w:ascii="Times New Roman" w:eastAsia="Times New Roman" w:hAnsi="Times New Roman" w:cs="Times New Roman"/>
          <w:color w:val="000000"/>
          <w:sz w:val="24"/>
          <w:szCs w:val="24"/>
          <w:lang w:eastAsia="ru-RU"/>
        </w:rPr>
        <w:t>створення з урахуванням кращих практик Європейського Союзу сприятливого податкового середовища для юридичних та фізичних осіб, які надають благодійну допомогу, та фізичних осіб, які отримують благодійну допомогу;</w:t>
      </w:r>
    </w:p>
    <w:p w14:paraId="5E2B9FFE"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70"/>
      <w:bookmarkEnd w:id="69"/>
      <w:r w:rsidRPr="00F04605">
        <w:rPr>
          <w:rFonts w:ascii="Times New Roman" w:eastAsia="Times New Roman" w:hAnsi="Times New Roman" w:cs="Times New Roman"/>
          <w:color w:val="000000"/>
          <w:sz w:val="24"/>
          <w:szCs w:val="24"/>
          <w:lang w:eastAsia="ru-RU"/>
        </w:rPr>
        <w:t>запровадження однакового підходу щодо оподаткування податком на доходи фізичних осіб при отриманні безкоштовних соціальних послуг від бюджетних установ та від організацій громадянського суспільства;</w:t>
      </w:r>
    </w:p>
    <w:p w14:paraId="4AA5BDBF"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1"/>
      <w:bookmarkEnd w:id="70"/>
      <w:r w:rsidRPr="00F04605">
        <w:rPr>
          <w:rFonts w:ascii="Times New Roman" w:eastAsia="Times New Roman" w:hAnsi="Times New Roman" w:cs="Times New Roman"/>
          <w:color w:val="000000"/>
          <w:sz w:val="24"/>
          <w:szCs w:val="24"/>
          <w:lang w:eastAsia="ru-RU"/>
        </w:rPr>
        <w:t>впровадження допоміжних (сателітних) рахунків для статистичного обліку організацій громадянського суспільства та обліку їх діяльності відповідно до міжнародних стандартів;</w:t>
      </w:r>
    </w:p>
    <w:p w14:paraId="536D267F"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2"/>
      <w:bookmarkEnd w:id="71"/>
      <w:r w:rsidRPr="00F04605">
        <w:rPr>
          <w:rFonts w:ascii="Times New Roman" w:eastAsia="Times New Roman" w:hAnsi="Times New Roman" w:cs="Times New Roman"/>
          <w:color w:val="000000"/>
          <w:sz w:val="24"/>
          <w:szCs w:val="24"/>
          <w:lang w:eastAsia="ru-RU"/>
        </w:rPr>
        <w:t>активізація комплексних заходів, спрямованих на підвищення громадянської освіти населення щодо можливості захисту своїх прав та вираження інтересів через різні форми демократії участі.</w:t>
      </w:r>
    </w:p>
    <w:p w14:paraId="1D6AB55F" w14:textId="77777777" w:rsidR="00F04605" w:rsidRPr="00F04605" w:rsidRDefault="00F04605" w:rsidP="00F0460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2" w:name="n73"/>
      <w:bookmarkEnd w:id="72"/>
      <w:r w:rsidRPr="00F04605">
        <w:rPr>
          <w:rFonts w:ascii="Times New Roman" w:eastAsia="Times New Roman" w:hAnsi="Times New Roman" w:cs="Times New Roman"/>
          <w:b/>
          <w:bCs/>
          <w:color w:val="000000"/>
          <w:sz w:val="28"/>
          <w:szCs w:val="28"/>
          <w:lang w:eastAsia="ru-RU"/>
        </w:rPr>
        <w:t>4.2. Забезпечення ефективних процедур участі громадськості під час формування та реалізації державної, регіональної політики, вирішення питань місцевого значення</w:t>
      </w:r>
    </w:p>
    <w:p w14:paraId="21BCD22F"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4"/>
      <w:bookmarkEnd w:id="73"/>
      <w:r w:rsidRPr="00F04605">
        <w:rPr>
          <w:rFonts w:ascii="Times New Roman" w:eastAsia="Times New Roman" w:hAnsi="Times New Roman" w:cs="Times New Roman"/>
          <w:color w:val="000000"/>
          <w:sz w:val="24"/>
          <w:szCs w:val="24"/>
          <w:lang w:eastAsia="ru-RU"/>
        </w:rPr>
        <w:t>За цим стратегічним напрямом вирішуватимуться такі завдання:</w:t>
      </w:r>
    </w:p>
    <w:p w14:paraId="63D8124A"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5"/>
      <w:bookmarkEnd w:id="74"/>
      <w:r w:rsidRPr="00F04605">
        <w:rPr>
          <w:rFonts w:ascii="Times New Roman" w:eastAsia="Times New Roman" w:hAnsi="Times New Roman" w:cs="Times New Roman"/>
          <w:color w:val="000000"/>
          <w:sz w:val="24"/>
          <w:szCs w:val="24"/>
          <w:lang w:eastAsia="ru-RU"/>
        </w:rPr>
        <w:t>унормування на законодавчому рівні:</w:t>
      </w:r>
    </w:p>
    <w:p w14:paraId="73428A14"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6"/>
      <w:bookmarkEnd w:id="75"/>
      <w:r w:rsidRPr="00F04605">
        <w:rPr>
          <w:rFonts w:ascii="Times New Roman" w:eastAsia="Times New Roman" w:hAnsi="Times New Roman" w:cs="Times New Roman"/>
          <w:color w:val="000000"/>
          <w:sz w:val="24"/>
          <w:szCs w:val="24"/>
          <w:lang w:eastAsia="ru-RU"/>
        </w:rPr>
        <w:t>- порядку проведення органами виконавчої влади, органами місцевого самоврядування консультацій з громадськістю щодо проектів нормативно-правових актів під час їх розроблення зі встановленням вичерпного переліку випадків, коли такі консультації не проводяться, та механізму запобігання порушенню вимог щодо обов'язковості таких консультацій;</w:t>
      </w:r>
    </w:p>
    <w:p w14:paraId="5AB8225E"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77"/>
      <w:bookmarkEnd w:id="76"/>
      <w:r w:rsidRPr="00F04605">
        <w:rPr>
          <w:rFonts w:ascii="Times New Roman" w:eastAsia="Times New Roman" w:hAnsi="Times New Roman" w:cs="Times New Roman"/>
          <w:color w:val="000000"/>
          <w:sz w:val="24"/>
          <w:szCs w:val="24"/>
          <w:lang w:eastAsia="ru-RU"/>
        </w:rPr>
        <w:t>- порядку ініціювання та проведення місцевих референдумів;</w:t>
      </w:r>
    </w:p>
    <w:p w14:paraId="650B48C9"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78"/>
      <w:bookmarkEnd w:id="77"/>
      <w:r w:rsidRPr="00F04605">
        <w:rPr>
          <w:rFonts w:ascii="Times New Roman" w:eastAsia="Times New Roman" w:hAnsi="Times New Roman" w:cs="Times New Roman"/>
          <w:color w:val="000000"/>
          <w:sz w:val="24"/>
          <w:szCs w:val="24"/>
          <w:lang w:eastAsia="ru-RU"/>
        </w:rPr>
        <w:t>- гарантій реалізації права на мирні зібрання із закріпленням вичерпного переліку підстав для обмеження мирних зібрань;</w:t>
      </w:r>
    </w:p>
    <w:p w14:paraId="7CF442A6"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79"/>
      <w:bookmarkEnd w:id="78"/>
      <w:r w:rsidRPr="00F04605">
        <w:rPr>
          <w:rFonts w:ascii="Times New Roman" w:eastAsia="Times New Roman" w:hAnsi="Times New Roman" w:cs="Times New Roman"/>
          <w:color w:val="000000"/>
          <w:sz w:val="24"/>
          <w:szCs w:val="24"/>
          <w:lang w:eastAsia="ru-RU"/>
        </w:rPr>
        <w:t>- порядку ініціювання, проведення загальних зборів (конференцій) членів територіальної громади за місцем проживання та реалізації їх рішень;</w:t>
      </w:r>
    </w:p>
    <w:p w14:paraId="41ADCF45"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80"/>
      <w:bookmarkEnd w:id="79"/>
      <w:r w:rsidRPr="00F04605">
        <w:rPr>
          <w:rFonts w:ascii="Times New Roman" w:eastAsia="Times New Roman" w:hAnsi="Times New Roman" w:cs="Times New Roman"/>
          <w:color w:val="000000"/>
          <w:sz w:val="24"/>
          <w:szCs w:val="24"/>
          <w:lang w:eastAsia="ru-RU"/>
        </w:rPr>
        <w:t>- обов'язковості затвердження у кожній територіальній громаді її статуту, що визначає, зокрема, порядки організації громадських слухань, внесення місцевої ініціативи та реалізації інших форм демократії участі;</w:t>
      </w:r>
    </w:p>
    <w:p w14:paraId="43F5525F"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1"/>
      <w:bookmarkEnd w:id="80"/>
      <w:r w:rsidRPr="00F04605">
        <w:rPr>
          <w:rFonts w:ascii="Times New Roman" w:eastAsia="Times New Roman" w:hAnsi="Times New Roman" w:cs="Times New Roman"/>
          <w:color w:val="000000"/>
          <w:sz w:val="24"/>
          <w:szCs w:val="24"/>
          <w:lang w:eastAsia="ru-RU"/>
        </w:rPr>
        <w:t>сприяння запровадженню на рівні органів місцевого самоврядування публічних консультацій з громадськістю, громадської експертизи їх діяльності та діяльності їх виконавчих органів, посадових осіб, комунальних підприємств, організацій та установ;</w:t>
      </w:r>
    </w:p>
    <w:p w14:paraId="3565EB37"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82"/>
      <w:bookmarkEnd w:id="81"/>
      <w:r w:rsidRPr="00F04605">
        <w:rPr>
          <w:rFonts w:ascii="Times New Roman" w:eastAsia="Times New Roman" w:hAnsi="Times New Roman" w:cs="Times New Roman"/>
          <w:color w:val="000000"/>
          <w:sz w:val="24"/>
          <w:szCs w:val="24"/>
          <w:lang w:eastAsia="ru-RU"/>
        </w:rPr>
        <w:lastRenderedPageBreak/>
        <w:t>сприяння запровадженню обов'язкових публічних консультацій у процесі підготовки проектів Державного бюджету України та місцевих бюджетів;</w:t>
      </w:r>
    </w:p>
    <w:p w14:paraId="21FD7B9E"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83"/>
      <w:bookmarkEnd w:id="82"/>
      <w:r w:rsidRPr="00F04605">
        <w:rPr>
          <w:rFonts w:ascii="Times New Roman" w:eastAsia="Times New Roman" w:hAnsi="Times New Roman" w:cs="Times New Roman"/>
          <w:color w:val="000000"/>
          <w:sz w:val="24"/>
          <w:szCs w:val="24"/>
          <w:lang w:eastAsia="ru-RU"/>
        </w:rPr>
        <w:t>визначення порядку здійснення громадської експертизи діяльності з надання адміністративних послуг, а також діяльності бюджетних установ, які надають соціальні послуги;</w:t>
      </w:r>
    </w:p>
    <w:p w14:paraId="147C1FB0"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4"/>
      <w:bookmarkEnd w:id="83"/>
      <w:r w:rsidRPr="00F04605">
        <w:rPr>
          <w:rFonts w:ascii="Times New Roman" w:eastAsia="Times New Roman" w:hAnsi="Times New Roman" w:cs="Times New Roman"/>
          <w:color w:val="000000"/>
          <w:sz w:val="24"/>
          <w:szCs w:val="24"/>
          <w:lang w:eastAsia="ru-RU"/>
        </w:rPr>
        <w:t>створення ефективного механізму реалізації права громадян на звернення до органів місцевого самоврядування з електронними петиціями;</w:t>
      </w:r>
    </w:p>
    <w:p w14:paraId="78D85AC2"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5"/>
      <w:bookmarkEnd w:id="84"/>
      <w:r w:rsidRPr="00F04605">
        <w:rPr>
          <w:rFonts w:ascii="Times New Roman" w:eastAsia="Times New Roman" w:hAnsi="Times New Roman" w:cs="Times New Roman"/>
          <w:color w:val="000000"/>
          <w:sz w:val="24"/>
          <w:szCs w:val="24"/>
          <w:lang w:eastAsia="ru-RU"/>
        </w:rPr>
        <w:t>сприяння включенню до регламентів місцевих рад обов'язкових процедур забезпечення інформаційної прозорості і відкритості, у тому числі питань залучення громадськості до підготовки проектів актів, що мають важливе суспільне значення.</w:t>
      </w:r>
    </w:p>
    <w:p w14:paraId="1F1EAAAE" w14:textId="77777777" w:rsidR="00F04605" w:rsidRPr="00F04605" w:rsidRDefault="00F04605" w:rsidP="00F0460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5" w:name="n86"/>
      <w:bookmarkEnd w:id="85"/>
      <w:r w:rsidRPr="00F04605">
        <w:rPr>
          <w:rFonts w:ascii="Times New Roman" w:eastAsia="Times New Roman" w:hAnsi="Times New Roman" w:cs="Times New Roman"/>
          <w:b/>
          <w:bCs/>
          <w:color w:val="000000"/>
          <w:sz w:val="28"/>
          <w:szCs w:val="28"/>
          <w:lang w:eastAsia="ru-RU"/>
        </w:rPr>
        <w:t>4.3. Стимулювання участі організацій громадянського суспільства в соціально-економічному розвитку України</w:t>
      </w:r>
    </w:p>
    <w:p w14:paraId="7686A5C1"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7"/>
      <w:bookmarkEnd w:id="86"/>
      <w:r w:rsidRPr="00F04605">
        <w:rPr>
          <w:rFonts w:ascii="Times New Roman" w:eastAsia="Times New Roman" w:hAnsi="Times New Roman" w:cs="Times New Roman"/>
          <w:color w:val="000000"/>
          <w:sz w:val="24"/>
          <w:szCs w:val="24"/>
          <w:lang w:eastAsia="ru-RU"/>
        </w:rPr>
        <w:t>Цей стратегічний напрям передбачає вирішення таких завдань:</w:t>
      </w:r>
    </w:p>
    <w:p w14:paraId="2691E76F"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88"/>
      <w:bookmarkEnd w:id="87"/>
      <w:r w:rsidRPr="00F04605">
        <w:rPr>
          <w:rFonts w:ascii="Times New Roman" w:eastAsia="Times New Roman" w:hAnsi="Times New Roman" w:cs="Times New Roman"/>
          <w:color w:val="000000"/>
          <w:sz w:val="24"/>
          <w:szCs w:val="24"/>
          <w:lang w:eastAsia="ru-RU"/>
        </w:rPr>
        <w:t>запровадження практики закупівлі соціальних та інших суспільно значущих послуг через соціальне замовлення та забезпечення рівного доступу організацій громадянського суспільства та бюджетних установ до надання соціальних та інших суспільно значущих послуг за рахунок бюджетних коштів;</w:t>
      </w:r>
    </w:p>
    <w:p w14:paraId="46684CCA"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89"/>
      <w:bookmarkEnd w:id="88"/>
      <w:r w:rsidRPr="00F04605">
        <w:rPr>
          <w:rFonts w:ascii="Times New Roman" w:eastAsia="Times New Roman" w:hAnsi="Times New Roman" w:cs="Times New Roman"/>
          <w:color w:val="000000"/>
          <w:sz w:val="24"/>
          <w:szCs w:val="24"/>
          <w:lang w:eastAsia="ru-RU"/>
        </w:rPr>
        <w:t>стимулювання розвитку соціального підприємництва, зокрема удосконалення механізмів фінансової підтримки такої діяльності;</w:t>
      </w:r>
    </w:p>
    <w:p w14:paraId="2A56B574"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90"/>
      <w:bookmarkEnd w:id="89"/>
      <w:r w:rsidRPr="00F04605">
        <w:rPr>
          <w:rFonts w:ascii="Times New Roman" w:eastAsia="Times New Roman" w:hAnsi="Times New Roman" w:cs="Times New Roman"/>
          <w:color w:val="000000"/>
          <w:sz w:val="24"/>
          <w:szCs w:val="24"/>
          <w:lang w:eastAsia="ru-RU"/>
        </w:rPr>
        <w:t xml:space="preserve">забезпечення рівних умов участі організацій громадянського суспільства </w:t>
      </w:r>
      <w:proofErr w:type="gramStart"/>
      <w:r w:rsidRPr="00F04605">
        <w:rPr>
          <w:rFonts w:ascii="Times New Roman" w:eastAsia="Times New Roman" w:hAnsi="Times New Roman" w:cs="Times New Roman"/>
          <w:color w:val="000000"/>
          <w:sz w:val="24"/>
          <w:szCs w:val="24"/>
          <w:lang w:eastAsia="ru-RU"/>
        </w:rPr>
        <w:t>у процедурах</w:t>
      </w:r>
      <w:proofErr w:type="gramEnd"/>
      <w:r w:rsidRPr="00F04605">
        <w:rPr>
          <w:rFonts w:ascii="Times New Roman" w:eastAsia="Times New Roman" w:hAnsi="Times New Roman" w:cs="Times New Roman"/>
          <w:color w:val="000000"/>
          <w:sz w:val="24"/>
          <w:szCs w:val="24"/>
          <w:lang w:eastAsia="ru-RU"/>
        </w:rPr>
        <w:t xml:space="preserve"> публічних закупівель;</w:t>
      </w:r>
    </w:p>
    <w:p w14:paraId="5B7BF556"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1"/>
      <w:bookmarkEnd w:id="90"/>
      <w:r w:rsidRPr="00F04605">
        <w:rPr>
          <w:rFonts w:ascii="Times New Roman" w:eastAsia="Times New Roman" w:hAnsi="Times New Roman" w:cs="Times New Roman"/>
          <w:color w:val="000000"/>
          <w:sz w:val="24"/>
          <w:szCs w:val="24"/>
          <w:lang w:eastAsia="ru-RU"/>
        </w:rPr>
        <w:t>встановлення конкурсних засад визначення виконавців державних, регіональних та місцевих цільових програм серед організацій громадянського суспільства та забезпечення рівних можливостей для участі у таких конкурсах;</w:t>
      </w:r>
    </w:p>
    <w:p w14:paraId="3D7FC80C"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92"/>
      <w:bookmarkEnd w:id="91"/>
      <w:r w:rsidRPr="00F04605">
        <w:rPr>
          <w:rFonts w:ascii="Times New Roman" w:eastAsia="Times New Roman" w:hAnsi="Times New Roman" w:cs="Times New Roman"/>
          <w:color w:val="000000"/>
          <w:sz w:val="24"/>
          <w:szCs w:val="24"/>
          <w:lang w:eastAsia="ru-RU"/>
        </w:rPr>
        <w:t xml:space="preserve">забезпечення права неприбуткових організацій громадянського суспільства здійснювати відповідно </w:t>
      </w:r>
      <w:proofErr w:type="gramStart"/>
      <w:r w:rsidRPr="00F04605">
        <w:rPr>
          <w:rFonts w:ascii="Times New Roman" w:eastAsia="Times New Roman" w:hAnsi="Times New Roman" w:cs="Times New Roman"/>
          <w:color w:val="000000"/>
          <w:sz w:val="24"/>
          <w:szCs w:val="24"/>
          <w:lang w:eastAsia="ru-RU"/>
        </w:rPr>
        <w:t>до закону</w:t>
      </w:r>
      <w:proofErr w:type="gramEnd"/>
      <w:r w:rsidRPr="00F04605">
        <w:rPr>
          <w:rFonts w:ascii="Times New Roman" w:eastAsia="Times New Roman" w:hAnsi="Times New Roman" w:cs="Times New Roman"/>
          <w:color w:val="000000"/>
          <w:sz w:val="24"/>
          <w:szCs w:val="24"/>
          <w:lang w:eastAsia="ru-RU"/>
        </w:rPr>
        <w:t xml:space="preserve"> підприємницьку діяльність, якщо така діяльність відповідає меті (цілям) організації громадянського суспільства, сприяє її досягненню та не передбачає розподілу отриманих доходів (прибутків) або їх частини серед засновників (учасників), членів такої організації;</w:t>
      </w:r>
    </w:p>
    <w:p w14:paraId="6A2A4C19"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93"/>
      <w:bookmarkEnd w:id="92"/>
      <w:r w:rsidRPr="00F04605">
        <w:rPr>
          <w:rFonts w:ascii="Times New Roman" w:eastAsia="Times New Roman" w:hAnsi="Times New Roman" w:cs="Times New Roman"/>
          <w:color w:val="000000"/>
          <w:sz w:val="24"/>
          <w:szCs w:val="24"/>
          <w:lang w:eastAsia="ru-RU"/>
        </w:rPr>
        <w:t>запровадження обов'язкового залучення організацій громадянського суспільства до оцінки потреб громадян у соціальних та інших суспільно значущих послугах;</w:t>
      </w:r>
    </w:p>
    <w:p w14:paraId="73B64FD1"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94"/>
      <w:bookmarkEnd w:id="93"/>
      <w:r w:rsidRPr="00F04605">
        <w:rPr>
          <w:rFonts w:ascii="Times New Roman" w:eastAsia="Times New Roman" w:hAnsi="Times New Roman" w:cs="Times New Roman"/>
          <w:color w:val="000000"/>
          <w:sz w:val="24"/>
          <w:szCs w:val="24"/>
          <w:lang w:eastAsia="ru-RU"/>
        </w:rPr>
        <w:t>забезпечення імплементації законодавства Європейського Союзу в частині оподаткування податком на додану вартість соціальних та інших суспільно значущих послуг;</w:t>
      </w:r>
    </w:p>
    <w:p w14:paraId="342104FB"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95"/>
      <w:bookmarkEnd w:id="94"/>
      <w:r w:rsidRPr="00F04605">
        <w:rPr>
          <w:rFonts w:ascii="Times New Roman" w:eastAsia="Times New Roman" w:hAnsi="Times New Roman" w:cs="Times New Roman"/>
          <w:color w:val="000000"/>
          <w:sz w:val="24"/>
          <w:szCs w:val="24"/>
          <w:lang w:eastAsia="ru-RU"/>
        </w:rPr>
        <w:t>надання організаціям громадянського суспільства, які надають соціальні послуги за рахунок бюджетних коштів, права користуватися державним та комунальним майном на пільгових засадах.</w:t>
      </w:r>
    </w:p>
    <w:p w14:paraId="71C8D4FE" w14:textId="77777777" w:rsidR="00F04605" w:rsidRPr="00F04605" w:rsidRDefault="00F04605" w:rsidP="00F0460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5" w:name="n96"/>
      <w:bookmarkEnd w:id="95"/>
      <w:r w:rsidRPr="00F04605">
        <w:rPr>
          <w:rFonts w:ascii="Times New Roman" w:eastAsia="Times New Roman" w:hAnsi="Times New Roman" w:cs="Times New Roman"/>
          <w:b/>
          <w:bCs/>
          <w:color w:val="000000"/>
          <w:sz w:val="28"/>
          <w:szCs w:val="28"/>
          <w:lang w:eastAsia="ru-RU"/>
        </w:rPr>
        <w:t>4.4. Створення сприятливих умов для міжсекторальної співпраці</w:t>
      </w:r>
    </w:p>
    <w:p w14:paraId="409FFCE0"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7"/>
      <w:bookmarkEnd w:id="96"/>
      <w:r w:rsidRPr="00F04605">
        <w:rPr>
          <w:rFonts w:ascii="Times New Roman" w:eastAsia="Times New Roman" w:hAnsi="Times New Roman" w:cs="Times New Roman"/>
          <w:color w:val="000000"/>
          <w:sz w:val="24"/>
          <w:szCs w:val="24"/>
          <w:lang w:eastAsia="ru-RU"/>
        </w:rPr>
        <w:t>Цей стратегічний напрям спрямований на реалізацію таких завдань:</w:t>
      </w:r>
    </w:p>
    <w:p w14:paraId="54B4E6BB"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98"/>
      <w:bookmarkEnd w:id="97"/>
      <w:r w:rsidRPr="00F04605">
        <w:rPr>
          <w:rFonts w:ascii="Times New Roman" w:eastAsia="Times New Roman" w:hAnsi="Times New Roman" w:cs="Times New Roman"/>
          <w:color w:val="000000"/>
          <w:sz w:val="24"/>
          <w:szCs w:val="24"/>
          <w:lang w:eastAsia="ru-RU"/>
        </w:rPr>
        <w:t>забезпечення органами виконавчої влади та органами місцевого самоврядування доступу громадськості до консультацій та правової допомоги (у тому числі безоплатної) з питань порядку створення і діяльності організацій громадянського суспільства;</w:t>
      </w:r>
    </w:p>
    <w:p w14:paraId="3B04671B"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99"/>
      <w:bookmarkEnd w:id="98"/>
      <w:r w:rsidRPr="00F04605">
        <w:rPr>
          <w:rFonts w:ascii="Times New Roman" w:eastAsia="Times New Roman" w:hAnsi="Times New Roman" w:cs="Times New Roman"/>
          <w:color w:val="000000"/>
          <w:sz w:val="24"/>
          <w:szCs w:val="24"/>
          <w:lang w:eastAsia="ru-RU"/>
        </w:rPr>
        <w:lastRenderedPageBreak/>
        <w:t>запровадження обов'язкових моніторингу та оцінки розпорядниками бюджетних коштів програм і проектів, які виконуються організаціями громадянського суспільства за рахунок бюджетних коштів;</w:t>
      </w:r>
    </w:p>
    <w:p w14:paraId="32F4421D"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00"/>
      <w:bookmarkEnd w:id="99"/>
      <w:r w:rsidRPr="00F04605">
        <w:rPr>
          <w:rFonts w:ascii="Times New Roman" w:eastAsia="Times New Roman" w:hAnsi="Times New Roman" w:cs="Times New Roman"/>
          <w:color w:val="000000"/>
          <w:sz w:val="24"/>
          <w:szCs w:val="24"/>
          <w:lang w:eastAsia="ru-RU"/>
        </w:rPr>
        <w:t>запровадження обов'язкової звітності організацій громадянського суспільства, які отримують державну фінансову підтримку, публічного доступу до такої звітності, а також до результатів обов'язкового моніторингу, оцінки та експертизи результатів державної фінансової підтримки організацій громадянського суспільства;</w:t>
      </w:r>
    </w:p>
    <w:p w14:paraId="5F991B10"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01"/>
      <w:bookmarkEnd w:id="100"/>
      <w:r w:rsidRPr="00F04605">
        <w:rPr>
          <w:rFonts w:ascii="Times New Roman" w:eastAsia="Times New Roman" w:hAnsi="Times New Roman" w:cs="Times New Roman"/>
          <w:color w:val="000000"/>
          <w:sz w:val="24"/>
          <w:szCs w:val="24"/>
          <w:lang w:eastAsia="ru-RU"/>
        </w:rPr>
        <w:t>сприяння міжсекторальній співпраці у запобіганні і протидії шахрайству та іншим зловживанням у сфері надання благодійної допомоги, посилення юридичної відповідальності за нецільове використання благодійної допомоги;</w:t>
      </w:r>
    </w:p>
    <w:p w14:paraId="0FB02E6D"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02"/>
      <w:bookmarkEnd w:id="101"/>
      <w:r w:rsidRPr="00F04605">
        <w:rPr>
          <w:rFonts w:ascii="Times New Roman" w:eastAsia="Times New Roman" w:hAnsi="Times New Roman" w:cs="Times New Roman"/>
          <w:color w:val="000000"/>
          <w:sz w:val="24"/>
          <w:szCs w:val="24"/>
          <w:lang w:eastAsia="ru-RU"/>
        </w:rPr>
        <w:t>стимулювання волонтерської діяльності, у тому числі опрацювання питання щодо участі України в Європейській конвенції про довгострокову волонтерську службу;</w:t>
      </w:r>
    </w:p>
    <w:p w14:paraId="74F1B781"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03"/>
      <w:bookmarkEnd w:id="102"/>
      <w:r w:rsidRPr="00F04605">
        <w:rPr>
          <w:rFonts w:ascii="Times New Roman" w:eastAsia="Times New Roman" w:hAnsi="Times New Roman" w:cs="Times New Roman"/>
          <w:color w:val="000000"/>
          <w:sz w:val="24"/>
          <w:szCs w:val="24"/>
          <w:lang w:eastAsia="ru-RU"/>
        </w:rPr>
        <w:t>запровадження механізму здійснення благодійної діяльності шляхом надсилання благодійних телекомунікаційних повідомлень;</w:t>
      </w:r>
    </w:p>
    <w:p w14:paraId="7819BAA2"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04"/>
      <w:bookmarkEnd w:id="103"/>
      <w:r w:rsidRPr="00F04605">
        <w:rPr>
          <w:rFonts w:ascii="Times New Roman" w:eastAsia="Times New Roman" w:hAnsi="Times New Roman" w:cs="Times New Roman"/>
          <w:color w:val="000000"/>
          <w:sz w:val="24"/>
          <w:szCs w:val="24"/>
          <w:lang w:eastAsia="ru-RU"/>
        </w:rPr>
        <w:t>розширення сфер застосування державно-приватного партнерства за участю організацій громадянського суспільства;</w:t>
      </w:r>
    </w:p>
    <w:p w14:paraId="0E19D2EA"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05"/>
      <w:bookmarkEnd w:id="104"/>
      <w:r w:rsidRPr="00F04605">
        <w:rPr>
          <w:rFonts w:ascii="Times New Roman" w:eastAsia="Times New Roman" w:hAnsi="Times New Roman" w:cs="Times New Roman"/>
          <w:color w:val="000000"/>
          <w:sz w:val="24"/>
          <w:szCs w:val="24"/>
          <w:lang w:eastAsia="ru-RU"/>
        </w:rPr>
        <w:t>включення до навчальних програм загальноосвітніх, професійно-технічних, вищих навчальних закладів курсів і тем з питань розвитку громадянського суспільства;</w:t>
      </w:r>
    </w:p>
    <w:p w14:paraId="0FBD0A71"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6"/>
      <w:bookmarkEnd w:id="105"/>
      <w:r w:rsidRPr="00F04605">
        <w:rPr>
          <w:rFonts w:ascii="Times New Roman" w:eastAsia="Times New Roman" w:hAnsi="Times New Roman" w:cs="Times New Roman"/>
          <w:color w:val="000000"/>
          <w:sz w:val="24"/>
          <w:szCs w:val="24"/>
          <w:lang w:eastAsia="ru-RU"/>
        </w:rPr>
        <w:t>запровадження підготовки в системі вищої та післядипломної освіти фахівців з менеджменту неурядових організацій;</w:t>
      </w:r>
    </w:p>
    <w:p w14:paraId="624643B3"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07"/>
      <w:bookmarkEnd w:id="106"/>
      <w:r w:rsidRPr="00F04605">
        <w:rPr>
          <w:rFonts w:ascii="Times New Roman" w:eastAsia="Times New Roman" w:hAnsi="Times New Roman" w:cs="Times New Roman"/>
          <w:color w:val="000000"/>
          <w:sz w:val="24"/>
          <w:szCs w:val="24"/>
          <w:lang w:eastAsia="ru-RU"/>
        </w:rPr>
        <w:t>забезпечення надання методичної, консультативної та організаційної допомоги органам державної влади, органам місцевого самоврядування з питань взаємодії з організаціями громадянського суспільства, розвитку громадянського суспільства;</w:t>
      </w:r>
    </w:p>
    <w:p w14:paraId="3CA02223"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08"/>
      <w:bookmarkEnd w:id="107"/>
      <w:r w:rsidRPr="00F04605">
        <w:rPr>
          <w:rFonts w:ascii="Times New Roman" w:eastAsia="Times New Roman" w:hAnsi="Times New Roman" w:cs="Times New Roman"/>
          <w:color w:val="000000"/>
          <w:sz w:val="24"/>
          <w:szCs w:val="24"/>
          <w:lang w:eastAsia="ru-RU"/>
        </w:rPr>
        <w:t>проведення просвітницьких заходів та соціальної реклами з питань взаємодії з організаціями громадянського суспільства, розвитку громадянського суспільства;</w:t>
      </w:r>
    </w:p>
    <w:p w14:paraId="664A7912"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09"/>
      <w:bookmarkEnd w:id="108"/>
      <w:r w:rsidRPr="00F04605">
        <w:rPr>
          <w:rFonts w:ascii="Times New Roman" w:eastAsia="Times New Roman" w:hAnsi="Times New Roman" w:cs="Times New Roman"/>
          <w:color w:val="000000"/>
          <w:sz w:val="24"/>
          <w:szCs w:val="24"/>
          <w:lang w:eastAsia="ru-RU"/>
        </w:rPr>
        <w:t>стимулювання наукових досліджень, публікацій та просвітницьких заходів у сфері розвитку громадянського суспільства і міжсекторальної співпраці.</w:t>
      </w:r>
    </w:p>
    <w:p w14:paraId="52139801" w14:textId="77777777" w:rsidR="00F04605" w:rsidRPr="00F04605" w:rsidRDefault="00F04605" w:rsidP="00F0460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9" w:name="n110"/>
      <w:bookmarkEnd w:id="109"/>
      <w:r w:rsidRPr="00F04605">
        <w:rPr>
          <w:rFonts w:ascii="Times New Roman" w:eastAsia="Times New Roman" w:hAnsi="Times New Roman" w:cs="Times New Roman"/>
          <w:b/>
          <w:bCs/>
          <w:color w:val="000000"/>
          <w:sz w:val="28"/>
          <w:szCs w:val="28"/>
          <w:lang w:eastAsia="ru-RU"/>
        </w:rPr>
        <w:t>5. Реалізація, моніторинг та оцінка виконання Стратегії</w:t>
      </w:r>
    </w:p>
    <w:p w14:paraId="54BB50DA"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11"/>
      <w:bookmarkEnd w:id="110"/>
      <w:r w:rsidRPr="00F04605">
        <w:rPr>
          <w:rFonts w:ascii="Times New Roman" w:eastAsia="Times New Roman" w:hAnsi="Times New Roman" w:cs="Times New Roman"/>
          <w:color w:val="000000"/>
          <w:sz w:val="24"/>
          <w:szCs w:val="24"/>
          <w:lang w:eastAsia="ru-RU"/>
        </w:rPr>
        <w:t>Реалізація Стратегії забезпечується спільними зусиллями органів державної влади, органів місцевого самоврядування та громадськості для досягнення мети та принципів Стратегії.</w:t>
      </w:r>
    </w:p>
    <w:p w14:paraId="3119AA04"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12"/>
      <w:bookmarkEnd w:id="111"/>
      <w:r w:rsidRPr="00F04605">
        <w:rPr>
          <w:rFonts w:ascii="Times New Roman" w:eastAsia="Times New Roman" w:hAnsi="Times New Roman" w:cs="Times New Roman"/>
          <w:color w:val="000000"/>
          <w:sz w:val="24"/>
          <w:szCs w:val="24"/>
          <w:lang w:eastAsia="ru-RU"/>
        </w:rPr>
        <w:t>Методичне забезпечення, моніторинг та оцінка реалізації Стратегії покладається на Координаційну раду сприяння розвитку громадянського суспільства (далі - Координаційна рада). Для здійснення моніторингу та оцінки реалізації Стратегії Координаційна рада визначає критерії оцінки ефективності та індикатори реалізації Стратегії, які розробляються нею із залученням Національного інституту стратегічних досліджень, інших наукових установ, недержавних аналітичних центрів та незалежних експертів. За результатами моніторингу та оцінки реалізації Стратегії Координаційною радою можуть вноситися пропозиції щодо актуалізації Стратегії.</w:t>
      </w:r>
    </w:p>
    <w:p w14:paraId="409C27BB"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13"/>
      <w:bookmarkEnd w:id="112"/>
      <w:r w:rsidRPr="00F04605">
        <w:rPr>
          <w:rFonts w:ascii="Times New Roman" w:eastAsia="Times New Roman" w:hAnsi="Times New Roman" w:cs="Times New Roman"/>
          <w:color w:val="000000"/>
          <w:sz w:val="24"/>
          <w:szCs w:val="24"/>
          <w:lang w:eastAsia="ru-RU"/>
        </w:rPr>
        <w:t>Кабінет Міністрів України щорічно затверджує з урахуванням результатів публічного громадського обговорення план заходів щодо реалізації Стратегії, забезпечує його виконання на засадах відкритості та прозорості, звітує про його виконання.</w:t>
      </w:r>
    </w:p>
    <w:p w14:paraId="41AD0753"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14"/>
      <w:bookmarkEnd w:id="113"/>
      <w:r w:rsidRPr="00F04605">
        <w:rPr>
          <w:rFonts w:ascii="Times New Roman" w:eastAsia="Times New Roman" w:hAnsi="Times New Roman" w:cs="Times New Roman"/>
          <w:color w:val="000000"/>
          <w:sz w:val="24"/>
          <w:szCs w:val="24"/>
          <w:lang w:eastAsia="ru-RU"/>
        </w:rPr>
        <w:t xml:space="preserve">Відкритість та прозорість реалізації Стратегії забезпечуються шляхом інформування про хід її реалізації на веб-сайті Офіційного інтернет-представництва Президента України, </w:t>
      </w:r>
      <w:r w:rsidRPr="00F04605">
        <w:rPr>
          <w:rFonts w:ascii="Times New Roman" w:eastAsia="Times New Roman" w:hAnsi="Times New Roman" w:cs="Times New Roman"/>
          <w:color w:val="000000"/>
          <w:sz w:val="24"/>
          <w:szCs w:val="24"/>
          <w:lang w:eastAsia="ru-RU"/>
        </w:rPr>
        <w:lastRenderedPageBreak/>
        <w:t>а також шляхом інформування про стан її виконання та стан виконання щорічних планів заходів щодо реалізації Стратегії органами виконавчої влади на офіційних веб-сайтах відповідних органів.</w:t>
      </w:r>
    </w:p>
    <w:p w14:paraId="25FEE58D"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15"/>
      <w:bookmarkEnd w:id="114"/>
      <w:r w:rsidRPr="00F04605">
        <w:rPr>
          <w:rFonts w:ascii="Times New Roman" w:eastAsia="Times New Roman" w:hAnsi="Times New Roman" w:cs="Times New Roman"/>
          <w:color w:val="000000"/>
          <w:sz w:val="24"/>
          <w:szCs w:val="24"/>
          <w:lang w:eastAsia="ru-RU"/>
        </w:rPr>
        <w:t>Вбачається доцільним покладення в органах виконавчої влади функцій із забезпечення реалізації Стратегії на структурні підрозділи, відповідальні за взаємодію з громадськістю.</w:t>
      </w:r>
    </w:p>
    <w:p w14:paraId="3EB9295D"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16"/>
      <w:bookmarkEnd w:id="115"/>
      <w:r w:rsidRPr="00F04605">
        <w:rPr>
          <w:rFonts w:ascii="Times New Roman" w:eastAsia="Times New Roman" w:hAnsi="Times New Roman" w:cs="Times New Roman"/>
          <w:color w:val="000000"/>
          <w:sz w:val="24"/>
          <w:szCs w:val="24"/>
          <w:lang w:eastAsia="ru-RU"/>
        </w:rPr>
        <w:t>Органи місцевого самоврядування беруть участь у реалізації Стратегії на підставі та у спосіб, що передбачені законами України, статутами територіальних громад, а також власними актами.</w:t>
      </w:r>
    </w:p>
    <w:p w14:paraId="6074B823"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17"/>
      <w:bookmarkEnd w:id="116"/>
      <w:r w:rsidRPr="00F04605">
        <w:rPr>
          <w:rFonts w:ascii="Times New Roman" w:eastAsia="Times New Roman" w:hAnsi="Times New Roman" w:cs="Times New Roman"/>
          <w:color w:val="000000"/>
          <w:sz w:val="24"/>
          <w:szCs w:val="24"/>
          <w:lang w:eastAsia="ru-RU"/>
        </w:rPr>
        <w:t>Національний інститут стратегічних досліджень здійснює наукове супроводження реалізації Стратегії із залученням у разі потреби в установленому порядку інших наукових установ, недержавних аналітичних центрів та незалежних експертів.</w:t>
      </w:r>
    </w:p>
    <w:p w14:paraId="78C9115F" w14:textId="77777777" w:rsidR="00F04605" w:rsidRPr="00F04605" w:rsidRDefault="00F04605" w:rsidP="00F0460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7" w:name="n118"/>
      <w:bookmarkEnd w:id="117"/>
      <w:r w:rsidRPr="00F04605">
        <w:rPr>
          <w:rFonts w:ascii="Times New Roman" w:eastAsia="Times New Roman" w:hAnsi="Times New Roman" w:cs="Times New Roman"/>
          <w:b/>
          <w:bCs/>
          <w:color w:val="000000"/>
          <w:sz w:val="28"/>
          <w:szCs w:val="28"/>
          <w:lang w:eastAsia="ru-RU"/>
        </w:rPr>
        <w:t>6. Фінансове забезпечення реалізації Стратегії</w:t>
      </w:r>
    </w:p>
    <w:p w14:paraId="54AC509D"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19"/>
      <w:bookmarkEnd w:id="118"/>
      <w:r w:rsidRPr="00F04605">
        <w:rPr>
          <w:rFonts w:ascii="Times New Roman" w:eastAsia="Times New Roman" w:hAnsi="Times New Roman" w:cs="Times New Roman"/>
          <w:color w:val="000000"/>
          <w:sz w:val="24"/>
          <w:szCs w:val="24"/>
          <w:lang w:eastAsia="ru-RU"/>
        </w:rPr>
        <w:t>Реалізація Стратегії здійснюється за рахунок бюджетних коштів, а також з інших джерел, не заборонених законом.</w:t>
      </w:r>
    </w:p>
    <w:p w14:paraId="719D6E79" w14:textId="77777777" w:rsidR="00F04605" w:rsidRPr="00F04605" w:rsidRDefault="00F04605" w:rsidP="00F0460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20"/>
      <w:bookmarkEnd w:id="119"/>
      <w:r w:rsidRPr="00F04605">
        <w:rPr>
          <w:rFonts w:ascii="Times New Roman" w:eastAsia="Times New Roman" w:hAnsi="Times New Roman" w:cs="Times New Roman"/>
          <w:color w:val="000000"/>
          <w:sz w:val="24"/>
          <w:szCs w:val="24"/>
          <w:lang w:eastAsia="ru-RU"/>
        </w:rPr>
        <w:t>З метою надання цільової підтримки на конкурсних засадах для фінансування програм, проектів та заходів організацій громадянського суспільства, спрямованих на реалізацію Стратегії, вбачається доцільним опрацювати питання створення фонду розвитку громадянського суспільства.</w:t>
      </w:r>
    </w:p>
    <w:tbl>
      <w:tblPr>
        <w:tblW w:w="5000" w:type="pct"/>
        <w:tblCellMar>
          <w:left w:w="0" w:type="dxa"/>
          <w:right w:w="0" w:type="dxa"/>
        </w:tblCellMar>
        <w:tblLook w:val="04A0" w:firstRow="1" w:lastRow="0" w:firstColumn="1" w:lastColumn="0" w:noHBand="0" w:noVBand="1"/>
      </w:tblPr>
      <w:tblGrid>
        <w:gridCol w:w="3927"/>
        <w:gridCol w:w="5422"/>
      </w:tblGrid>
      <w:tr w:rsidR="00F04605" w:rsidRPr="00F04605" w14:paraId="2D8B293B" w14:textId="77777777" w:rsidTr="00F04605">
        <w:tc>
          <w:tcPr>
            <w:tcW w:w="2100" w:type="pct"/>
            <w:tcBorders>
              <w:top w:val="single" w:sz="2" w:space="0" w:color="auto"/>
              <w:left w:val="single" w:sz="2" w:space="0" w:color="auto"/>
              <w:bottom w:val="single" w:sz="2" w:space="0" w:color="auto"/>
              <w:right w:val="single" w:sz="2" w:space="0" w:color="auto"/>
            </w:tcBorders>
            <w:shd w:val="clear" w:color="auto" w:fill="auto"/>
            <w:hideMark/>
          </w:tcPr>
          <w:p w14:paraId="3FA41730" w14:textId="77777777" w:rsidR="00F04605" w:rsidRPr="00F04605" w:rsidRDefault="00F04605" w:rsidP="00F04605">
            <w:pPr>
              <w:spacing w:before="300" w:after="150" w:line="240" w:lineRule="auto"/>
              <w:jc w:val="center"/>
              <w:rPr>
                <w:rFonts w:ascii="Times New Roman" w:eastAsia="Times New Roman" w:hAnsi="Times New Roman" w:cs="Times New Roman"/>
                <w:sz w:val="24"/>
                <w:szCs w:val="24"/>
                <w:lang w:eastAsia="ru-RU"/>
              </w:rPr>
            </w:pPr>
            <w:bookmarkStart w:id="120" w:name="n121"/>
            <w:bookmarkEnd w:id="120"/>
            <w:r w:rsidRPr="00F04605">
              <w:rPr>
                <w:rFonts w:ascii="Times New Roman" w:eastAsia="Times New Roman" w:hAnsi="Times New Roman" w:cs="Times New Roman"/>
                <w:b/>
                <w:bCs/>
                <w:color w:val="000000"/>
                <w:sz w:val="24"/>
                <w:szCs w:val="24"/>
                <w:lang w:eastAsia="ru-RU"/>
              </w:rPr>
              <w:t>Глава Адміністрації</w:t>
            </w:r>
            <w:r w:rsidRPr="00F04605">
              <w:rPr>
                <w:rFonts w:ascii="Times New Roman" w:eastAsia="Times New Roman" w:hAnsi="Times New Roman" w:cs="Times New Roman"/>
                <w:sz w:val="24"/>
                <w:szCs w:val="24"/>
                <w:lang w:eastAsia="ru-RU"/>
              </w:rPr>
              <w:t> </w:t>
            </w:r>
            <w:r w:rsidRPr="00F04605">
              <w:rPr>
                <w:rFonts w:ascii="Times New Roman" w:eastAsia="Times New Roman" w:hAnsi="Times New Roman" w:cs="Times New Roman"/>
                <w:sz w:val="24"/>
                <w:szCs w:val="24"/>
                <w:lang w:eastAsia="ru-RU"/>
              </w:rPr>
              <w:br/>
            </w:r>
            <w:r w:rsidRPr="00F04605">
              <w:rPr>
                <w:rFonts w:ascii="Times New Roman" w:eastAsia="Times New Roman" w:hAnsi="Times New Roman" w:cs="Times New Roman"/>
                <w:b/>
                <w:bCs/>
                <w:color w:val="000000"/>
                <w:sz w:val="24"/>
                <w:szCs w:val="24"/>
                <w:lang w:eastAsia="ru-RU"/>
              </w:rPr>
              <w:t>Президента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14:paraId="151A5067" w14:textId="77777777" w:rsidR="00F04605" w:rsidRPr="00F04605" w:rsidRDefault="00F04605" w:rsidP="00F04605">
            <w:pPr>
              <w:spacing w:before="300" w:after="0" w:line="240" w:lineRule="auto"/>
              <w:jc w:val="right"/>
              <w:rPr>
                <w:rFonts w:ascii="Times New Roman" w:eastAsia="Times New Roman" w:hAnsi="Times New Roman" w:cs="Times New Roman"/>
                <w:sz w:val="24"/>
                <w:szCs w:val="24"/>
                <w:lang w:eastAsia="ru-RU"/>
              </w:rPr>
            </w:pPr>
            <w:r w:rsidRPr="00F04605">
              <w:rPr>
                <w:rFonts w:ascii="Times New Roman" w:eastAsia="Times New Roman" w:hAnsi="Times New Roman" w:cs="Times New Roman"/>
                <w:sz w:val="24"/>
                <w:szCs w:val="24"/>
                <w:lang w:eastAsia="ru-RU"/>
              </w:rPr>
              <w:br/>
            </w:r>
            <w:r w:rsidRPr="00F04605">
              <w:rPr>
                <w:rFonts w:ascii="Times New Roman" w:eastAsia="Times New Roman" w:hAnsi="Times New Roman" w:cs="Times New Roman"/>
                <w:b/>
                <w:bCs/>
                <w:color w:val="000000"/>
                <w:sz w:val="24"/>
                <w:szCs w:val="24"/>
                <w:lang w:eastAsia="ru-RU"/>
              </w:rPr>
              <w:t>Б.ЛОЖКІН</w:t>
            </w:r>
          </w:p>
        </w:tc>
      </w:tr>
    </w:tbl>
    <w:p w14:paraId="0D6BCE1D" w14:textId="77777777" w:rsidR="00CD4BD1" w:rsidRDefault="00CD4BD1"/>
    <w:sectPr w:rsidR="00CD4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D1"/>
    <w:rsid w:val="00CD4BD1"/>
    <w:rsid w:val="00F0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B7EA"/>
  <w15:chartTrackingRefBased/>
  <w15:docId w15:val="{2A30DC73-7836-4944-86DB-48127482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619171">
      <w:bodyDiv w:val="1"/>
      <w:marLeft w:val="0"/>
      <w:marRight w:val="0"/>
      <w:marTop w:val="0"/>
      <w:marBottom w:val="0"/>
      <w:divBdr>
        <w:top w:val="none" w:sz="0" w:space="0" w:color="auto"/>
        <w:left w:val="none" w:sz="0" w:space="0" w:color="auto"/>
        <w:bottom w:val="none" w:sz="0" w:space="0" w:color="auto"/>
        <w:right w:val="none" w:sz="0" w:space="0" w:color="auto"/>
      </w:divBdr>
      <w:divsChild>
        <w:div w:id="1466199398">
          <w:marLeft w:val="0"/>
          <w:marRight w:val="0"/>
          <w:marTop w:val="0"/>
          <w:marBottom w:val="150"/>
          <w:divBdr>
            <w:top w:val="none" w:sz="0" w:space="0" w:color="auto"/>
            <w:left w:val="none" w:sz="0" w:space="0" w:color="auto"/>
            <w:bottom w:val="none" w:sz="0" w:space="0" w:color="auto"/>
            <w:right w:val="none" w:sz="0" w:space="0" w:color="auto"/>
          </w:divBdr>
        </w:div>
        <w:div w:id="827984999">
          <w:marLeft w:val="0"/>
          <w:marRight w:val="0"/>
          <w:marTop w:val="0"/>
          <w:marBottom w:val="150"/>
          <w:divBdr>
            <w:top w:val="none" w:sz="0" w:space="0" w:color="auto"/>
            <w:left w:val="none" w:sz="0" w:space="0" w:color="auto"/>
            <w:bottom w:val="none" w:sz="0" w:space="0" w:color="auto"/>
            <w:right w:val="none" w:sz="0" w:space="0" w:color="auto"/>
          </w:divBdr>
        </w:div>
        <w:div w:id="656569774">
          <w:marLeft w:val="0"/>
          <w:marRight w:val="0"/>
          <w:marTop w:val="0"/>
          <w:marBottom w:val="150"/>
          <w:divBdr>
            <w:top w:val="none" w:sz="0" w:space="0" w:color="auto"/>
            <w:left w:val="none" w:sz="0" w:space="0" w:color="auto"/>
            <w:bottom w:val="none" w:sz="0" w:space="0" w:color="auto"/>
            <w:right w:val="none" w:sz="0" w:space="0" w:color="auto"/>
          </w:divBdr>
        </w:div>
        <w:div w:id="37639145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4_011" TargetMode="External"/><Relationship Id="rId3" Type="http://schemas.openxmlformats.org/officeDocument/2006/relationships/webSettings" Target="webSettings.xml"/><Relationship Id="rId7" Type="http://schemas.openxmlformats.org/officeDocument/2006/relationships/hyperlink" Target="https://zakon.rada.gov.ua/laws/show/68/2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5" Type="http://schemas.openxmlformats.org/officeDocument/2006/relationships/hyperlink" Target="https://zakon.rada.gov.ua/laws/show/254%D0%BA/96-%D0%B2%D1%80"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3569</Words>
  <Characters>20345</Characters>
  <Application>Microsoft Office Word</Application>
  <DocSecurity>0</DocSecurity>
  <Lines>169</Lines>
  <Paragraphs>47</Paragraphs>
  <ScaleCrop>false</ScaleCrop>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2</cp:revision>
  <dcterms:created xsi:type="dcterms:W3CDTF">2019-03-06T06:48:00Z</dcterms:created>
  <dcterms:modified xsi:type="dcterms:W3CDTF">2019-03-06T06:49:00Z</dcterms:modified>
</cp:coreProperties>
</file>