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ind w:firstLine="539"/>
        <w:jc w:val="center"/>
        <w:rPr>
          <w:b/>
          <w:b/>
          <w:bCs/>
          <w:color w:val="000000"/>
          <w:sz w:val="24"/>
          <w:szCs w:val="24"/>
          <w:lang w:val="uk-UA"/>
        </w:rPr>
      </w:pPr>
      <w:r>
        <w:rPr>
          <w:b/>
          <w:bCs/>
          <w:color w:val="000000"/>
          <w:sz w:val="24"/>
          <w:szCs w:val="24"/>
          <w:lang w:val="uk-UA"/>
        </w:rPr>
        <w:t xml:space="preserve">Звіт  </w:t>
      </w:r>
      <w:r>
        <w:rPr>
          <w:b/>
          <w:bCs/>
          <w:color w:val="000000"/>
          <w:sz w:val="24"/>
          <w:szCs w:val="24"/>
          <w:lang w:val="uk-UA"/>
        </w:rPr>
        <w:t>керівника</w:t>
      </w:r>
    </w:p>
    <w:p>
      <w:pPr>
        <w:pStyle w:val="Normal"/>
        <w:shd w:val="clear" w:color="auto" w:fill="FFFFFF"/>
        <w:ind w:firstLine="539"/>
        <w:jc w:val="center"/>
        <w:rPr>
          <w:b/>
          <w:b/>
          <w:bCs/>
          <w:color w:val="000000"/>
          <w:sz w:val="24"/>
          <w:szCs w:val="24"/>
          <w:lang w:val="uk-UA"/>
        </w:rPr>
      </w:pPr>
      <w:r>
        <w:rPr>
          <w:b/>
          <w:bCs/>
          <w:color w:val="000000"/>
          <w:sz w:val="24"/>
          <w:szCs w:val="24"/>
          <w:lang w:val="uk-UA"/>
        </w:rPr>
        <w:t>про роботу Покровського міського центру соціальних служб для сім’ї, дітей та молоді  у  2019 році</w:t>
      </w:r>
    </w:p>
    <w:p>
      <w:pPr>
        <w:pStyle w:val="Normal"/>
        <w:shd w:val="clear" w:color="auto" w:fill="FFFFFF"/>
        <w:spacing w:before="0" w:after="120"/>
        <w:ind w:firstLine="540"/>
        <w:jc w:val="both"/>
        <w:rPr>
          <w:bCs/>
          <w:color w:val="000000"/>
          <w:sz w:val="24"/>
          <w:szCs w:val="24"/>
          <w:lang w:val="uk-UA"/>
        </w:rPr>
      </w:pPr>
      <w:r>
        <w:rPr>
          <w:b/>
          <w:bCs/>
          <w:color w:val="000000"/>
          <w:sz w:val="24"/>
          <w:szCs w:val="24"/>
          <w:lang w:val="uk-UA"/>
        </w:rPr>
        <w:t xml:space="preserve"> </w:t>
      </w:r>
    </w:p>
    <w:p>
      <w:pPr>
        <w:pStyle w:val="Normal"/>
        <w:shd w:val="clear" w:color="auto" w:fill="FFFFFF"/>
        <w:spacing w:before="0" w:after="120"/>
        <w:ind w:firstLine="540"/>
        <w:jc w:val="both"/>
        <w:rPr>
          <w:sz w:val="24"/>
          <w:szCs w:val="24"/>
          <w:lang w:val="uk-UA"/>
        </w:rPr>
      </w:pPr>
      <w:r>
        <w:rPr>
          <w:sz w:val="24"/>
          <w:szCs w:val="24"/>
          <w:lang w:val="uk-UA"/>
        </w:rPr>
        <w:t>Протягом 2019 року ПМЦСССДМ працював за такими напрямками роботи:</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виявлення, відвідування за місцем проживання  та соціальний супровід сімей/осіб, які опинилися у складних життєвих обставинах</w:t>
      </w:r>
      <w:r>
        <w:rPr>
          <w:rFonts w:ascii="Times New Roman" w:hAnsi="Times New Roman"/>
          <w:bCs/>
          <w:sz w:val="24"/>
          <w:szCs w:val="24"/>
          <w:lang w:val="uk-UA"/>
        </w:rPr>
        <w:t xml:space="preserve"> і потребують сторонньої допомоги</w:t>
      </w:r>
      <w:r>
        <w:rPr>
          <w:rFonts w:ascii="Times New Roman" w:hAnsi="Times New Roman"/>
          <w:sz w:val="24"/>
          <w:szCs w:val="24"/>
          <w:lang w:val="uk-UA"/>
        </w:rPr>
        <w:t>;</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робота з кандидатами в прийомні батьки, батьки-вихователі та опікуни, допомога в підготовці документів та направлення на навчання;</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соціальне супроводження прийомних сімей, дитячих будинків сімейного типу;</w:t>
      </w:r>
    </w:p>
    <w:p>
      <w:pPr>
        <w:pStyle w:val="Normal"/>
        <w:numPr>
          <w:ilvl w:val="0"/>
          <w:numId w:val="1"/>
        </w:numPr>
        <w:shd w:val="clear" w:color="auto" w:fill="FFFFFF"/>
        <w:tabs>
          <w:tab w:val="clear" w:pos="708"/>
        </w:tabs>
        <w:jc w:val="both"/>
        <w:rPr>
          <w:sz w:val="24"/>
          <w:szCs w:val="24"/>
          <w:lang w:val="uk-UA"/>
        </w:rPr>
      </w:pPr>
      <w:r>
        <w:rPr>
          <w:bCs/>
          <w:color w:val="000000"/>
          <w:sz w:val="24"/>
          <w:szCs w:val="24"/>
          <w:lang w:val="uk-UA"/>
        </w:rPr>
        <w:t xml:space="preserve">забезпечення соціальної та/або психологічної підтримки учасникам антитерористичної операції та внутрішньо переміщеним особам, надання їм допомоги з урахуванням визначених потреб;                                            </w:t>
      </w:r>
    </w:p>
    <w:p>
      <w:pPr>
        <w:pStyle w:val="Normal"/>
        <w:numPr>
          <w:ilvl w:val="0"/>
          <w:numId w:val="1"/>
        </w:numPr>
        <w:shd w:val="clear" w:color="auto" w:fill="FFFFFF"/>
        <w:tabs>
          <w:tab w:val="clear" w:pos="708"/>
        </w:tabs>
        <w:jc w:val="both"/>
        <w:rPr>
          <w:sz w:val="24"/>
          <w:szCs w:val="24"/>
          <w:lang w:val="uk-UA"/>
        </w:rPr>
      </w:pPr>
      <w:r>
        <w:rPr>
          <w:sz w:val="24"/>
          <w:szCs w:val="24"/>
          <w:lang w:val="uk-UA"/>
        </w:rPr>
        <w:t>проведення навчання прийомних батьків та батьків-вихователів з метою підвищення виховного потенціалу;</w:t>
      </w:r>
    </w:p>
    <w:p>
      <w:pPr>
        <w:pStyle w:val="Normal"/>
        <w:numPr>
          <w:ilvl w:val="0"/>
          <w:numId w:val="1"/>
        </w:numPr>
        <w:shd w:val="clear" w:color="auto" w:fill="FFFFFF"/>
        <w:tabs>
          <w:tab w:val="clear" w:pos="708"/>
        </w:tabs>
        <w:jc w:val="both"/>
        <w:rPr>
          <w:sz w:val="24"/>
          <w:szCs w:val="24"/>
          <w:lang w:val="uk-UA"/>
        </w:rPr>
      </w:pPr>
      <w:r>
        <w:rPr>
          <w:sz w:val="24"/>
          <w:szCs w:val="24"/>
          <w:lang w:val="uk-UA"/>
        </w:rPr>
        <w:t>соціальний супровід осіб з числа дітей-сиріт а дітей, позбавлених батьківського піклування з питання придбання житла за кошти субвенції з державного бюджету;</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профілактика раннього соціального сирітства;</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соціально-психологічна робота з дітьми-сиротами та дітьми, позбавленими батьківського піклування, які перебувають в сімейних формах виховання, підготовка їх до самостійного життя;</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 xml:space="preserve">соціальна адаптація осіб з числа дітей-сиріт та дітей, позбавлених батьківського піклування; </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робота з дітьми та молоддю з обмеженими можливостями;</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соціальна підтримка ВІЛ-інфікованих дітей, матерів та членів їх сімей;</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 xml:space="preserve">робота з сім’ями та особами, яких торкнулась проблема насильства; </w:t>
      </w:r>
    </w:p>
    <w:p>
      <w:pPr>
        <w:pStyle w:val="HTMLPreformatted"/>
        <w:numPr>
          <w:ilvl w:val="0"/>
          <w:numId w:val="1"/>
        </w:numPr>
        <w:jc w:val="both"/>
        <w:rPr>
          <w:rFonts w:ascii="Times New Roman" w:hAnsi="Times New Roman"/>
          <w:color w:val="auto"/>
          <w:sz w:val="24"/>
          <w:szCs w:val="24"/>
          <w:lang w:val="uk-UA"/>
        </w:rPr>
      </w:pPr>
      <w:r>
        <w:rPr>
          <w:rFonts w:ascii="Times New Roman" w:hAnsi="Times New Roman"/>
          <w:color w:val="auto"/>
          <w:sz w:val="24"/>
          <w:szCs w:val="24"/>
          <w:lang w:val="uk-UA"/>
        </w:rPr>
        <w:t>соціально-психологічна підтримка осіб, які мають проблеми із законом;</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соціальна адаптація жінок, які відбувають покарання у виправному центрі або звільняються умовно-достроково;</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соціально-психологічна робота з неповнолітніми та молоддю, які відбувають покарання, не пов’язані з позбавленням волі;</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здійснення вибіркової перевірки використання державних коштів при народженні дитини та використання виплати багатодітним родинам;</w:t>
      </w:r>
    </w:p>
    <w:p>
      <w:pPr>
        <w:pStyle w:val="HTMLPreformatted"/>
        <w:numPr>
          <w:ilvl w:val="0"/>
          <w:numId w:val="1"/>
        </w:numPr>
        <w:jc w:val="both"/>
        <w:rPr>
          <w:rFonts w:ascii="Times New Roman" w:hAnsi="Times New Roman"/>
          <w:color w:val="auto"/>
          <w:sz w:val="24"/>
          <w:szCs w:val="24"/>
          <w:lang w:val="uk-UA"/>
        </w:rPr>
      </w:pPr>
      <w:r>
        <w:rPr>
          <w:rFonts w:ascii="Times New Roman" w:hAnsi="Times New Roman"/>
          <w:color w:val="auto"/>
          <w:sz w:val="24"/>
          <w:szCs w:val="24"/>
          <w:lang w:val="uk-UA"/>
        </w:rPr>
        <w:t>робота зі зверненнями громадян.</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4"/>
          <w:szCs w:val="24"/>
          <w:lang w:val="uk-UA"/>
        </w:rPr>
      </w:pPr>
      <w:r>
        <w:rPr>
          <w:sz w:val="24"/>
          <w:szCs w:val="24"/>
          <w:lang w:val="uk-UA"/>
        </w:rPr>
        <w:t>Керуючись Законами України «Про місцеве самоврядування в Україні», «Про соціальну роботу з сім’ями, дітьми та молоддю», «Про соціальні послуги», пріоритетними напрямками діяльності Покровського міського центру соціальних служб для сім’ї, дітей та молоді  є соціальна робота з сім’ями/особами, які опинилися у складних життєвих обставинах і потребують сторонньої допомоги (забезпечується через раннє виявлення, відвідування та соціальний супровід таких сімей/осіб), розвиток сімейних форм виховання (робота з кандидатами в опікуни/піклувальники, прийомними батьками/батьками-вихователями, соціальне супроводження прийомних сімей, дитячих будинків сімейного типу).</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4"/>
          <w:szCs w:val="24"/>
          <w:lang w:val="uk-UA"/>
        </w:rPr>
      </w:pPr>
      <w:r>
        <w:rPr>
          <w:sz w:val="24"/>
          <w:szCs w:val="24"/>
          <w:lang w:val="uk-UA"/>
        </w:rPr>
        <w:t xml:space="preserve">На виконання наказів Міністерства соціальної політики України, з метою підвищення ефективності надання соціальних послуг сім’ям, дітям та молоді, забезпечення соціальної підтримки незахищених верств населення соціальну роботу за місцем проживання проводять спеціалісти центру, що сприяє своєчасному виявленню, терміновому втручанню та розв’язанню соціальних проблем сімей з дітьми та осіб, які опинилися у складних життєвих обставинах і потребують сторонньої допомоги. </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4"/>
          <w:szCs w:val="24"/>
          <w:lang w:val="uk-UA"/>
        </w:rPr>
      </w:pPr>
      <w:r>
        <w:rPr>
          <w:sz w:val="24"/>
          <w:szCs w:val="24"/>
          <w:lang w:val="uk-UA"/>
        </w:rPr>
        <w:t>Діяльність спеціалістів спрямована на визначення потреб громади у соціальних послугах та організацію надання психологічних, соціально-педагогічних, юридичних, інформаційних, соціально-економічних та соціально-медичних послуг сім’ям з дітьми та особам, які опинилися у складних життєвих обставинах, відповідно до чинного законодавства.</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4"/>
          <w:szCs w:val="24"/>
          <w:lang w:val="uk-UA"/>
        </w:rPr>
      </w:pPr>
      <w:r>
        <w:rPr>
          <w:sz w:val="24"/>
          <w:szCs w:val="24"/>
          <w:lang w:val="uk-UA"/>
        </w:rPr>
        <w:t>Відповідно до штатного розпису в Покровському ЦСССДМ працюють 7 працівників, з них: 1- директор, 1- провідний бухгалтер, 1 – фахівець із соціальної роботи ІІ категорії, 3 – фахівця із соціальної роботи, 1 – психолог.</w:t>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ab/>
      </w:r>
      <w:r>
        <w:rPr>
          <w:rFonts w:ascii="Times New Roman" w:hAnsi="Times New Roman"/>
          <w:color w:val="auto"/>
          <w:sz w:val="24"/>
          <w:szCs w:val="24"/>
          <w:lang w:val="uk-UA"/>
        </w:rPr>
        <w:t xml:space="preserve">У рамках соціальної роботи з сім’ями протягом року соціальним супроводом було охоплено 31 сім’ю (66 дітей), які опинились у складних життєвих обставинах. </w:t>
      </w:r>
      <w:r>
        <w:rPr>
          <w:rFonts w:ascii="Times New Roman" w:hAnsi="Times New Roman"/>
          <w:sz w:val="24"/>
          <w:szCs w:val="24"/>
          <w:lang w:val="uk-UA"/>
        </w:rPr>
        <w:t>В ході соціального супроводу спеціалістами міського центру та іншими суб’єктами соціальної роботи вирішувались питання надання комплексної допомоги у подоланні життєвих проблем: проводилась соціально-педагогічна робота щодо належного виконання батьківських обов’язків, спрямованих на всебічний розвиток дитини, формування навичок догляду за дитиною, проводилась робота щодо збереження здоров’я матері та дитини, облаштування оселі та приведення помешкання до належного санітарно-гігієнічного стану, безпечного для перебування в ньому дитини, надання допомоги в оформленні необхідних документів, проводилась профілактична робота щодо усунення та попередження проявів негативної поведінки у батьків, профілактики насилля у сім’ї. За результатами спільної роботи</w:t>
      </w:r>
      <w:r>
        <w:rPr>
          <w:rFonts w:ascii="Times New Roman" w:hAnsi="Times New Roman"/>
          <w:color w:val="auto"/>
          <w:sz w:val="24"/>
          <w:szCs w:val="24"/>
          <w:lang w:val="uk-UA"/>
        </w:rPr>
        <w:t>з соціального супроводу знято 21 сім’ю, з них 17 родини з позитивним результатом, мінімізовано СЖО в 4 родинах.</w:t>
      </w:r>
    </w:p>
    <w:p>
      <w:pPr>
        <w:pStyle w:val="HTMLPreformatted"/>
        <w:tabs>
          <w:tab w:val="clear" w:pos="916"/>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olor w:val="auto"/>
          <w:sz w:val="24"/>
          <w:szCs w:val="24"/>
          <w:lang w:val="uk-UA"/>
        </w:rPr>
      </w:pPr>
      <w:r>
        <w:rPr>
          <w:rFonts w:ascii="Times New Roman" w:hAnsi="Times New Roman"/>
          <w:sz w:val="24"/>
          <w:szCs w:val="24"/>
          <w:lang w:val="uk-UA"/>
        </w:rPr>
        <w:t xml:space="preserve">З метою визначення потреб родин, які потрапили у складні життєві обставини, перевірки житлово-побутових умов, цільового використання державної допомоги при народженні та допомоги багатодітним родинам, ефективного надання соціальних послуг, протягом року було здійснено </w:t>
      </w:r>
      <w:r>
        <w:rPr>
          <w:rFonts w:ascii="Times New Roman" w:hAnsi="Times New Roman"/>
          <w:color w:val="auto"/>
          <w:sz w:val="24"/>
          <w:szCs w:val="24"/>
          <w:lang w:val="uk-UA"/>
        </w:rPr>
        <w:t>949 відвідувань сімей за місцем проживання.</w:t>
      </w:r>
    </w:p>
    <w:p>
      <w:pPr>
        <w:pStyle w:val="Style20"/>
        <w:tabs>
          <w:tab w:val="clear" w:pos="708"/>
          <w:tab w:val="left" w:pos="567" w:leader="none"/>
        </w:tabs>
        <w:spacing w:lineRule="auto" w:line="240" w:before="0" w:after="0"/>
        <w:ind w:right="-82" w:hanging="0"/>
        <w:jc w:val="both"/>
        <w:rPr>
          <w:color w:val="FF0000"/>
          <w:sz w:val="24"/>
          <w:szCs w:val="24"/>
        </w:rPr>
      </w:pPr>
      <w:r>
        <w:rPr>
          <w:sz w:val="24"/>
          <w:szCs w:val="24"/>
        </w:rPr>
        <w:tab/>
      </w:r>
      <w:r>
        <w:rPr>
          <w:color w:val="auto"/>
          <w:sz w:val="24"/>
          <w:szCs w:val="24"/>
        </w:rPr>
        <w:t>За результатами розгляду питань родин щодо яких надійшло повідомлення, на засіданні координаційної  ради з питань сімейної та ґендерної політики, попередження насильства в сім’ї, протидії торгівлі людьми при виконавчому комітеті Покровської міської ради на облік сімей, які опинились у складних життєвих обставинах взято 22 родини (52 дитини), з них: 1 - безробіття, 2 – соціально-побутові проблеми, 10 – хронічна хвороба дорослого члена родини, 1 – відсутність реєстрації, 1 - насилля в родині, 2 – внутрішньо переміщені родини, 5 – відповідальне батьківство. На даний час охоплені соціальними послугами 75 сім</w:t>
      </w:r>
      <w:r>
        <w:rPr>
          <w:color w:val="auto"/>
          <w:sz w:val="24"/>
          <w:szCs w:val="24"/>
          <w:lang w:val="ru-RU"/>
        </w:rPr>
        <w:t>ей</w:t>
      </w:r>
      <w:r>
        <w:rPr>
          <w:color w:val="auto"/>
          <w:sz w:val="24"/>
          <w:szCs w:val="24"/>
        </w:rPr>
        <w:t>, в яких виховується 166 дітей.</w:t>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ab/>
        <w:t xml:space="preserve">Соціальним супроводженням протягом року було охоплено </w:t>
      </w:r>
      <w:r>
        <w:rPr>
          <w:rFonts w:ascii="Times New Roman" w:hAnsi="Times New Roman"/>
          <w:color w:val="auto"/>
          <w:sz w:val="24"/>
          <w:szCs w:val="24"/>
          <w:lang w:val="uk-UA"/>
        </w:rPr>
        <w:t>4 прийомні сім’ї (5 прийомних дітей), 4 дитячі будинки сімейного типу (25 дітей-вихованців).</w:t>
      </w:r>
      <w:r>
        <w:rPr>
          <w:rFonts w:ascii="Times New Roman" w:hAnsi="Times New Roman"/>
          <w:sz w:val="24"/>
          <w:szCs w:val="24"/>
          <w:lang w:val="uk-UA"/>
        </w:rPr>
        <w:t xml:space="preserve"> В ході супроводження основна увага приділялась вирішенню питань, пов’язаних з функціонуванням сімей, влаштуванню дітей в навчальні заклади, адаптації дітей в нових дитячих колективах, вмінню прийомних дітей та дітей-вихованців будувати стосунки з дорослими та однолітками, проведенню корекційної роботи з дітьми, психологічної підтримки прийомних батьків та батьків-вихователів, формуванню здорового способу життя, попередженню ранньої вагітності, налагодженню взаємостосунків в родині, підготовці дітей до самостійного життя, проведенні профорієнтаційної роботи. </w:t>
      </w:r>
      <w:r>
        <w:rPr>
          <w:rFonts w:ascii="Times New Roman" w:hAnsi="Times New Roman"/>
          <w:color w:val="auto"/>
          <w:sz w:val="24"/>
          <w:szCs w:val="24"/>
          <w:lang w:val="uk-UA"/>
        </w:rPr>
        <w:t>Завдяки налагодженій співпраці та за спільним поданням зі службою у справах дітей виконавчого комітету Покровської міської ради на навчання кандидатів в опікуни, піклувальники, прийомні батьки та батьки-вихователі було направлено 1 кандидат в прийомні батьки та 1-  в опікуни. Наприкінці 2019 рік  була створена 1 прийомна сім’я, в яку було влаштовано 2 дитини.</w:t>
      </w:r>
    </w:p>
    <w:p>
      <w:pPr>
        <w:pStyle w:val="HTMLPreformatted"/>
        <w:ind w:firstLine="851"/>
        <w:jc w:val="both"/>
        <w:rPr>
          <w:rFonts w:ascii="Times New Roman" w:hAnsi="Times New Roman"/>
          <w:color w:val="auto"/>
          <w:sz w:val="24"/>
          <w:szCs w:val="24"/>
          <w:lang w:val="uk-UA"/>
        </w:rPr>
      </w:pPr>
      <w:r>
        <w:rPr>
          <w:rFonts w:ascii="Times New Roman" w:hAnsi="Times New Roman"/>
          <w:sz w:val="24"/>
          <w:szCs w:val="24"/>
          <w:lang w:val="uk-UA"/>
        </w:rPr>
        <w:t xml:space="preserve">За звітній період фахівцями центру соціальних служб було здійснено соціальний супровід 2 осіб з числа дітей, позбавлених батьківського піклування з питання придбання житла за кошти субвенції з державного бюджету відповідно до Порядку та умов </w:t>
      </w:r>
      <w:r>
        <w:rPr>
          <w:rFonts w:ascii="Times New Roman" w:hAnsi="Times New Roman"/>
          <w:color w:val="auto"/>
          <w:sz w:val="24"/>
          <w:szCs w:val="24"/>
          <w:lang w:val="uk-UA"/>
        </w:rPr>
        <w:t>надання у 2019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color w:val="92D050"/>
          <w:sz w:val="24"/>
          <w:szCs w:val="24"/>
          <w:lang w:val="uk-UA"/>
        </w:rPr>
      </w:pPr>
      <w:r>
        <w:rPr>
          <w:sz w:val="24"/>
          <w:szCs w:val="24"/>
          <w:lang w:val="uk-UA"/>
        </w:rPr>
        <w:tab/>
        <w:tab/>
        <w:t>Протягом 2019 року серед населення територіальної громади м.Покров проводилась інформаційно – просвітницька робота. Спеціалістами центру розповсюджувалися інформаційні листівки, візитки та буклети різноманітної проблематики, а саме: формування здорового способу життя (100 шт), протидія ВІЛ-інфекції/СНІДу (80 шт),  попередження насильства в сім’ї та жорстокого поводження з дітьми (110шт), розвиток сімейних форм виховання дітей-сиріт та дітей, позбавлених батьківського піклування (125шт), формування відповідального батьківства (80шт). Для ознайомлення містян з завданнями та заходами центру розміщувалася інформація на офіційному сайті Покровської міської ради, на сторінці у соціальній мережі, у міській газеті «Козацька вежа». Для залучення населення до розвитку сімейних форм виховання, представники ЦСССДМ неодноразово брали участь у виїзних «мобільних офісах», які охоплювали заклади та підприємства міста, ОСББ тощо. З метою пошуку потенційних усиновлювачів, опікунів, піклувальників, прийомних батьків, батьків-вихователів та патронатних вихователів спеціалісти центру спільно зі спеціалістами служби у справах дітей проводили семінари для осіб, які перебувають на обліку Покровської міської філії Дніпропетровського обласного центру зайнятості, бесіди з парафіянами Храмів святителя Іоана Златоуста та святителя Іоана Богослова.</w:t>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ab/>
      </w:r>
      <w:r>
        <w:rPr>
          <w:rFonts w:ascii="Times New Roman" w:hAnsi="Times New Roman"/>
          <w:color w:val="auto"/>
          <w:sz w:val="24"/>
          <w:szCs w:val="24"/>
          <w:lang w:val="uk-UA"/>
        </w:rPr>
        <w:t>Одним із напрямків роботи Покровського міського центру соціальних служб для сім’ї, дітей та молоді є діяльність яка проводиться серед вагітних жінок та породіль щодо профілактики раннього соціального сирітства. Відмов від новонароджених дітей не було. Протягом 2019 року спеціалістами центру індивідуальною роботою було охоплено 9 жінок та надано 28соціальних послуг різного характеру.</w:t>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ab/>
        <w:t xml:space="preserve">У місті налічується </w:t>
      </w:r>
      <w:r>
        <w:rPr>
          <w:rFonts w:ascii="Times New Roman" w:hAnsi="Times New Roman"/>
          <w:color w:val="auto"/>
          <w:sz w:val="24"/>
          <w:szCs w:val="24"/>
          <w:lang w:val="uk-UA"/>
        </w:rPr>
        <w:t xml:space="preserve">132 дитини </w:t>
      </w:r>
      <w:r>
        <w:rPr>
          <w:rFonts w:ascii="Times New Roman" w:hAnsi="Times New Roman"/>
          <w:sz w:val="24"/>
          <w:szCs w:val="24"/>
          <w:lang w:val="uk-UA"/>
        </w:rPr>
        <w:t xml:space="preserve">з особливими потребами віком до 18 років. Для них стали традиційними зустрічі «Вітрила надій» до Дня захисту дітей та Міжнародного дня інвалідів. Під час зустрічі діти спілкуються з однолітками, переглядають лялькові вистави, беруть участь у конкурсах, іграх та вікторинах, отримують подарунки; батьки  мають змогу обмінятись досвідом, обговорити нагальні проблеми, отримати необхідні консультації. Під час Новорічних та Різдвяних свят діти цієї особливої категорії відвідують театралізовану виставу  у Будинку творчості дітей та юнацтва, Дитячій школі мистецтв та отримують солодкі подарунки, придбані за кошти місцевого бюджету. Також, протягом року родини, в яких виховуються діти з особливими потребами, неодноразово отримували </w:t>
      </w:r>
      <w:r>
        <w:rPr>
          <w:rFonts w:ascii="Times New Roman" w:hAnsi="Times New Roman"/>
          <w:color w:val="auto"/>
          <w:sz w:val="24"/>
          <w:szCs w:val="24"/>
          <w:lang w:val="uk-UA"/>
        </w:rPr>
        <w:t>гуманітарну допомогу у вигляді миючих засобів, одягу та були охоплені соціальними послугами відповідно до потреб.</w:t>
      </w:r>
      <w:r>
        <w:rPr>
          <w:rFonts w:ascii="Times New Roman" w:hAnsi="Times New Roman"/>
          <w:sz w:val="24"/>
          <w:szCs w:val="24"/>
          <w:lang w:val="uk-UA"/>
        </w:rPr>
        <w:t xml:space="preserve"> Фінансування заходів проводиться за рахунок місцевого бюджету та коштів, отриманих від фандрейзингу. </w:t>
      </w:r>
      <w:r>
        <w:rPr>
          <w:rFonts w:ascii="Times New Roman" w:hAnsi="Times New Roman"/>
          <w:color w:val="auto"/>
          <w:sz w:val="24"/>
          <w:szCs w:val="24"/>
          <w:lang w:val="uk-UA"/>
        </w:rPr>
        <w:t>У співпраці з громадськими організаціями "Дитячий шлях", "Козацький незламний дух" та "Крила життя" у лютому 2019 року було проведено благодійний захід «Від серця до серця» для осіб та дітей з інвалідністю, які отримали солодкі подарунки та іграшки.</w:t>
      </w:r>
    </w:p>
    <w:p>
      <w:pPr>
        <w:pStyle w:val="HTMLPreformatted"/>
        <w:jc w:val="both"/>
        <w:rPr>
          <w:rFonts w:ascii="Times New Roman" w:hAnsi="Times New Roman"/>
          <w:color w:val="auto"/>
          <w:sz w:val="24"/>
          <w:szCs w:val="24"/>
          <w:lang w:val="uk-UA"/>
        </w:rPr>
      </w:pPr>
      <w:r>
        <w:rPr>
          <w:rFonts w:ascii="Times New Roman" w:hAnsi="Times New Roman"/>
          <w:color w:val="FF0000"/>
          <w:sz w:val="24"/>
          <w:szCs w:val="24"/>
          <w:lang w:val="uk-UA"/>
        </w:rPr>
        <w:tab/>
      </w:r>
      <w:r>
        <w:rPr>
          <w:rFonts w:ascii="Times New Roman" w:hAnsi="Times New Roman"/>
          <w:color w:val="auto"/>
          <w:sz w:val="24"/>
          <w:szCs w:val="24"/>
          <w:lang w:val="uk-UA"/>
        </w:rPr>
        <w:t xml:space="preserve">За 2019 рік було опрацьовано 61 звернення громадян, з них 3 - надійшли з особистого прийому міського голови, 16 – з особистого прийому громадян заступником міського голови та 11 звернень, що надійшли з Урядової гарячої лінії Дніпропетровського контактного центру. </w:t>
      </w:r>
      <w:r>
        <w:rPr>
          <w:rFonts w:ascii="Times New Roman" w:hAnsi="Times New Roman"/>
          <w:sz w:val="24"/>
          <w:szCs w:val="24"/>
          <w:lang w:val="uk-UA"/>
        </w:rPr>
        <w:t>Всі заявники були відвідані за місцем проживання, складені акти оцінки потреб сімей/осіб</w:t>
      </w:r>
      <w:r>
        <w:rPr>
          <w:rFonts w:ascii="Times New Roman" w:hAnsi="Times New Roman"/>
          <w:color w:val="auto"/>
          <w:sz w:val="24"/>
          <w:szCs w:val="24"/>
          <w:lang w:val="uk-UA"/>
        </w:rPr>
        <w:t>, спеціалісти центру надали консультації щодо вирішення нагальних питань.</w:t>
      </w:r>
      <w:r>
        <w:rPr>
          <w:rFonts w:ascii="Times New Roman" w:hAnsi="Times New Roman"/>
          <w:sz w:val="24"/>
          <w:szCs w:val="24"/>
          <w:lang w:val="uk-UA"/>
        </w:rPr>
        <w:tab/>
      </w:r>
    </w:p>
    <w:p>
      <w:pPr>
        <w:pStyle w:val="HTMLPreformatted"/>
        <w:tabs>
          <w:tab w:val="clear" w:pos="916"/>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4"/>
          <w:szCs w:val="24"/>
          <w:lang w:val="uk-UA"/>
        </w:rPr>
      </w:pPr>
      <w:r>
        <w:rPr>
          <w:rFonts w:ascii="Times New Roman" w:hAnsi="Times New Roman"/>
          <w:sz w:val="24"/>
          <w:szCs w:val="24"/>
          <w:lang w:val="uk-UA"/>
        </w:rPr>
        <w:tab/>
        <w:t xml:space="preserve">Спеціалістами центру належна увага приділяється особам, які перебувають у конфлікті з законом. Це особи, які звільнились з місць позбавлення волі </w:t>
      </w:r>
      <w:r>
        <w:rPr>
          <w:rFonts w:ascii="Times New Roman" w:hAnsi="Times New Roman"/>
          <w:color w:val="auto"/>
          <w:sz w:val="24"/>
          <w:szCs w:val="24"/>
          <w:lang w:val="uk-UA"/>
        </w:rPr>
        <w:t>(3 особи).</w:t>
      </w:r>
      <w:r>
        <w:rPr>
          <w:rFonts w:ascii="Times New Roman" w:hAnsi="Times New Roman"/>
          <w:sz w:val="24"/>
          <w:szCs w:val="24"/>
          <w:lang w:val="uk-UA"/>
        </w:rPr>
        <w:t xml:space="preserve"> В ході проведеної роботи їм було надано 22 соціальні послуги, з них: 3 – соціальної адаптації до нового середовища, 1 – юридична, 3 – соціально-психологічних, 3 – послуги соціальної профілактики, 5 – соціально-мотиваційних послуг, 3 – направлено до Покровської міської філії Дніпропетровського обласного центру зайнятості, 1 – направлено до Покровського міського сектору державної міграційної служби та 3 – направлено до громадської організації «Ресурси життя».</w:t>
      </w:r>
    </w:p>
    <w:p>
      <w:pPr>
        <w:pStyle w:val="HTMLPreformatted"/>
        <w:tabs>
          <w:tab w:val="clear" w:pos="916"/>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olor w:val="auto"/>
          <w:sz w:val="24"/>
          <w:szCs w:val="24"/>
          <w:lang w:val="uk-UA"/>
        </w:rPr>
      </w:pPr>
      <w:r>
        <w:rPr>
          <w:rFonts w:ascii="Times New Roman" w:hAnsi="Times New Roman"/>
          <w:sz w:val="24"/>
          <w:szCs w:val="24"/>
          <w:lang w:val="uk-UA"/>
        </w:rPr>
        <w:tab/>
        <w:t xml:space="preserve">З 22 особами, які засуджені без позбавлення волі, була проведена психологічна робота над мотивацією засуджених до змін, зміцнення родинних та суспільно-корисних зв’язків. </w:t>
      </w:r>
      <w:r>
        <w:rPr>
          <w:rFonts w:ascii="Times New Roman" w:hAnsi="Times New Roman"/>
          <w:color w:val="auto"/>
          <w:sz w:val="24"/>
          <w:szCs w:val="24"/>
          <w:lang w:val="uk-UA"/>
        </w:rPr>
        <w:t>Також, в результаті роботи була надана допомога у відновленні документів 70 особам, які є отримувачами соціальних послуг, з них: 3 – особи, які постраждали від торгівлі людьми, 2 – особи, які постраждали від жорстокого поводження та насильства, 13 осіб – одинока матір/батько, 1 особа – постраждала внаслідок збройних конфліктів та окупації, 2 особи, які перебувають/перебували в конфлікті з законом, 2 особи з сімей, яких торкнулась проблема ВІЛ, 7- осіб, яких один чи кілька членів родини мають інвалідність, 3 особи, які перебувають в родинах опікунів/піклувальників, 1 особа з прийомної родини, 2 особи з числа дітей-сиріт та дітей, позбавлених батьківського піклування, 4 особи, з сімей яким призначено допомогу при народженні дитини, 4 особи з сімей ромської національності, 26 – інше.</w:t>
      </w:r>
    </w:p>
    <w:p>
      <w:pPr>
        <w:pStyle w:val="HTMLPreformatted"/>
        <w:ind w:firstLine="709"/>
        <w:jc w:val="both"/>
        <w:rPr>
          <w:rFonts w:ascii="Times New Roman" w:hAnsi="Times New Roman"/>
          <w:color w:val="auto"/>
          <w:sz w:val="24"/>
          <w:szCs w:val="24"/>
          <w:lang w:val="uk-UA"/>
        </w:rPr>
      </w:pPr>
      <w:r>
        <w:rPr>
          <w:rFonts w:ascii="Times New Roman" w:hAnsi="Times New Roman"/>
          <w:color w:val="auto"/>
          <w:sz w:val="24"/>
          <w:szCs w:val="24"/>
          <w:lang w:val="uk-UA"/>
        </w:rPr>
        <w:t>Відповідно до розпорядження міського голови «Про організацію роботи щодо запобігання та протидію домашньому насильству за ознакою статі на території м.Покров  спеціалістами центру проводиться робота з сім’ями та особами, яких торкнулась проблема насильства. За звітній період з цього приводу зафіксовано 51 звернення. В складі мобільної бригади фахівцями центру були надані консультаційні послуги всім постраждалим від домашнього насильства, складені вхідні форми випадків домашнього насильства за ознакою статі та акти оцінки потреб, проведено роз’яснювальну роботу з кривдниками. Також, на базі УПтаСЗН було прийнято участь у робочій зустрічі щодо порядку взаємодії суб’єктів із соціальної роботи з питань запобігання та протидії домашньому насильству.</w:t>
      </w:r>
    </w:p>
    <w:p>
      <w:pPr>
        <w:pStyle w:val="Normal"/>
        <w:ind w:firstLine="708"/>
        <w:jc w:val="both"/>
        <w:rPr>
          <w:color w:val="000000"/>
          <w:sz w:val="24"/>
          <w:szCs w:val="24"/>
          <w:lang w:val="uk-UA"/>
        </w:rPr>
      </w:pPr>
      <w:r>
        <w:rPr>
          <w:color w:val="000000"/>
          <w:sz w:val="24"/>
          <w:szCs w:val="24"/>
          <w:lang w:val="uk-UA"/>
        </w:rPr>
        <w:t>У зв’язку з прийняттям постанови Кабінету Міністрів України від 30.10.2014 року №623 «Про внесення змін до деяких постанов КМУ щодо функціональних обов’язків державного соціального інспектора» з 2015 року на Центри соціальних служб для сім’ї, дітей та молоді покладено функцію перевірки цільового використання державної допомоги при народжені дитини. З цією метою та контролю щодо створення належних умов для повноцінного утримання та виховання дітей, виявлення сімей, які перебувають у складних життєвих обставинах  за звітній період фахівцями центру було відвідано 1</w:t>
      </w:r>
      <w:r>
        <w:rPr>
          <w:sz w:val="24"/>
          <w:szCs w:val="24"/>
          <w:lang w:val="uk-UA"/>
        </w:rPr>
        <w:t>3</w:t>
      </w:r>
      <w:r>
        <w:rPr>
          <w:color w:val="000000"/>
          <w:sz w:val="24"/>
          <w:szCs w:val="24"/>
          <w:lang w:val="uk-UA"/>
        </w:rPr>
        <w:t xml:space="preserve"> сімей, яким призначена відповідна допомога. В результаті перевірки не встановлено жодного факту нецільового використання коштів.</w:t>
      </w:r>
    </w:p>
    <w:p>
      <w:pPr>
        <w:pStyle w:val="Normal"/>
        <w:ind w:firstLine="708"/>
        <w:jc w:val="both"/>
        <w:rPr>
          <w:sz w:val="24"/>
          <w:szCs w:val="24"/>
          <w:lang w:val="uk-UA"/>
        </w:rPr>
      </w:pPr>
      <w:r>
        <w:rPr>
          <w:sz w:val="24"/>
          <w:szCs w:val="24"/>
          <w:lang w:val="uk-UA"/>
        </w:rPr>
        <w:t>Відповідно до Порядку призначення і виплати державної допомоги сім’ям з дітьми та за заявами громадян, фахівцями центру було зроблено 50 актів оцінок потреб родин для видачі висновку з акту щодо підтвердження фактичного місця проживання матері та дітей з подальшим оформленням державної допомоги як «одинока матір».</w:t>
      </w:r>
    </w:p>
    <w:p>
      <w:pPr>
        <w:pStyle w:val="HTMLPreformatted"/>
        <w:tabs>
          <w:tab w:val="clear" w:pos="916"/>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olor w:val="FF0000"/>
          <w:sz w:val="24"/>
          <w:szCs w:val="24"/>
          <w:lang w:val="uk-UA"/>
        </w:rPr>
      </w:pPr>
      <w:r>
        <w:rPr>
          <w:rFonts w:ascii="Times New Roman" w:hAnsi="Times New Roman"/>
          <w:color w:val="auto"/>
          <w:sz w:val="24"/>
          <w:szCs w:val="24"/>
          <w:lang w:val="uk-UA"/>
        </w:rPr>
        <w:tab/>
        <w:t>Соціальною підтримкою протягом звітного періоду охоплено 2 сім’ї, члени яких хворіють на ВІЛ/СНІД. Всі сім’ї отримали психосоціальну підтримку щодо прийняття статусу, адаптації до життя з ВІЛ. Родинам були надані послуги залежно від потреб, а саме: формування прихильності до АРВ-терапії, інформування щодо пільг та соціальних виплат,  організація лікування та оздоровлення, надання допомоги в переоформленні документів, надання гуманітарної допомоги у вигляді миючих засобів, засобів гігієни, контрацепції. Члени родин, в яких виховуються діти із захворюванням,  отримали консультації щодо догляду та підтримки ВІЛ-позитивних дітей. За результатами роботи координаційної ради з питань протидії туберкульозу та ВІЛ-інфекції/СНІДу було проведено 4 засідання, на яких було розглянуто 13 питань. На останньому засіданні звітного періоду було затверджено план роботи координаційної ради з питань протидії туберкульозу та ВІЛ-інфекції/СНІДу на 2020 рік.</w:t>
      </w:r>
      <w:r>
        <w:rPr>
          <w:rFonts w:ascii="Times New Roman" w:hAnsi="Times New Roman"/>
          <w:color w:val="FF0000"/>
          <w:sz w:val="24"/>
          <w:szCs w:val="24"/>
          <w:lang w:val="uk-UA"/>
        </w:rPr>
        <w:tab/>
      </w:r>
    </w:p>
    <w:p>
      <w:pPr>
        <w:pStyle w:val="HTMLPreformatted"/>
        <w:tabs>
          <w:tab w:val="clear" w:pos="916"/>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olor w:val="auto"/>
          <w:sz w:val="24"/>
          <w:szCs w:val="24"/>
          <w:lang w:val="uk-UA"/>
        </w:rPr>
      </w:pPr>
      <w:r>
        <w:rPr>
          <w:rFonts w:ascii="Times New Roman" w:hAnsi="Times New Roman"/>
          <w:color w:val="FF0000"/>
          <w:sz w:val="24"/>
          <w:szCs w:val="24"/>
          <w:lang w:val="uk-UA"/>
        </w:rPr>
        <w:tab/>
      </w:r>
      <w:r>
        <w:rPr>
          <w:rFonts w:ascii="Times New Roman" w:hAnsi="Times New Roman"/>
          <w:color w:val="auto"/>
          <w:sz w:val="24"/>
          <w:szCs w:val="24"/>
          <w:lang w:val="uk-UA"/>
        </w:rPr>
        <w:t>Про моніторинг і оцінку забезпечення взаємодії суб’єктів соціальної роботи у процесі боротьби з туберкульозом та ВІЛ/СНІД-інфекціями в червні 2019  року доповідала директор Покровського міського центру соціальних служб для сім’ї, дітей та молоді на засіданні виконавчого комітету Покровської міської ради.</w:t>
      </w:r>
    </w:p>
    <w:p>
      <w:pPr>
        <w:pStyle w:val="Normal"/>
        <w:jc w:val="both"/>
        <w:rPr>
          <w:sz w:val="24"/>
          <w:szCs w:val="24"/>
          <w:lang w:val="uk-UA"/>
        </w:rPr>
      </w:pPr>
      <w:r>
        <w:rPr>
          <w:b/>
          <w:sz w:val="24"/>
          <w:szCs w:val="24"/>
          <w:lang w:val="uk-UA"/>
        </w:rPr>
        <w:tab/>
      </w:r>
      <w:r>
        <w:rPr>
          <w:sz w:val="24"/>
          <w:szCs w:val="24"/>
          <w:lang w:val="uk-UA"/>
        </w:rPr>
        <w:t xml:space="preserve">Відповідно до меморандуму  про співпрацю з Покровським міським сектором філії Державної установи "Центр пробації" у Дніпропетровській області від 05.02.2019 року за звітний період взято участь у двох робочих зустрічах, проводились спільні інформаційно-правові заходи на теми: «Шляхи подолання конфліктів із законом» та «Я маю право!», спрямовані на попередження скоєння повторних правопорушень серед неповнолітніх та молоді, а також спільні відвідування за місцем проживання неповнолітніх, які мають проблеми із законом, проведення лекційних занять в загальноосвітніх школах на тему: «Стоп, булінг!», проведеного психологом Покровського міського центру соціальних служб для сім'ї, дітей та молоді спільно з співробітниками Покровського міського сектору філії Державної установи «Центр пробації» у Дніпропетровській області із залученням інспектора ювенальної превенції сектору превенції Покровського відділення поліції Нікопольського відділу поліції ГУНП у Дніпропетровській області. </w:t>
      </w:r>
    </w:p>
    <w:p>
      <w:pPr>
        <w:pStyle w:val="Normal"/>
        <w:jc w:val="both"/>
        <w:rPr>
          <w:sz w:val="24"/>
          <w:szCs w:val="24"/>
          <w:lang w:val="uk-UA"/>
        </w:rPr>
      </w:pPr>
      <w:r>
        <w:rPr>
          <w:sz w:val="24"/>
          <w:szCs w:val="24"/>
          <w:lang w:val="uk-UA"/>
        </w:rPr>
        <w:tab/>
        <w:t xml:space="preserve">Психологом Покровського міського центру соціальних служб для сім’ї, дітей та молоді був проведений інформаційно-просвітницький захід, спрямований на профілактику булінгу в освітньому середовищі. Учням 6-7 класів було запропоновано не тільки ознайомитись з поняттям «булінгу», його видами та учасниками, а й прийняти особисту участь у постановці конфліктних ситуацій, які могли б відбутись в їхньому класі та в школі загалом. </w:t>
      </w:r>
    </w:p>
    <w:p>
      <w:pPr>
        <w:pStyle w:val="HTMLPreformatted"/>
        <w:jc w:val="both"/>
        <w:rPr>
          <w:rFonts w:ascii="Times New Roman" w:hAnsi="Times New Roman"/>
          <w:color w:val="auto"/>
          <w:sz w:val="24"/>
          <w:szCs w:val="24"/>
          <w:lang w:val="uk-UA"/>
        </w:rPr>
      </w:pPr>
      <w:r>
        <w:rPr>
          <w:rFonts w:ascii="Times New Roman" w:hAnsi="Times New Roman"/>
          <w:color w:val="auto"/>
          <w:sz w:val="24"/>
          <w:szCs w:val="24"/>
          <w:lang w:val="uk-UA"/>
        </w:rPr>
        <w:tab/>
        <w:t>Також, спеціалістами центру соціальних служб було взято участь в організації та проведенні тренінгу з дитячої безпеки. Заняття проводились в ігровій формі з дітьми, з сімей учасників АТО на тему «Спілкування з незнайомцем» засновниками обласного тренінгового центру «Один на один».</w:t>
      </w:r>
    </w:p>
    <w:p>
      <w:pPr>
        <w:pStyle w:val="HTMLPreformatted"/>
        <w:tabs>
          <w:tab w:val="clear" w:pos="1832"/>
          <w:tab w:val="left" w:pos="851" w:leader="none"/>
          <w:tab w:val="left" w:pos="916"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olor w:val="auto"/>
          <w:sz w:val="24"/>
          <w:szCs w:val="24"/>
          <w:lang w:val="uk-UA"/>
        </w:rPr>
      </w:pPr>
      <w:r>
        <w:rPr>
          <w:rFonts w:ascii="Times New Roman" w:hAnsi="Times New Roman"/>
          <w:color w:val="auto"/>
          <w:sz w:val="24"/>
          <w:szCs w:val="24"/>
          <w:lang w:val="uk-UA"/>
        </w:rPr>
        <w:tab/>
      </w:r>
      <w:r>
        <w:rPr>
          <w:rFonts w:ascii="Times New Roman" w:hAnsi="Times New Roman"/>
          <w:b/>
          <w:color w:val="auto"/>
          <w:sz w:val="24"/>
          <w:szCs w:val="24"/>
          <w:lang w:val="uk-UA"/>
        </w:rPr>
        <w:tab/>
      </w:r>
      <w:r>
        <w:rPr>
          <w:rFonts w:ascii="Times New Roman" w:hAnsi="Times New Roman"/>
          <w:color w:val="auto"/>
          <w:sz w:val="24"/>
          <w:szCs w:val="24"/>
          <w:lang w:val="uk-UA"/>
        </w:rPr>
        <w:t>У 2019 році на реалізацію Міської комплексної програми соціального захисту населення м.Покров на 2019-2021 роки було витрачено 17895,00 грн. з місцевого бюджету, з них: 6495,00 грн. для організації солодкого столу та придбання призів для дітей з особливими потребами до Дня захисту дітей та Міжнародного дня інвалідів. На реалізацію міської програми «Молодь Покров 2019-2021 років» було витрачено 1500,00 грн. для проведення акції «Привіт, малюк!», до Дня міста, Дня козацтва та Дня захисту дітей. На реалізацію міської програми «Захист прав дітей та розвитку сімейних форм виховання у м.Покров на 2016-2020 роки» було витрачено 9900,00 грн. щодо проведення новорічних свят для дітей пільгових категорій.</w:t>
      </w:r>
    </w:p>
    <w:p>
      <w:pPr>
        <w:pStyle w:val="Normal"/>
        <w:widowControl/>
        <w:tabs>
          <w:tab w:val="clear" w:pos="708"/>
          <w:tab w:val="left" w:pos="916" w:leader="none"/>
          <w:tab w:val="left" w:pos="16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20"/>
        <w:rPr>
          <w:sz w:val="24"/>
          <w:szCs w:val="24"/>
          <w:lang w:val="uk-UA"/>
        </w:rPr>
      </w:pPr>
      <w:r>
        <w:rPr>
          <w:color w:val="000000"/>
          <w:sz w:val="24"/>
          <w:szCs w:val="24"/>
          <w:lang w:val="uk-UA"/>
        </w:rPr>
        <w:tab/>
      </w:r>
    </w:p>
    <w:sectPr>
      <w:type w:val="nextPage"/>
      <w:pgSz w:w="11906" w:h="16838"/>
      <w:pgMar w:left="1701" w:right="851" w:header="0" w:top="709"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Bookman Old Style">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HTML Preformatted"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630c"/>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99"/>
    <w:semiHidden/>
    <w:qFormat/>
    <w:rPr/>
  </w:style>
  <w:style w:type="character" w:styleId="HTMLPreformattedChar" w:customStyle="1">
    <w:name w:val="HTML Preformatted Char"/>
    <w:basedOn w:val="DefaultParagraphFont"/>
    <w:link w:val="HTMLPreformatted"/>
    <w:uiPriority w:val="99"/>
    <w:semiHidden/>
    <w:qFormat/>
    <w:locked/>
    <w:rsid w:val="00dd630c"/>
    <w:rPr>
      <w:rFonts w:ascii="Courier New" w:hAnsi="Courier New"/>
      <w:color w:val="000000"/>
      <w:sz w:val="28"/>
      <w:lang w:eastAsia="ru-RU"/>
    </w:rPr>
  </w:style>
  <w:style w:type="character" w:styleId="TitleChar" w:customStyle="1">
    <w:name w:val="Title Char"/>
    <w:basedOn w:val="DefaultParagraphFont"/>
    <w:link w:val="Title"/>
    <w:uiPriority w:val="99"/>
    <w:qFormat/>
    <w:locked/>
    <w:rsid w:val="00dd630c"/>
    <w:rPr>
      <w:rFonts w:ascii="Bookman Old Style" w:hAnsi="Bookman Old Style"/>
      <w:b/>
      <w:color w:val="000000"/>
      <w:sz w:val="35"/>
      <w:shd w:fill="FFFFFF" w:val="clear"/>
      <w:lang w:val="uk-UA" w:eastAsia="ru-RU"/>
    </w:rPr>
  </w:style>
  <w:style w:type="character" w:styleId="BalloonTextChar" w:customStyle="1">
    <w:name w:val="Balloon Text Char"/>
    <w:basedOn w:val="DefaultParagraphFont"/>
    <w:link w:val="BalloonText"/>
    <w:uiPriority w:val="99"/>
    <w:semiHidden/>
    <w:qFormat/>
    <w:locked/>
    <w:rsid w:val="00dd630c"/>
    <w:rPr>
      <w:rFonts w:ascii="Tahoma" w:hAnsi="Tahoma"/>
      <w:sz w:val="16"/>
      <w:lang w:eastAsia="ru-RU"/>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HTMLPreformatted">
    <w:name w:val="HTML Preformatted"/>
    <w:basedOn w:val="Normal"/>
    <w:link w:val="HTMLPreformattedChar"/>
    <w:uiPriority w:val="99"/>
    <w:semiHidden/>
    <w:qFormat/>
    <w:rsid w:val="00dd630c"/>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olor w:val="000000"/>
      <w:sz w:val="28"/>
      <w:szCs w:val="28"/>
    </w:rPr>
  </w:style>
  <w:style w:type="paragraph" w:styleId="Style19">
    <w:name w:val="Title"/>
    <w:basedOn w:val="Normal"/>
    <w:link w:val="TitleChar"/>
    <w:uiPriority w:val="99"/>
    <w:qFormat/>
    <w:rsid w:val="00dd630c"/>
    <w:pPr>
      <w:shd w:val="clear" w:color="auto" w:fill="FFFFFF"/>
      <w:jc w:val="center"/>
    </w:pPr>
    <w:rPr>
      <w:rFonts w:ascii="Bookman Old Style" w:hAnsi="Bookman Old Style" w:eastAsia="Calibri"/>
      <w:b/>
      <w:bCs/>
      <w:color w:val="000000"/>
      <w:sz w:val="35"/>
      <w:szCs w:val="35"/>
      <w:lang w:val="uk-UA"/>
    </w:rPr>
  </w:style>
  <w:style w:type="paragraph" w:styleId="BalloonText">
    <w:name w:val="Balloon Text"/>
    <w:basedOn w:val="Normal"/>
    <w:link w:val="BalloonTextChar"/>
    <w:uiPriority w:val="99"/>
    <w:semiHidden/>
    <w:qFormat/>
    <w:rsid w:val="00dd630c"/>
    <w:pPr/>
    <w:rPr>
      <w:rFonts w:ascii="Tahoma" w:hAnsi="Tahoma" w:eastAsia="Calibri"/>
      <w:sz w:val="16"/>
      <w:szCs w:val="16"/>
    </w:rPr>
  </w:style>
  <w:style w:type="paragraph" w:styleId="ListParagraph">
    <w:name w:val="List Paragraph"/>
    <w:basedOn w:val="Normal"/>
    <w:uiPriority w:val="99"/>
    <w:qFormat/>
    <w:rsid w:val="00eb10b0"/>
    <w:pPr>
      <w:spacing w:before="0" w:after="0"/>
      <w:ind w:left="720" w:hanging="0"/>
      <w:contextualSpacing/>
    </w:pPr>
    <w:rPr/>
  </w:style>
  <w:style w:type="paragraph" w:styleId="Style20" w:customStyle="1">
    <w:name w:val="Базовый"/>
    <w:uiPriority w:val="99"/>
    <w:qFormat/>
    <w:rsid w:val="004017ed"/>
    <w:pPr>
      <w:widowControl/>
      <w:suppressAutoHyphens w:val="true"/>
      <w:bidi w:val="0"/>
      <w:spacing w:lineRule="auto" w:line="276" w:before="0" w:after="200"/>
      <w:ind w:firstLine="5670"/>
      <w:jc w:val="left"/>
    </w:pPr>
    <w:rPr>
      <w:rFonts w:ascii="Times New Roman" w:hAnsi="Times New Roman" w:eastAsia="Calibri" w:cs="Times New Roman"/>
      <w:color w:val="00000A"/>
      <w:kern w:val="0"/>
      <w:sz w:val="28"/>
      <w:szCs w:val="22"/>
      <w:lang w:val="uk-UA"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4037</TotalTime>
  <Application>LibreOffice/6.4.3.2$Linux_X86_64 LibreOffice_project/747b5d0ebf89f41c860ec2a39efd7cb15b54f2d8</Application>
  <Pages>5</Pages>
  <Words>2270</Words>
  <Characters>15347</Characters>
  <CharactersWithSpaces>17666</CharactersWithSpaces>
  <Paragraphs>46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2015-12-09T05:35:00Z</dcterms:created>
  <dc:creator>SC</dc:creator>
  <dc:description/>
  <dc:language>uk-UA</dc:language>
  <cp:lastModifiedBy/>
  <cp:lastPrinted>2020-01-02T13:41:00Z</cp:lastPrinted>
  <dcterms:modified xsi:type="dcterms:W3CDTF">2021-10-27T10:28:54Z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