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F" w:rsidRDefault="009650C8">
      <w:pPr>
        <w:pStyle w:val="a4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1A719F" w:rsidRDefault="009650C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1A719F" w:rsidRDefault="009650C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1A719F" w:rsidRDefault="001A719F">
      <w:pPr>
        <w:pStyle w:val="a4"/>
        <w:spacing w:after="0"/>
        <w:jc w:val="center"/>
        <w:rPr>
          <w:b/>
          <w:sz w:val="21"/>
          <w:szCs w:val="21"/>
        </w:rPr>
      </w:pPr>
    </w:p>
    <w:p w:rsidR="001A719F" w:rsidRDefault="004A4C6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 </w:t>
      </w:r>
      <w:r w:rsidR="009650C8">
        <w:rPr>
          <w:b/>
          <w:sz w:val="28"/>
          <w:szCs w:val="28"/>
        </w:rPr>
        <w:t>РІШЕННЯ</w:t>
      </w:r>
    </w:p>
    <w:p w:rsidR="001A719F" w:rsidRDefault="009650C8">
      <w:pPr>
        <w:pStyle w:val="21"/>
        <w:spacing w:before="114" w:after="114"/>
        <w:ind w:firstLine="0"/>
        <w:jc w:val="left"/>
      </w:pPr>
      <w:r>
        <w:rPr>
          <w:sz w:val="28"/>
          <w:szCs w:val="28"/>
        </w:rPr>
        <w:t xml:space="preserve">____________                           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61C9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№ </w:t>
      </w:r>
      <w:r w:rsidR="00B761C9">
        <w:rPr>
          <w:sz w:val="26"/>
          <w:szCs w:val="26"/>
        </w:rPr>
        <w:t xml:space="preserve"> ___________</w:t>
      </w:r>
    </w:p>
    <w:p w:rsidR="001A719F" w:rsidRDefault="001A719F">
      <w:pPr>
        <w:spacing w:after="0" w:line="228" w:lineRule="auto"/>
        <w:rPr>
          <w:rFonts w:ascii="Times New Roman" w:hAnsi="Times New Roman"/>
        </w:rPr>
      </w:pPr>
    </w:p>
    <w:p w:rsidR="001A719F" w:rsidRDefault="009650C8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8 скликання від 25.02.2022   №18</w:t>
      </w:r>
      <w:bookmarkEnd w:id="0"/>
      <w:r w:rsidR="00B761C9">
        <w:rPr>
          <w:rFonts w:ascii="Times New Roman" w:eastAsiaTheme="minorHAnsi" w:hAnsi="Times New Roman"/>
          <w:sz w:val="26"/>
          <w:szCs w:val="26"/>
        </w:rPr>
        <w:t xml:space="preserve"> (із змінами)</w:t>
      </w:r>
    </w:p>
    <w:p w:rsidR="001A719F" w:rsidRDefault="001A719F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</w:rPr>
      </w:pPr>
    </w:p>
    <w:p w:rsidR="001A719F" w:rsidRDefault="009650C8">
      <w:pPr>
        <w:spacing w:after="0" w:line="228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фізичну культуру і </w:t>
      </w:r>
      <w:proofErr w:type="spellStart"/>
      <w:r>
        <w:rPr>
          <w:rFonts w:ascii="Times New Roman" w:hAnsi="Times New Roman"/>
          <w:sz w:val="26"/>
          <w:szCs w:val="26"/>
        </w:rPr>
        <w:t>спорт”</w:t>
      </w:r>
      <w:proofErr w:type="spellEnd"/>
      <w:r>
        <w:rPr>
          <w:rFonts w:ascii="Times New Roman" w:hAnsi="Times New Roman"/>
          <w:sz w:val="26"/>
          <w:szCs w:val="26"/>
        </w:rPr>
        <w:t xml:space="preserve">,    постанови Кабінету Міністрів України від 20 лютого 2013 року №118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положення про центр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761C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із змінами), наказів Міністерства молоді та спорту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Положення про Єдину спортивну </w:t>
      </w:r>
      <w:proofErr w:type="spellStart"/>
      <w:r>
        <w:rPr>
          <w:rFonts w:ascii="Times New Roman" w:hAnsi="Times New Roman"/>
          <w:sz w:val="26"/>
          <w:szCs w:val="26"/>
        </w:rPr>
        <w:t>класіфікацію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України”</w:t>
      </w:r>
      <w:proofErr w:type="spellEnd"/>
      <w:r>
        <w:rPr>
          <w:rFonts w:ascii="Times New Roman" w:hAnsi="Times New Roman"/>
          <w:sz w:val="26"/>
          <w:szCs w:val="26"/>
        </w:rPr>
        <w:t xml:space="preserve">(із змінами)  від 11 жовтня 2013 року №582,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</w:t>
      </w:r>
      <w:proofErr w:type="spellStart"/>
      <w:r>
        <w:rPr>
          <w:rFonts w:ascii="Times New Roman" w:hAnsi="Times New Roman"/>
          <w:sz w:val="26"/>
          <w:szCs w:val="26"/>
        </w:rPr>
        <w:t>Кваліфікаційих</w:t>
      </w:r>
      <w:proofErr w:type="spellEnd"/>
      <w:r>
        <w:rPr>
          <w:rFonts w:ascii="Times New Roman" w:hAnsi="Times New Roman"/>
          <w:sz w:val="26"/>
          <w:szCs w:val="26"/>
        </w:rPr>
        <w:t xml:space="preserve"> норм та вимог Єдиної спортивної класифікації України з олімпійських видів </w:t>
      </w:r>
      <w:proofErr w:type="spellStart"/>
      <w:r>
        <w:rPr>
          <w:rFonts w:ascii="Times New Roman" w:hAnsi="Times New Roman"/>
          <w:sz w:val="26"/>
          <w:szCs w:val="26"/>
        </w:rPr>
        <w:t>спорту”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 від 17 квітня 2014 року №1258,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Кваліфікаційних норм та вимог Єдиної спортивної класифікації України з </w:t>
      </w:r>
      <w:proofErr w:type="spellStart"/>
      <w:r>
        <w:rPr>
          <w:rFonts w:ascii="Times New Roman" w:hAnsi="Times New Roman"/>
          <w:sz w:val="26"/>
          <w:szCs w:val="26"/>
        </w:rPr>
        <w:t>неолімпійських</w:t>
      </w:r>
      <w:proofErr w:type="spellEnd"/>
      <w:r>
        <w:rPr>
          <w:rFonts w:ascii="Times New Roman" w:hAnsi="Times New Roman"/>
          <w:sz w:val="26"/>
          <w:szCs w:val="26"/>
        </w:rPr>
        <w:t xml:space="preserve"> видів </w:t>
      </w:r>
      <w:proofErr w:type="spellStart"/>
      <w:r>
        <w:rPr>
          <w:rFonts w:ascii="Times New Roman" w:hAnsi="Times New Roman"/>
          <w:sz w:val="26"/>
          <w:szCs w:val="26"/>
        </w:rPr>
        <w:t>спорту”</w:t>
      </w:r>
      <w:proofErr w:type="spellEnd"/>
      <w:r>
        <w:rPr>
          <w:rFonts w:ascii="Times New Roman" w:hAnsi="Times New Roman"/>
          <w:sz w:val="26"/>
          <w:szCs w:val="26"/>
        </w:rPr>
        <w:t xml:space="preserve"> від 24 квітня 2014 року №1305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B761C9" w:rsidRDefault="00B761C9">
      <w:pPr>
        <w:spacing w:after="0" w:line="228" w:lineRule="auto"/>
        <w:ind w:right="57" w:firstLine="709"/>
        <w:jc w:val="both"/>
      </w:pPr>
    </w:p>
    <w:p w:rsidR="001A719F" w:rsidRDefault="009650C8">
      <w:pPr>
        <w:spacing w:after="0" w:line="228" w:lineRule="auto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B761C9" w:rsidRDefault="00B761C9">
      <w:pPr>
        <w:spacing w:after="0" w:line="228" w:lineRule="auto"/>
        <w:ind w:right="57"/>
      </w:pPr>
    </w:p>
    <w:p w:rsidR="001A719F" w:rsidRDefault="009650C8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1.Внести зміни до Переліку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>), затвердженого рішенням 18 сесії 8 скликання від 25.02.2022 №18</w:t>
      </w:r>
      <w:r w:rsidR="00B761C9">
        <w:rPr>
          <w:rFonts w:ascii="Times New Roman" w:eastAsiaTheme="minorHAnsi" w:hAnsi="Times New Roman"/>
          <w:sz w:val="26"/>
          <w:szCs w:val="26"/>
        </w:rPr>
        <w:t xml:space="preserve"> (із змінами),</w:t>
      </w:r>
      <w:r>
        <w:rPr>
          <w:rFonts w:ascii="Times New Roman" w:eastAsiaTheme="minorHAnsi" w:hAnsi="Times New Roman"/>
          <w:sz w:val="26"/>
          <w:szCs w:val="26"/>
        </w:rPr>
        <w:t xml:space="preserve"> а саме доповнити розділами “18  Відділ молоді та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спорту”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та “19 Департамент молоді і спорту Дніпропетровської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облдержадміністрації”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, згідно додатку.  </w:t>
      </w:r>
    </w:p>
    <w:p w:rsidR="001A719F" w:rsidRDefault="009650C8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2.Відділу молоді та спорту виконавчого комітету Покровської міської ради </w:t>
      </w:r>
      <w:r w:rsidR="00B761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надати затверджені належним чином інформаційні та технологічні картки даних послуг  </w:t>
      </w:r>
      <w:r w:rsidR="00B761C9">
        <w:rPr>
          <w:rFonts w:ascii="Times New Roman" w:hAnsi="Times New Roman"/>
          <w:sz w:val="26"/>
          <w:szCs w:val="26"/>
        </w:rPr>
        <w:t>до ЦНАП.</w:t>
      </w: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B761C9">
        <w:rPr>
          <w:rFonts w:ascii="Times New Roman" w:hAnsi="Times New Roman"/>
          <w:sz w:val="26"/>
          <w:szCs w:val="26"/>
        </w:rPr>
        <w:t xml:space="preserve"> </w:t>
      </w:r>
    </w:p>
    <w:p w:rsidR="001A719F" w:rsidRDefault="009650C8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B761C9" w:rsidRDefault="00B761C9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B761C9" w:rsidRDefault="00B761C9">
      <w:pPr>
        <w:spacing w:after="143" w:line="228" w:lineRule="auto"/>
        <w:ind w:firstLine="567"/>
        <w:contextualSpacing/>
        <w:jc w:val="both"/>
      </w:pPr>
    </w:p>
    <w:p w:rsidR="00B761C9" w:rsidRDefault="00B761C9">
      <w:pPr>
        <w:spacing w:before="57" w:after="57" w:line="240" w:lineRule="auto"/>
        <w:rPr>
          <w:rFonts w:ascii="Times New Roman" w:hAnsi="Times New Roman"/>
          <w:sz w:val="20"/>
          <w:szCs w:val="20"/>
        </w:rPr>
      </w:pPr>
      <w:bookmarkStart w:id="2" w:name="__DdeLink__2603_13711768281"/>
    </w:p>
    <w:p w:rsidR="001A719F" w:rsidRDefault="009650C8">
      <w:pPr>
        <w:spacing w:before="57" w:after="57" w:line="240" w:lineRule="auto"/>
        <w:sectPr w:rsidR="001A719F" w:rsidSect="00B761C9">
          <w:pgSz w:w="11906" w:h="16838"/>
          <w:pgMar w:top="851" w:right="707" w:bottom="709" w:left="1560" w:header="0" w:footer="0" w:gutter="0"/>
          <w:cols w:space="720"/>
          <w:formProt w:val="0"/>
          <w:docGrid w:linePitch="360" w:charSpace="4096"/>
        </w:sectPr>
      </w:pPr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</w:rPr>
        <w:t xml:space="preserve">1 </w:t>
      </w:r>
    </w:p>
    <w:p w:rsidR="001A719F" w:rsidRDefault="009650C8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ЗАТВЕРДЖЕНО</w:t>
      </w:r>
    </w:p>
    <w:p w:rsidR="001A719F" w:rsidRDefault="001A719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A719F" w:rsidRPr="00B761C9" w:rsidRDefault="009650C8">
      <w:pPr>
        <w:spacing w:after="0" w:line="240" w:lineRule="auto"/>
        <w:contextualSpacing/>
        <w:jc w:val="center"/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B761C9">
        <w:rPr>
          <w:rFonts w:ascii="Times New Roman" w:hAnsi="Times New Roman"/>
          <w:color w:val="000000"/>
          <w:sz w:val="26"/>
          <w:szCs w:val="26"/>
        </w:rPr>
        <w:t>Рішення сесії  міської ради</w:t>
      </w:r>
    </w:p>
    <w:p w:rsidR="001A719F" w:rsidRPr="00B761C9" w:rsidRDefault="009650C8">
      <w:pPr>
        <w:spacing w:after="0" w:line="240" w:lineRule="auto"/>
        <w:contextualSpacing/>
        <w:jc w:val="center"/>
        <w:rPr>
          <w:sz w:val="26"/>
          <w:szCs w:val="26"/>
        </w:rPr>
      </w:pPr>
      <w:r w:rsidRPr="00B761C9">
        <w:rPr>
          <w:rFonts w:ascii="Times New Roman" w:hAnsi="Times New Roman"/>
          <w:color w:val="000000"/>
          <w:sz w:val="26"/>
          <w:szCs w:val="26"/>
        </w:rPr>
        <w:tab/>
      </w:r>
      <w:r w:rsidRPr="00B761C9">
        <w:rPr>
          <w:rFonts w:ascii="Times New Roman" w:hAnsi="Times New Roman"/>
          <w:color w:val="000000"/>
          <w:sz w:val="26"/>
          <w:szCs w:val="26"/>
        </w:rPr>
        <w:tab/>
      </w:r>
      <w:r w:rsidRPr="00B761C9">
        <w:rPr>
          <w:rFonts w:ascii="Times New Roman" w:hAnsi="Times New Roman"/>
          <w:color w:val="000000"/>
          <w:sz w:val="26"/>
          <w:szCs w:val="26"/>
        </w:rPr>
        <w:tab/>
      </w:r>
      <w:r w:rsidRPr="00B761C9">
        <w:rPr>
          <w:rFonts w:ascii="Times New Roman" w:hAnsi="Times New Roman"/>
          <w:color w:val="000000"/>
          <w:sz w:val="26"/>
          <w:szCs w:val="26"/>
        </w:rPr>
        <w:tab/>
      </w:r>
      <w:r w:rsidRPr="00B761C9">
        <w:rPr>
          <w:rFonts w:ascii="Times New Roman" w:hAnsi="Times New Roman"/>
          <w:color w:val="000000"/>
          <w:sz w:val="26"/>
          <w:szCs w:val="26"/>
        </w:rPr>
        <w:tab/>
      </w:r>
      <w:r w:rsidRPr="00B761C9">
        <w:rPr>
          <w:rFonts w:ascii="Times New Roman" w:hAnsi="Times New Roman"/>
          <w:color w:val="000000"/>
          <w:sz w:val="26"/>
          <w:szCs w:val="26"/>
        </w:rPr>
        <w:tab/>
        <w:t xml:space="preserve">                            8 скликання </w:t>
      </w:r>
    </w:p>
    <w:p w:rsidR="001A719F" w:rsidRDefault="009650C8">
      <w:pPr>
        <w:spacing w:after="0" w:line="240" w:lineRule="auto"/>
        <w:contextualSpacing/>
        <w:jc w:val="center"/>
      </w:pPr>
      <w:r w:rsidRPr="00B761C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="00B761C9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B761C9">
        <w:rPr>
          <w:rFonts w:ascii="Times New Roman" w:hAnsi="Times New Roman"/>
          <w:color w:val="000000"/>
          <w:sz w:val="26"/>
          <w:szCs w:val="26"/>
        </w:rPr>
        <w:t>“</w:t>
      </w:r>
      <w:r w:rsidR="00B761C9" w:rsidRPr="00B761C9">
        <w:rPr>
          <w:rFonts w:ascii="Times New Roman" w:hAnsi="Times New Roman"/>
          <w:color w:val="000000"/>
          <w:sz w:val="26"/>
          <w:szCs w:val="26"/>
        </w:rPr>
        <w:t>___</w:t>
      </w:r>
      <w:r w:rsidRPr="00B761C9">
        <w:rPr>
          <w:rFonts w:ascii="Times New Roman" w:hAnsi="Times New Roman"/>
          <w:color w:val="000000"/>
          <w:sz w:val="26"/>
          <w:szCs w:val="26"/>
        </w:rPr>
        <w:t xml:space="preserve">” </w:t>
      </w:r>
      <w:r w:rsidR="00B761C9">
        <w:rPr>
          <w:rFonts w:ascii="Times New Roman" w:hAnsi="Times New Roman"/>
          <w:color w:val="000000"/>
          <w:sz w:val="26"/>
          <w:szCs w:val="26"/>
        </w:rPr>
        <w:t>жовтня</w:t>
      </w:r>
      <w:r w:rsidRPr="00B761C9">
        <w:rPr>
          <w:rFonts w:ascii="Times New Roman" w:hAnsi="Times New Roman"/>
          <w:color w:val="000000"/>
          <w:sz w:val="26"/>
          <w:szCs w:val="26"/>
        </w:rPr>
        <w:t xml:space="preserve">   2022 р.  №  ___</w:t>
      </w:r>
    </w:p>
    <w:p w:rsidR="001A719F" w:rsidRDefault="009650C8">
      <w:pPr>
        <w:spacing w:after="0" w:line="240" w:lineRule="auto"/>
      </w:pPr>
      <w:r>
        <w:rPr>
          <w:rFonts w:ascii="Times New Roman" w:hAnsi="Times New Roman"/>
          <w:color w:val="3465A4"/>
        </w:rPr>
        <w:tab/>
      </w:r>
      <w:r>
        <w:rPr>
          <w:rFonts w:ascii="Times New Roman" w:hAnsi="Times New Roman"/>
          <w:color w:val="3465A4"/>
        </w:rPr>
        <w:tab/>
      </w:r>
      <w:r>
        <w:rPr>
          <w:rFonts w:ascii="Times New Roman" w:eastAsia="Times New Roman" w:hAnsi="Times New Roman"/>
          <w:color w:val="3465A4"/>
          <w:lang w:eastAsia="ar-SA"/>
        </w:rPr>
        <w:t xml:space="preserve"> </w:t>
      </w:r>
    </w:p>
    <w:p w:rsidR="00B761C9" w:rsidRDefault="00B761C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761C9" w:rsidRDefault="00B761C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A719F" w:rsidRDefault="009650C8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ПЕРЕЛІК</w:t>
      </w:r>
    </w:p>
    <w:p w:rsidR="001A719F" w:rsidRDefault="009650C8">
      <w:pPr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адміністративних послуг відділів, управлінь виконавчого комітету та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органів виконавчої влади, які надаються через Центр надання адміністративних послуг виконавчого комітету Покровської міської ради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761C9" w:rsidRDefault="00B761C9">
      <w:pPr>
        <w:spacing w:after="0" w:line="240" w:lineRule="auto"/>
        <w:ind w:left="567"/>
        <w:contextualSpacing/>
        <w:jc w:val="center"/>
      </w:pPr>
    </w:p>
    <w:tbl>
      <w:tblPr>
        <w:tblW w:w="9639" w:type="dxa"/>
        <w:tblInd w:w="245" w:type="dxa"/>
        <w:tblCellMar>
          <w:left w:w="103" w:type="dxa"/>
        </w:tblCellMar>
        <w:tblLook w:val="04A0"/>
      </w:tblPr>
      <w:tblGrid>
        <w:gridCol w:w="913"/>
        <w:gridCol w:w="1705"/>
        <w:gridCol w:w="7021"/>
      </w:tblGrid>
      <w:tr w:rsidR="001A719F" w:rsidTr="00B761C9">
        <w:trPr>
          <w:trHeight w:val="900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з/п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1A719F" w:rsidRDefault="00B761C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І</w:t>
            </w:r>
            <w:r w:rsidR="009650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нформаційної картки</w:t>
            </w:r>
          </w:p>
        </w:tc>
        <w:tc>
          <w:tcPr>
            <w:tcW w:w="7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Суб’єкт  надання адміністративної послуги /</w:t>
            </w:r>
          </w:p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Назва адміністративної послуги</w:t>
            </w:r>
          </w:p>
        </w:tc>
      </w:tr>
      <w:tr w:rsidR="001A719F" w:rsidTr="00B761C9"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1A71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29" w:line="216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18 Відділ молоді та спорту</w:t>
            </w:r>
          </w:p>
        </w:tc>
      </w:tr>
      <w:tr w:rsidR="001A719F" w:rsidTr="00B761C9"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contextualSpacing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18-1</w:t>
            </w:r>
          </w:p>
        </w:tc>
        <w:tc>
          <w:tcPr>
            <w:tcW w:w="7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Присвоєння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спортивих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розрядів спортсменам: ІІ та ІІІ спортивний розряд</w:t>
            </w:r>
          </w:p>
        </w:tc>
      </w:tr>
      <w:tr w:rsidR="001A719F" w:rsidTr="00B761C9"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1A719F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19F" w:rsidRDefault="009650C8" w:rsidP="00B761C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 Департамент молоді і спорту Дніпропетровської облдержадміністрації</w:t>
            </w:r>
          </w:p>
        </w:tc>
      </w:tr>
      <w:tr w:rsidR="001A719F" w:rsidTr="00B761C9">
        <w:trPr>
          <w:trHeight w:val="260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7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19-1</w:t>
            </w:r>
          </w:p>
        </w:tc>
        <w:tc>
          <w:tcPr>
            <w:tcW w:w="7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спортивних розрядів спортсменам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“Кандитат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майстри спорту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І спортивний розряд</w:t>
            </w:r>
          </w:p>
        </w:tc>
      </w:tr>
    </w:tbl>
    <w:p w:rsidR="001A719F" w:rsidRDefault="001A71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1A719F" w:rsidRDefault="001A71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B761C9" w:rsidRDefault="00B761C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1A719F" w:rsidRDefault="001A71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1A719F" w:rsidRDefault="009650C8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Адміністратор-керівник ЦНАП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Інна  КЛОЧКОВСЬКА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719F" w:rsidRDefault="001A719F">
      <w:pPr>
        <w:spacing w:after="0" w:line="240" w:lineRule="auto"/>
        <w:contextualSpacing/>
        <w:jc w:val="both"/>
      </w:pPr>
    </w:p>
    <w:sectPr w:rsidR="001A719F" w:rsidSect="00B761C9">
      <w:pgSz w:w="11906" w:h="16838"/>
      <w:pgMar w:top="851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482"/>
    <w:multiLevelType w:val="multilevel"/>
    <w:tmpl w:val="14984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1A719F"/>
    <w:rsid w:val="001A719F"/>
    <w:rsid w:val="004A4C60"/>
    <w:rsid w:val="007E0D54"/>
    <w:rsid w:val="009650C8"/>
    <w:rsid w:val="00B039D5"/>
    <w:rsid w:val="00B761C9"/>
    <w:rsid w:val="00F3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1A719F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1A719F"/>
    <w:rPr>
      <w:b/>
      <w:bCs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1A719F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1A71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1A719F"/>
    <w:pPr>
      <w:suppressLineNumbers/>
    </w:pPr>
  </w:style>
  <w:style w:type="paragraph" w:customStyle="1" w:styleId="ae">
    <w:name w:val="Заголовок таблиці"/>
    <w:basedOn w:val="ad"/>
    <w:qFormat/>
    <w:rsid w:val="001A719F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1A719F"/>
    <w:pPr>
      <w:spacing w:before="120" w:after="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Smirnova</cp:lastModifiedBy>
  <cp:revision>3</cp:revision>
  <cp:lastPrinted>2022-02-23T10:02:00Z</cp:lastPrinted>
  <dcterms:created xsi:type="dcterms:W3CDTF">2022-10-06T07:16:00Z</dcterms:created>
  <dcterms:modified xsi:type="dcterms:W3CDTF">2022-10-06T11:28:00Z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