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2C" w:rsidRDefault="001E292C" w:rsidP="001E292C">
      <w:pPr>
        <w:pStyle w:val="Textbody"/>
        <w:spacing w:after="0"/>
        <w:jc w:val="center"/>
      </w:pPr>
      <w:r>
        <w:rPr>
          <w:b/>
          <w:bCs/>
          <w:sz w:val="28"/>
          <w:szCs w:val="28"/>
        </w:rPr>
        <w:t>ВИКОНАВЧИЙ КОМІТЕТ ПОКРОВСЬКОЇ МІСЬКОЇ РАДИ</w:t>
      </w:r>
    </w:p>
    <w:p w:rsidR="001E292C" w:rsidRDefault="001E292C" w:rsidP="001E292C">
      <w:pPr>
        <w:pStyle w:val="Textbody"/>
        <w:spacing w:after="0"/>
        <w:jc w:val="center"/>
        <w:rPr>
          <w:b/>
          <w:bCs/>
          <w:sz w:val="28"/>
          <w:szCs w:val="28"/>
        </w:rPr>
      </w:pPr>
      <w:r>
        <w:rPr>
          <w:b/>
          <w:bCs/>
          <w:sz w:val="28"/>
          <w:szCs w:val="28"/>
        </w:rPr>
        <w:t>ДНІПРОПЕТРОВСЬКОЇ ОБЛАСТІ</w:t>
      </w:r>
    </w:p>
    <w:p w:rsidR="001E292C" w:rsidRDefault="001E292C" w:rsidP="001E292C">
      <w:pPr>
        <w:pStyle w:val="Textbody"/>
        <w:spacing w:after="0"/>
        <w:jc w:val="center"/>
      </w:pPr>
      <w:r>
        <w:rPr>
          <w:noProof/>
          <w:lang w:val="ru-RU" w:eastAsia="ru-RU"/>
        </w:rPr>
        <mc:AlternateContent>
          <mc:Choice Requires="wps">
            <w:drawing>
              <wp:anchor distT="0" distB="0" distL="114300" distR="114300" simplePos="0" relativeHeight="251659264" behindDoc="1" locked="0" layoutInCell="1" allowOverlap="1" wp14:anchorId="76EDB758" wp14:editId="189FACD2">
                <wp:simplePos x="0" y="0"/>
                <wp:positionH relativeFrom="column">
                  <wp:posOffset>16560</wp:posOffset>
                </wp:positionH>
                <wp:positionV relativeFrom="paragraph">
                  <wp:posOffset>20160</wp:posOffset>
                </wp:positionV>
                <wp:extent cx="6114240" cy="9000"/>
                <wp:effectExtent l="0" t="0" r="19860" b="2910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114240" cy="9000"/>
                        </a:xfrm>
                        <a:prstGeom prst="straightConnector1">
                          <a:avLst/>
                        </a:prstGeom>
                        <a:noFill/>
                        <a:ln w="17640">
                          <a:solidFill>
                            <a:srgbClr val="000000"/>
                          </a:solidFill>
                          <a:prstDash val="solid"/>
                          <a:miter/>
                        </a:ln>
                      </wps:spPr>
                      <wps:bodyPr/>
                    </wps:wsp>
                  </a:graphicData>
                </a:graphic>
              </wp:anchor>
            </w:drawing>
          </mc:Choice>
          <mc:Fallback>
            <w:pict>
              <v:shapetype w14:anchorId="6BEC6280" id="_x0000_t32" coordsize="21600,21600" o:spt="32" o:oned="t" path="m,l21600,21600e" filled="f">
                <v:path arrowok="t" fillok="f" o:connecttype="none"/>
                <o:lock v:ext="edit" shapetype="t"/>
              </v:shapetype>
              <v:shape id="Прямая соединительная линия 1" o:spid="_x0000_s1026" type="#_x0000_t32" style="position:absolute;margin-left:1.3pt;margin-top:1.6pt;width:481.45pt;height:.7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" strokeweight=".49mm">
                <v:stroke joinstyle="miter"/>
              </v:shape>
            </w:pict>
          </mc:Fallback>
        </mc:AlternateContent>
      </w:r>
    </w:p>
    <w:p w:rsidR="001E292C" w:rsidRDefault="007352C4" w:rsidP="001E292C">
      <w:pPr>
        <w:pStyle w:val="Textbody"/>
        <w:spacing w:after="0"/>
        <w:jc w:val="center"/>
        <w:rPr>
          <w:b/>
          <w:sz w:val="28"/>
          <w:szCs w:val="28"/>
        </w:rPr>
      </w:pPr>
      <w:r>
        <w:rPr>
          <w:b/>
          <w:sz w:val="28"/>
          <w:szCs w:val="28"/>
        </w:rPr>
        <w:t xml:space="preserve">ПРОЄКТ </w:t>
      </w:r>
      <w:r w:rsidR="001E292C">
        <w:rPr>
          <w:b/>
          <w:sz w:val="28"/>
          <w:szCs w:val="28"/>
        </w:rPr>
        <w:t>РІШЕННЯ</w:t>
      </w:r>
    </w:p>
    <w:p w:rsidR="001E292C" w:rsidRDefault="001E292C" w:rsidP="001E292C">
      <w:pPr>
        <w:pStyle w:val="2"/>
        <w:ind w:firstLine="0"/>
        <w:jc w:val="left"/>
      </w:pPr>
      <w:r>
        <w:rPr>
          <w:sz w:val="28"/>
          <w:szCs w:val="28"/>
          <w:lang w:val="en-US"/>
        </w:rPr>
        <w:t>___</w:t>
      </w:r>
      <w:r>
        <w:rPr>
          <w:sz w:val="28"/>
          <w:szCs w:val="28"/>
          <w:lang w:val="ru-RU"/>
        </w:rPr>
        <w:t>_________________</w:t>
      </w:r>
      <w:r>
        <w:rPr>
          <w:sz w:val="28"/>
          <w:szCs w:val="28"/>
          <w:lang w:val="en-US"/>
        </w:rPr>
        <w:t xml:space="preserve">                    </w:t>
      </w:r>
      <w:proofErr w:type="spellStart"/>
      <w:r>
        <w:rPr>
          <w:sz w:val="28"/>
          <w:szCs w:val="28"/>
          <w:lang w:val="ru-RU"/>
        </w:rPr>
        <w:t>м.Покров</w:t>
      </w:r>
      <w:proofErr w:type="spellEnd"/>
      <w:r>
        <w:rPr>
          <w:sz w:val="28"/>
          <w:szCs w:val="28"/>
          <w:lang w:val="ru-RU"/>
        </w:rPr>
        <w:t xml:space="preserve">  </w:t>
      </w:r>
      <w:r>
        <w:rPr>
          <w:sz w:val="28"/>
          <w:szCs w:val="28"/>
          <w:lang w:val="en-US"/>
        </w:rPr>
        <w:t xml:space="preserve">                             </w:t>
      </w:r>
      <w:r>
        <w:rPr>
          <w:sz w:val="28"/>
          <w:szCs w:val="28"/>
          <w:lang w:val="ru-RU"/>
        </w:rPr>
        <w:t>№__________ _</w:t>
      </w:r>
    </w:p>
    <w:p w:rsidR="001E292C" w:rsidRDefault="001E292C" w:rsidP="001E292C">
      <w:pPr>
        <w:pStyle w:val="Standard"/>
        <w:jc w:val="center"/>
        <w:rPr>
          <w:sz w:val="28"/>
          <w:szCs w:val="28"/>
          <w:u w:val="single"/>
          <w:lang w:val="ru-RU"/>
        </w:rPr>
      </w:pPr>
    </w:p>
    <w:tbl>
      <w:tblPr>
        <w:tblpPr w:leftFromText="180" w:rightFromText="180" w:vertAnchor="text" w:tblpY="1"/>
        <w:tblOverlap w:val="never"/>
        <w:tblW w:w="4530" w:type="dxa"/>
        <w:tblLayout w:type="fixed"/>
        <w:tblCellMar>
          <w:left w:w="10" w:type="dxa"/>
          <w:right w:w="10" w:type="dxa"/>
        </w:tblCellMar>
        <w:tblLook w:val="04A0" w:firstRow="1" w:lastRow="0" w:firstColumn="1" w:lastColumn="0" w:noHBand="0" w:noVBand="1"/>
      </w:tblPr>
      <w:tblGrid>
        <w:gridCol w:w="4530"/>
      </w:tblGrid>
      <w:tr w:rsidR="001E292C" w:rsidTr="005146D1">
        <w:tc>
          <w:tcPr>
            <w:tcW w:w="4530" w:type="dxa"/>
            <w:tcMar>
              <w:top w:w="55" w:type="dxa"/>
              <w:left w:w="55" w:type="dxa"/>
              <w:bottom w:w="55" w:type="dxa"/>
              <w:right w:w="55" w:type="dxa"/>
            </w:tcMar>
          </w:tcPr>
          <w:p w:rsidR="001E292C" w:rsidRDefault="001E292C" w:rsidP="005146D1">
            <w:pPr>
              <w:pStyle w:val="Standard"/>
              <w:spacing w:after="0" w:line="240" w:lineRule="auto"/>
              <w:jc w:val="both"/>
              <w:rPr>
                <w:rFonts w:ascii="Times New Roman" w:hAnsi="Times New Roman"/>
                <w:sz w:val="28"/>
                <w:szCs w:val="28"/>
                <w:lang w:val="en-US"/>
              </w:rPr>
            </w:pPr>
            <w:r>
              <w:rPr>
                <w:rFonts w:ascii="Times New Roman" w:hAnsi="Times New Roman"/>
                <w:sz w:val="28"/>
                <w:szCs w:val="28"/>
              </w:rPr>
              <w:t>Про координаційну раду з питань сімейної та гендерної політики, попередження насильства в сім'ї, протидії торгівлі людьми при виконавчому комітеті Покровської міської ради</w:t>
            </w:r>
          </w:p>
        </w:tc>
      </w:tr>
    </w:tbl>
    <w:p w:rsidR="007352C4" w:rsidRDefault="001E292C" w:rsidP="007352C4">
      <w:pPr>
        <w:pStyle w:val="Standard"/>
        <w:rPr>
          <w:sz w:val="28"/>
          <w:szCs w:val="28"/>
        </w:rPr>
      </w:pPr>
      <w:r>
        <w:rPr>
          <w:sz w:val="28"/>
          <w:szCs w:val="28"/>
          <w:lang w:val="ru-RU"/>
        </w:rPr>
        <w:br w:type="textWrapping" w:clear="all"/>
      </w:r>
    </w:p>
    <w:p w:rsidR="001E292C" w:rsidRDefault="001E292C" w:rsidP="007352C4">
      <w:pPr>
        <w:pStyle w:val="Standard"/>
        <w:ind w:firstLine="708"/>
        <w:jc w:val="both"/>
      </w:pPr>
      <w:r>
        <w:rPr>
          <w:sz w:val="28"/>
          <w:szCs w:val="28"/>
        </w:rPr>
        <w:t xml:space="preserve"> В</w:t>
      </w:r>
      <w:r>
        <w:rPr>
          <w:rFonts w:ascii="Times New Roman" w:hAnsi="Times New Roman"/>
          <w:sz w:val="28"/>
          <w:szCs w:val="28"/>
        </w:rPr>
        <w:t>ідповідно до ст.52 Закону України “Про місцеве самоврядування в Україні”, Законів України “Про забезпечення рівних прав і можливостей жінок та чоловіків”, постанови Кабінету Міністрів України від 05.09.2007р. №1087 “Про консультативно-дорадчий орган з питань сім'ї, гендерної рівності, демографічного розвитку, запобігання та протидії домашньому насильству та протидії торгівлі людьми</w:t>
      </w:r>
      <w:r w:rsidRPr="007352C4">
        <w:rPr>
          <w:rFonts w:ascii="Times New Roman" w:hAnsi="Times New Roman"/>
          <w:sz w:val="28"/>
          <w:szCs w:val="28"/>
        </w:rPr>
        <w:t xml:space="preserve">” (зі змінами), </w:t>
      </w:r>
      <w:r>
        <w:rPr>
          <w:rFonts w:ascii="Times New Roman" w:hAnsi="Times New Roman"/>
          <w:sz w:val="28"/>
          <w:szCs w:val="28"/>
        </w:rPr>
        <w:t>постанови Кабінету Міністрів України від 22.08.2012р. №783 “Про затвердження Порядку взаємодії суб'єктів, які здійснюють заходи у сфері протидії торгівлі людьми”, постанови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з метою координації зусиль стосовно  створення соціальних та економічних умов для належного функціонування та розвитку сім'ї як основи суспільства, утвердження духовно і фізично здорової, матеріально спроможної, соціально-стабільної сім'ї, забезпечення виконання сім’єю основних її функцій, а також утвердження рівних прав і можливостей жінок і чоловіків та реалізації їх як основних прав людини,  виконавчий комітет Покровської міської ради</w:t>
      </w:r>
    </w:p>
    <w:p w:rsidR="001E292C" w:rsidRDefault="001E292C" w:rsidP="001E292C">
      <w:pPr>
        <w:pStyle w:val="Standard"/>
        <w:spacing w:line="240" w:lineRule="auto"/>
        <w:jc w:val="both"/>
      </w:pPr>
      <w:r>
        <w:rPr>
          <w:rFonts w:ascii="Times New Roman" w:hAnsi="Times New Roman"/>
          <w:sz w:val="28"/>
          <w:szCs w:val="28"/>
        </w:rPr>
        <w:t xml:space="preserve"> </w:t>
      </w:r>
      <w:r>
        <w:rPr>
          <w:rFonts w:ascii="Times New Roman" w:hAnsi="Times New Roman"/>
          <w:b/>
          <w:bCs/>
          <w:sz w:val="28"/>
          <w:szCs w:val="28"/>
        </w:rPr>
        <w:t>ВИРІШИВ</w:t>
      </w:r>
      <w:r>
        <w:rPr>
          <w:rFonts w:ascii="Times New Roman" w:hAnsi="Times New Roman"/>
          <w:sz w:val="28"/>
          <w:szCs w:val="28"/>
        </w:rPr>
        <w:t>:</w:t>
      </w:r>
    </w:p>
    <w:p w:rsidR="001E292C" w:rsidRDefault="001E292C" w:rsidP="001E292C">
      <w:pPr>
        <w:pStyle w:val="Standard"/>
        <w:spacing w:line="240" w:lineRule="auto"/>
        <w:jc w:val="both"/>
      </w:pPr>
      <w:r>
        <w:rPr>
          <w:rFonts w:ascii="Times New Roman" w:hAnsi="Times New Roman"/>
          <w:sz w:val="28"/>
          <w:szCs w:val="28"/>
        </w:rPr>
        <w:t xml:space="preserve">1. Утворити </w:t>
      </w:r>
      <w:r w:rsidRPr="007352C4">
        <w:rPr>
          <w:rFonts w:ascii="Times New Roman" w:hAnsi="Times New Roman"/>
          <w:sz w:val="28"/>
          <w:szCs w:val="28"/>
        </w:rPr>
        <w:t xml:space="preserve">координаційну раду </w:t>
      </w:r>
      <w:r w:rsidR="007352C4" w:rsidRPr="007352C4">
        <w:rPr>
          <w:rFonts w:ascii="Times New Roman" w:hAnsi="Times New Roman"/>
          <w:sz w:val="28"/>
          <w:szCs w:val="28"/>
        </w:rPr>
        <w:t xml:space="preserve">з питань сімейної та гендерної політики, попередження насильства в сім'ї, протидії торгівлі людьми </w:t>
      </w:r>
      <w:r w:rsidRPr="007352C4">
        <w:rPr>
          <w:rFonts w:ascii="Times New Roman" w:hAnsi="Times New Roman"/>
          <w:sz w:val="28"/>
          <w:szCs w:val="28"/>
        </w:rPr>
        <w:t xml:space="preserve">при виконавчому комітеті Покровської міської ради </w:t>
      </w:r>
      <w:r>
        <w:rPr>
          <w:rFonts w:ascii="Times New Roman" w:hAnsi="Times New Roman"/>
          <w:sz w:val="28"/>
          <w:szCs w:val="28"/>
        </w:rPr>
        <w:t>з числа представників структурних підрозділів, які здійснюють соціальну роботу з сім'ями, дітьми та молоддю, структурних підрозділів з питань соціального захисту населення, освіти, системи охорони здоров'я, юридичної служби, правоохоронних органів, служби зайнятості населення, уповноважених представників громадськості та інших установ (за згодою).</w:t>
      </w:r>
    </w:p>
    <w:p w:rsidR="001E292C" w:rsidRDefault="001E292C" w:rsidP="001E292C">
      <w:pPr>
        <w:pStyle w:val="Standard"/>
        <w:spacing w:line="240" w:lineRule="auto"/>
        <w:jc w:val="both"/>
      </w:pPr>
      <w:r>
        <w:rPr>
          <w:rFonts w:ascii="Times New Roman" w:hAnsi="Times New Roman"/>
          <w:sz w:val="28"/>
          <w:szCs w:val="28"/>
        </w:rPr>
        <w:lastRenderedPageBreak/>
        <w:t xml:space="preserve">2. Затвердити Положення </w:t>
      </w:r>
      <w:r w:rsidRPr="007352C4">
        <w:rPr>
          <w:rFonts w:ascii="Times New Roman" w:hAnsi="Times New Roman"/>
          <w:sz w:val="28"/>
          <w:szCs w:val="28"/>
        </w:rPr>
        <w:t xml:space="preserve">про координаційну раду </w:t>
      </w:r>
      <w:r w:rsidR="007352C4" w:rsidRPr="007352C4">
        <w:rPr>
          <w:rFonts w:ascii="Times New Roman" w:hAnsi="Times New Roman"/>
          <w:sz w:val="28"/>
          <w:szCs w:val="28"/>
        </w:rPr>
        <w:t>з питань сімейної та гендерної політики, попередження насильства в сім'ї, протидії торгівлі людьми</w:t>
      </w:r>
      <w:r w:rsidRPr="007352C4">
        <w:rPr>
          <w:rFonts w:ascii="Times New Roman" w:hAnsi="Times New Roman"/>
          <w:sz w:val="28"/>
          <w:szCs w:val="28"/>
        </w:rPr>
        <w:t xml:space="preserve"> при виконавчому комітеті Покровської міської ради </w:t>
      </w:r>
      <w:r>
        <w:rPr>
          <w:rFonts w:ascii="Times New Roman" w:hAnsi="Times New Roman"/>
          <w:sz w:val="28"/>
          <w:szCs w:val="28"/>
        </w:rPr>
        <w:t>згідно з додатком.</w:t>
      </w:r>
    </w:p>
    <w:p w:rsidR="001E292C" w:rsidRDefault="001E292C" w:rsidP="001E292C">
      <w:pPr>
        <w:pStyle w:val="Standard"/>
        <w:spacing w:line="240" w:lineRule="auto"/>
        <w:jc w:val="both"/>
      </w:pPr>
      <w:r>
        <w:rPr>
          <w:rFonts w:ascii="Times New Roman" w:hAnsi="Times New Roman"/>
          <w:sz w:val="28"/>
          <w:szCs w:val="28"/>
        </w:rPr>
        <w:t xml:space="preserve">3. Персональний склад </w:t>
      </w:r>
      <w:r w:rsidRPr="007352C4">
        <w:rPr>
          <w:rFonts w:ascii="Times New Roman" w:hAnsi="Times New Roman"/>
          <w:sz w:val="28"/>
          <w:szCs w:val="28"/>
        </w:rPr>
        <w:t xml:space="preserve">координаційної ради </w:t>
      </w:r>
      <w:r w:rsidR="007352C4" w:rsidRPr="007352C4">
        <w:rPr>
          <w:rFonts w:ascii="Times New Roman" w:hAnsi="Times New Roman"/>
          <w:sz w:val="28"/>
          <w:szCs w:val="28"/>
        </w:rPr>
        <w:t>з питань сімейної та гендерної політики, попередження насильства в сім'ї, протидії торгівлі людьми</w:t>
      </w:r>
      <w:r w:rsidRPr="007352C4">
        <w:rPr>
          <w:rFonts w:ascii="Times New Roman" w:hAnsi="Times New Roman"/>
          <w:sz w:val="28"/>
          <w:szCs w:val="28"/>
        </w:rPr>
        <w:t xml:space="preserve"> при виконавчому комітеті Покровської міської ради </w:t>
      </w:r>
      <w:r>
        <w:rPr>
          <w:rFonts w:ascii="Times New Roman" w:hAnsi="Times New Roman"/>
          <w:sz w:val="28"/>
          <w:szCs w:val="28"/>
        </w:rPr>
        <w:t>затвердити розпорядженням міського голови.</w:t>
      </w:r>
    </w:p>
    <w:p w:rsidR="001E292C" w:rsidRDefault="001E292C" w:rsidP="001E292C">
      <w:pPr>
        <w:pStyle w:val="Standard"/>
        <w:spacing w:line="240" w:lineRule="auto"/>
        <w:jc w:val="both"/>
      </w:pPr>
      <w:r>
        <w:rPr>
          <w:rFonts w:ascii="Times New Roman" w:hAnsi="Times New Roman"/>
          <w:sz w:val="28"/>
          <w:szCs w:val="28"/>
        </w:rPr>
        <w:t>4. Вважати таким, що втратило чинність рішення виконавчого комітету Покровської міської ради від 26.02.2020р. №55 “Про затвердження Положення про координаційну раду з питань гендерної політики, попередження насильства в сім'ї, протидії торгівлі людьми при виконавчому комітеті Покровської міської ради у новій редакції”.</w:t>
      </w:r>
    </w:p>
    <w:p w:rsidR="001E292C" w:rsidRDefault="001E292C" w:rsidP="001E292C">
      <w:pPr>
        <w:pStyle w:val="Standard"/>
        <w:spacing w:line="240" w:lineRule="auto"/>
        <w:jc w:val="both"/>
      </w:pPr>
      <w:r>
        <w:rPr>
          <w:rFonts w:ascii="Times New Roman" w:hAnsi="Times New Roman"/>
          <w:sz w:val="28"/>
          <w:szCs w:val="28"/>
        </w:rPr>
        <w:t>5. Контроль за виконанням даного рішення покласти на заступника міського голови Бондаренко Н.О.</w:t>
      </w: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both"/>
      </w:pPr>
    </w:p>
    <w:p w:rsidR="007352C4" w:rsidRDefault="007352C4" w:rsidP="001E292C">
      <w:pPr>
        <w:pStyle w:val="Standard"/>
        <w:spacing w:line="240" w:lineRule="auto"/>
        <w:jc w:val="both"/>
      </w:pPr>
    </w:p>
    <w:p w:rsidR="007352C4" w:rsidRDefault="007352C4" w:rsidP="001E292C">
      <w:pPr>
        <w:pStyle w:val="Standard"/>
        <w:spacing w:line="240" w:lineRule="auto"/>
        <w:jc w:val="both"/>
      </w:pPr>
    </w:p>
    <w:p w:rsidR="007352C4" w:rsidRDefault="007352C4" w:rsidP="001E292C">
      <w:pPr>
        <w:pStyle w:val="Standard"/>
        <w:spacing w:line="240" w:lineRule="auto"/>
        <w:jc w:val="both"/>
      </w:pPr>
    </w:p>
    <w:p w:rsidR="007352C4" w:rsidRDefault="007352C4" w:rsidP="001E292C">
      <w:pPr>
        <w:pStyle w:val="Standard"/>
        <w:spacing w:line="240" w:lineRule="auto"/>
        <w:jc w:val="both"/>
      </w:pPr>
    </w:p>
    <w:p w:rsidR="007352C4" w:rsidRDefault="007352C4" w:rsidP="001E292C">
      <w:pPr>
        <w:pStyle w:val="Standard"/>
        <w:spacing w:line="240" w:lineRule="auto"/>
        <w:jc w:val="both"/>
      </w:pPr>
    </w:p>
    <w:p w:rsidR="007352C4" w:rsidRDefault="007352C4" w:rsidP="001E292C">
      <w:pPr>
        <w:pStyle w:val="Standard"/>
        <w:spacing w:line="240" w:lineRule="auto"/>
        <w:jc w:val="both"/>
      </w:pPr>
    </w:p>
    <w:p w:rsidR="007352C4" w:rsidRDefault="007352C4" w:rsidP="001E292C">
      <w:pPr>
        <w:pStyle w:val="Standard"/>
        <w:spacing w:line="240" w:lineRule="auto"/>
        <w:jc w:val="both"/>
      </w:pPr>
    </w:p>
    <w:p w:rsidR="007352C4" w:rsidRDefault="007352C4" w:rsidP="001E292C">
      <w:pPr>
        <w:pStyle w:val="Standard"/>
        <w:spacing w:line="240" w:lineRule="auto"/>
        <w:jc w:val="both"/>
      </w:pPr>
    </w:p>
    <w:p w:rsidR="001E292C" w:rsidRDefault="001E292C" w:rsidP="001E292C">
      <w:pPr>
        <w:pStyle w:val="Standard"/>
        <w:spacing w:line="240" w:lineRule="auto"/>
        <w:jc w:val="both"/>
      </w:pPr>
    </w:p>
    <w:p w:rsidR="001E292C" w:rsidRDefault="001E292C" w:rsidP="001E292C">
      <w:pPr>
        <w:pStyle w:val="Standard"/>
        <w:spacing w:line="240" w:lineRule="auto"/>
        <w:jc w:val="right"/>
      </w:pPr>
      <w:r>
        <w:rPr>
          <w:rFonts w:ascii="Times New Roman" w:hAnsi="Times New Roman"/>
          <w:sz w:val="28"/>
          <w:szCs w:val="28"/>
        </w:rPr>
        <w:lastRenderedPageBreak/>
        <w:t>ЗАТВЕРДЖЕНО:</w:t>
      </w:r>
    </w:p>
    <w:p w:rsidR="001E292C" w:rsidRDefault="001E292C" w:rsidP="001E292C">
      <w:pPr>
        <w:pStyle w:val="Standard"/>
        <w:spacing w:line="240" w:lineRule="auto"/>
        <w:jc w:val="right"/>
      </w:pPr>
    </w:p>
    <w:p w:rsidR="001E292C" w:rsidRDefault="001E292C" w:rsidP="001E292C">
      <w:pPr>
        <w:pStyle w:val="Standard"/>
        <w:spacing w:line="240" w:lineRule="auto"/>
        <w:jc w:val="right"/>
        <w:rPr>
          <w:rFonts w:ascii="Times New Roman" w:hAnsi="Times New Roman"/>
          <w:sz w:val="28"/>
          <w:szCs w:val="28"/>
        </w:rPr>
      </w:pPr>
      <w:r>
        <w:rPr>
          <w:rFonts w:ascii="Times New Roman" w:hAnsi="Times New Roman"/>
          <w:sz w:val="28"/>
          <w:szCs w:val="28"/>
        </w:rPr>
        <w:t>рішення виконавчого комітету</w:t>
      </w:r>
    </w:p>
    <w:p w:rsidR="001E292C" w:rsidRDefault="001E292C" w:rsidP="001E292C">
      <w:pPr>
        <w:pStyle w:val="Standard"/>
        <w:spacing w:line="240" w:lineRule="auto"/>
        <w:jc w:val="right"/>
        <w:rPr>
          <w:rFonts w:ascii="Times New Roman" w:hAnsi="Times New Roman"/>
          <w:sz w:val="28"/>
          <w:szCs w:val="28"/>
        </w:rPr>
      </w:pPr>
      <w:r>
        <w:rPr>
          <w:rFonts w:ascii="Times New Roman" w:hAnsi="Times New Roman"/>
          <w:sz w:val="28"/>
          <w:szCs w:val="28"/>
        </w:rPr>
        <w:t>__________________________</w:t>
      </w:r>
    </w:p>
    <w:p w:rsidR="001E292C" w:rsidRDefault="001E292C" w:rsidP="001E292C">
      <w:pPr>
        <w:pStyle w:val="Standard"/>
        <w:spacing w:line="240" w:lineRule="auto"/>
        <w:jc w:val="right"/>
        <w:rPr>
          <w:rFonts w:ascii="Times New Roman" w:hAnsi="Times New Roman"/>
          <w:sz w:val="28"/>
          <w:szCs w:val="28"/>
        </w:rPr>
      </w:pPr>
    </w:p>
    <w:p w:rsidR="001E292C" w:rsidRDefault="001E292C" w:rsidP="001E292C">
      <w:pPr>
        <w:pStyle w:val="Textbody"/>
        <w:spacing w:after="0"/>
        <w:jc w:val="center"/>
        <w:rPr>
          <w:sz w:val="28"/>
          <w:szCs w:val="28"/>
        </w:rPr>
      </w:pPr>
      <w:r>
        <w:rPr>
          <w:sz w:val="28"/>
          <w:szCs w:val="28"/>
        </w:rPr>
        <w:t>ПОЛОЖЕННЯ</w:t>
      </w:r>
    </w:p>
    <w:p w:rsidR="007352C4" w:rsidRDefault="001E292C" w:rsidP="001E292C">
      <w:pPr>
        <w:pStyle w:val="Textbody"/>
        <w:spacing w:after="0"/>
        <w:jc w:val="center"/>
        <w:rPr>
          <w:sz w:val="28"/>
          <w:szCs w:val="28"/>
        </w:rPr>
      </w:pPr>
      <w:r>
        <w:rPr>
          <w:sz w:val="28"/>
          <w:szCs w:val="28"/>
        </w:rPr>
        <w:t xml:space="preserve">про </w:t>
      </w:r>
      <w:r w:rsidR="007352C4" w:rsidRPr="007352C4">
        <w:rPr>
          <w:sz w:val="28"/>
          <w:szCs w:val="28"/>
        </w:rPr>
        <w:t>координаційну раду з питань сімейної та гендерної політики, попередження насильства в сім'ї, протидії торгівлі людьми</w:t>
      </w:r>
      <w:r w:rsidRPr="007352C4">
        <w:rPr>
          <w:sz w:val="28"/>
          <w:szCs w:val="28"/>
        </w:rPr>
        <w:t xml:space="preserve"> </w:t>
      </w:r>
    </w:p>
    <w:p w:rsidR="001E292C" w:rsidRPr="007352C4" w:rsidRDefault="001E292C" w:rsidP="001E292C">
      <w:pPr>
        <w:pStyle w:val="Textbody"/>
        <w:spacing w:after="0"/>
        <w:jc w:val="center"/>
        <w:rPr>
          <w:sz w:val="28"/>
          <w:szCs w:val="28"/>
        </w:rPr>
      </w:pPr>
      <w:r w:rsidRPr="007352C4">
        <w:rPr>
          <w:sz w:val="28"/>
          <w:szCs w:val="28"/>
        </w:rPr>
        <w:t>при виконавчому комітеті Покровської міської ради</w:t>
      </w:r>
    </w:p>
    <w:p w:rsidR="008D288B" w:rsidRPr="007352C4" w:rsidRDefault="008D288B" w:rsidP="001E292C">
      <w:pPr>
        <w:pStyle w:val="Textbody"/>
        <w:spacing w:after="0"/>
        <w:jc w:val="center"/>
        <w:rPr>
          <w:sz w:val="28"/>
          <w:szCs w:val="28"/>
        </w:rPr>
      </w:pPr>
    </w:p>
    <w:p w:rsidR="001E292C" w:rsidRDefault="001E292C" w:rsidP="007352C4">
      <w:pPr>
        <w:pStyle w:val="Textbody"/>
        <w:numPr>
          <w:ilvl w:val="0"/>
          <w:numId w:val="1"/>
        </w:numPr>
        <w:spacing w:after="0"/>
        <w:ind w:left="0" w:firstLine="360"/>
        <w:jc w:val="both"/>
      </w:pPr>
      <w:r w:rsidRPr="007352C4">
        <w:rPr>
          <w:sz w:val="28"/>
          <w:szCs w:val="28"/>
        </w:rPr>
        <w:t xml:space="preserve">Координаційна рада </w:t>
      </w:r>
      <w:r w:rsidR="007352C4" w:rsidRPr="007352C4">
        <w:rPr>
          <w:sz w:val="28"/>
          <w:szCs w:val="28"/>
        </w:rPr>
        <w:t>про координаційну раду з питань сімейної та гендерної політики, попередження насильства в сім'ї, протидії торгівлі людьми</w:t>
      </w:r>
      <w:r w:rsidRPr="007352C4">
        <w:rPr>
          <w:sz w:val="28"/>
          <w:szCs w:val="28"/>
        </w:rPr>
        <w:t xml:space="preserve"> при виконавчому комітеті Покровської міської ради (</w:t>
      </w:r>
      <w:r>
        <w:rPr>
          <w:sz w:val="28"/>
          <w:szCs w:val="28"/>
        </w:rPr>
        <w:t>далі – координаційна рада) є дорадчим органом при Покровській міській раді.</w:t>
      </w:r>
    </w:p>
    <w:p w:rsidR="001E292C" w:rsidRDefault="001E292C" w:rsidP="001E292C">
      <w:pPr>
        <w:pStyle w:val="Textbody"/>
        <w:numPr>
          <w:ilvl w:val="0"/>
          <w:numId w:val="1"/>
        </w:numPr>
        <w:spacing w:after="0"/>
        <w:ind w:left="0" w:firstLine="360"/>
        <w:jc w:val="both"/>
        <w:rPr>
          <w:sz w:val="28"/>
          <w:szCs w:val="28"/>
        </w:rPr>
      </w:pPr>
      <w:r>
        <w:rPr>
          <w:sz w:val="28"/>
          <w:szCs w:val="28"/>
        </w:rPr>
        <w:t>Координаційна рада у своїй діяльності керується Конституцією України, законами України, постановами Верховної Ради України, указами і розпорядженнями Президента України, актами Кабінету Міністрів України, наказами Міністерства соціальної політики України, розпорядженнями міського голови, рішеннями міської ради та її виконавчого комітету, а також цим Положенням.</w:t>
      </w:r>
    </w:p>
    <w:p w:rsidR="001E292C" w:rsidRDefault="001E292C" w:rsidP="001E292C">
      <w:pPr>
        <w:pStyle w:val="Textbody"/>
        <w:numPr>
          <w:ilvl w:val="0"/>
          <w:numId w:val="1"/>
        </w:numPr>
        <w:spacing w:after="0"/>
        <w:jc w:val="both"/>
        <w:rPr>
          <w:sz w:val="28"/>
          <w:szCs w:val="28"/>
        </w:rPr>
      </w:pPr>
      <w:r>
        <w:rPr>
          <w:sz w:val="28"/>
          <w:szCs w:val="28"/>
        </w:rPr>
        <w:t>Основними завданнями координаційної ради є:</w:t>
      </w:r>
    </w:p>
    <w:p w:rsidR="001E292C" w:rsidRDefault="001E292C" w:rsidP="001E292C">
      <w:pPr>
        <w:pStyle w:val="Textbody"/>
        <w:spacing w:after="0"/>
        <w:jc w:val="both"/>
        <w:rPr>
          <w:sz w:val="28"/>
          <w:szCs w:val="28"/>
        </w:rPr>
      </w:pPr>
      <w:r>
        <w:rPr>
          <w:sz w:val="28"/>
          <w:szCs w:val="28"/>
        </w:rPr>
        <w:t xml:space="preserve">3.1. оперативна координація заходів з питань сім’ї, гендерної рівності, демографічного розвитку, запобігання та протидії домашньому насильству і протидії торгівлі людьми в </w:t>
      </w:r>
      <w:r w:rsidRPr="007352C4">
        <w:rPr>
          <w:sz w:val="28"/>
          <w:szCs w:val="28"/>
        </w:rPr>
        <w:t xml:space="preserve">територіальній громаді </w:t>
      </w:r>
      <w:r>
        <w:rPr>
          <w:sz w:val="28"/>
          <w:szCs w:val="28"/>
        </w:rPr>
        <w:t>та надання відповідної допомоги;</w:t>
      </w:r>
    </w:p>
    <w:p w:rsidR="001E292C" w:rsidRDefault="001E292C" w:rsidP="001E292C">
      <w:pPr>
        <w:pStyle w:val="Textbody"/>
        <w:spacing w:after="0"/>
        <w:jc w:val="both"/>
        <w:rPr>
          <w:sz w:val="28"/>
          <w:szCs w:val="28"/>
        </w:rPr>
      </w:pPr>
      <w:r>
        <w:rPr>
          <w:sz w:val="28"/>
          <w:szCs w:val="28"/>
        </w:rPr>
        <w:t>3.2. сприяння формуванню позитивного ставлення до сім’ї, відповідального батьківства, відродженню та збереженню національних сімейних цінностей, утвердженню рівних прав і можливостей жінок та чоловіків в усіх сферах життєдіяльності суспільства, запобігання соціальному сирітству;</w:t>
      </w:r>
    </w:p>
    <w:p w:rsidR="001E292C" w:rsidRDefault="001E292C" w:rsidP="001E292C">
      <w:pPr>
        <w:pStyle w:val="Textbody"/>
        <w:spacing w:after="0"/>
        <w:jc w:val="both"/>
        <w:rPr>
          <w:sz w:val="28"/>
          <w:szCs w:val="28"/>
        </w:rPr>
      </w:pPr>
      <w:r>
        <w:rPr>
          <w:sz w:val="28"/>
          <w:szCs w:val="28"/>
        </w:rPr>
        <w:t>3.3. участь у підготовці разом з відповідними виконавчими органами міської ради, установами, громадськими організаціями, благодійними фондами науково обґрунтованих пропозицій та цільових програм з питань сім’ї, гендерної рівності, демографічного розвитку, запобігання та протидії домашньому насильству і протидії торгівлі людьми в місті.</w:t>
      </w:r>
    </w:p>
    <w:p w:rsidR="001E292C" w:rsidRDefault="001E292C" w:rsidP="001E292C">
      <w:pPr>
        <w:pStyle w:val="Textbody"/>
        <w:numPr>
          <w:ilvl w:val="0"/>
          <w:numId w:val="1"/>
        </w:numPr>
        <w:spacing w:after="0"/>
        <w:jc w:val="both"/>
        <w:rPr>
          <w:sz w:val="28"/>
          <w:szCs w:val="28"/>
        </w:rPr>
      </w:pPr>
      <w:r>
        <w:rPr>
          <w:sz w:val="28"/>
          <w:szCs w:val="28"/>
        </w:rPr>
        <w:t xml:space="preserve"> Координаційна рада відповідно до покладених на неї завдань:</w:t>
      </w:r>
    </w:p>
    <w:p w:rsidR="001E292C" w:rsidRDefault="001E292C" w:rsidP="001E292C">
      <w:pPr>
        <w:pStyle w:val="Textbody"/>
        <w:spacing w:after="0"/>
        <w:jc w:val="both"/>
        <w:rPr>
          <w:sz w:val="28"/>
          <w:szCs w:val="28"/>
        </w:rPr>
      </w:pPr>
      <w:r>
        <w:rPr>
          <w:sz w:val="28"/>
          <w:szCs w:val="28"/>
        </w:rPr>
        <w:t>4.1. розглядає пропозиції визначення пріоритетних напрямків соціальної підтримки сім’ї, гендерної рівності, демографічного розвитку, запобігання та протидії домашньому насильству і протидії торгівлі людьми;</w:t>
      </w:r>
    </w:p>
    <w:p w:rsidR="001E292C" w:rsidRDefault="001E292C" w:rsidP="001E292C">
      <w:pPr>
        <w:pStyle w:val="Textbody"/>
        <w:spacing w:after="0"/>
        <w:jc w:val="both"/>
        <w:rPr>
          <w:sz w:val="28"/>
          <w:szCs w:val="28"/>
        </w:rPr>
      </w:pPr>
      <w:r>
        <w:rPr>
          <w:sz w:val="28"/>
          <w:szCs w:val="28"/>
        </w:rPr>
        <w:t xml:space="preserve">4.2. бере участь в розробленні проектів </w:t>
      </w:r>
      <w:r w:rsidRPr="007352C4">
        <w:rPr>
          <w:sz w:val="28"/>
          <w:szCs w:val="28"/>
        </w:rPr>
        <w:t>місцевих та регіональних цільових програм</w:t>
      </w:r>
      <w:r>
        <w:rPr>
          <w:sz w:val="28"/>
          <w:szCs w:val="28"/>
        </w:rPr>
        <w:t xml:space="preserve">  з питань сім’ї, гендерної рівності, демографічного розвитку, запобігання та протидії домашньому насильству і протидії торгівлі людьми спільно з громадськими організаціями, благодійними фондами;</w:t>
      </w:r>
    </w:p>
    <w:p w:rsidR="001E292C" w:rsidRDefault="001E292C" w:rsidP="001E292C">
      <w:pPr>
        <w:pStyle w:val="Textbody"/>
        <w:spacing w:after="0"/>
        <w:jc w:val="both"/>
        <w:rPr>
          <w:sz w:val="28"/>
          <w:szCs w:val="28"/>
        </w:rPr>
      </w:pPr>
      <w:r>
        <w:rPr>
          <w:sz w:val="28"/>
          <w:szCs w:val="28"/>
        </w:rPr>
        <w:lastRenderedPageBreak/>
        <w:t>4.3. сприяє проведенню:</w:t>
      </w:r>
      <w:bookmarkStart w:id="0" w:name="_GoBack"/>
      <w:bookmarkEnd w:id="0"/>
    </w:p>
    <w:p w:rsidR="001E292C" w:rsidRDefault="001E292C" w:rsidP="001E292C">
      <w:pPr>
        <w:pStyle w:val="Textbody"/>
        <w:spacing w:after="0"/>
        <w:jc w:val="both"/>
        <w:rPr>
          <w:sz w:val="28"/>
          <w:szCs w:val="28"/>
        </w:rPr>
      </w:pPr>
      <w:r>
        <w:rPr>
          <w:sz w:val="28"/>
          <w:szCs w:val="28"/>
        </w:rPr>
        <w:t>4.3.1.інформаційної роботи, спрямованої на популяризацію сімейних цінностей, відродження національних традицій української сім’ї, впровадження світового досвіду щодо створення сімей з двома і більше дітьми, зниження рівня смертності та збільшення тривалості життя, зменшення масштабів трудової міграції, збереження та відтворення життєвого і трудового потенціалу населення;</w:t>
      </w:r>
    </w:p>
    <w:p w:rsidR="001E292C" w:rsidRDefault="001E292C" w:rsidP="001E292C">
      <w:pPr>
        <w:pStyle w:val="Textbody"/>
        <w:spacing w:after="0"/>
        <w:jc w:val="both"/>
        <w:rPr>
          <w:sz w:val="28"/>
          <w:szCs w:val="28"/>
        </w:rPr>
      </w:pPr>
      <w:r>
        <w:rPr>
          <w:sz w:val="28"/>
          <w:szCs w:val="28"/>
        </w:rPr>
        <w:t>4.3.2. урочистих заходів, соціальних акцій, конференцій, засідань за круглим столом, навчальних семінарів, інших заходів, пов’язаних з вирішенням питань сім’ї, гендерної рівності, демографічного розвитку, запобігання та протидії домашньому насильству і протидії торгівлі людьми.</w:t>
      </w:r>
    </w:p>
    <w:p w:rsidR="001E292C" w:rsidRDefault="001E292C" w:rsidP="001E292C">
      <w:pPr>
        <w:pStyle w:val="Textbody"/>
        <w:numPr>
          <w:ilvl w:val="0"/>
          <w:numId w:val="1"/>
        </w:numPr>
        <w:spacing w:after="0"/>
        <w:jc w:val="both"/>
        <w:rPr>
          <w:sz w:val="28"/>
          <w:szCs w:val="28"/>
        </w:rPr>
      </w:pPr>
      <w:r>
        <w:rPr>
          <w:sz w:val="28"/>
          <w:szCs w:val="28"/>
        </w:rPr>
        <w:t>Координаційна рада має право:</w:t>
      </w:r>
    </w:p>
    <w:p w:rsidR="001E292C" w:rsidRDefault="001E292C" w:rsidP="001E292C">
      <w:pPr>
        <w:pStyle w:val="Textbody"/>
        <w:spacing w:after="0"/>
        <w:jc w:val="both"/>
        <w:rPr>
          <w:sz w:val="28"/>
          <w:szCs w:val="28"/>
        </w:rPr>
      </w:pPr>
      <w:r>
        <w:rPr>
          <w:sz w:val="28"/>
          <w:szCs w:val="28"/>
        </w:rPr>
        <w:t>5.1.запрошувати на свої засідання представників підприємств, установ та організацій незалежно від форм власності;</w:t>
      </w:r>
    </w:p>
    <w:p w:rsidR="001E292C" w:rsidRPr="007352C4" w:rsidRDefault="001E292C" w:rsidP="001E292C">
      <w:pPr>
        <w:pStyle w:val="Textbody"/>
        <w:spacing w:after="0"/>
        <w:jc w:val="both"/>
        <w:rPr>
          <w:sz w:val="28"/>
          <w:szCs w:val="28"/>
        </w:rPr>
      </w:pPr>
      <w:r>
        <w:rPr>
          <w:sz w:val="28"/>
          <w:szCs w:val="28"/>
        </w:rPr>
        <w:t xml:space="preserve">5.2. мати своїх представників під час розгляду питань сім’ї, гендерної рівності, демографічного розвитку, запобігання насильству в сім’ї та протидії торгівлі людьми </w:t>
      </w:r>
      <w:r w:rsidRPr="007352C4">
        <w:rPr>
          <w:sz w:val="28"/>
          <w:szCs w:val="28"/>
        </w:rPr>
        <w:t>на районному та обласному рівнях.</w:t>
      </w:r>
    </w:p>
    <w:p w:rsidR="001E292C" w:rsidRDefault="001E292C" w:rsidP="001E292C">
      <w:pPr>
        <w:pStyle w:val="Textbody"/>
        <w:numPr>
          <w:ilvl w:val="0"/>
          <w:numId w:val="1"/>
        </w:numPr>
        <w:spacing w:after="0"/>
        <w:ind w:left="0" w:firstLine="360"/>
        <w:jc w:val="both"/>
        <w:rPr>
          <w:sz w:val="28"/>
          <w:szCs w:val="28"/>
        </w:rPr>
      </w:pPr>
      <w:r>
        <w:rPr>
          <w:sz w:val="28"/>
          <w:szCs w:val="28"/>
        </w:rPr>
        <w:t>До складу координаційної ради входять представники структурних підрозділів виконкому, громадських організацій, благодійних фондів, інших установ та організацій,  робота яких спрямована на соціальний захист прав сім’ї, дітей, жінок та запобігання (протидію) домашньому насильству.</w:t>
      </w:r>
    </w:p>
    <w:p w:rsidR="001E292C" w:rsidRDefault="001E292C" w:rsidP="001E292C">
      <w:pPr>
        <w:pStyle w:val="Textbody"/>
        <w:numPr>
          <w:ilvl w:val="0"/>
          <w:numId w:val="1"/>
        </w:numPr>
        <w:spacing w:after="0"/>
        <w:ind w:left="0" w:firstLine="360"/>
        <w:jc w:val="both"/>
      </w:pPr>
      <w:r>
        <w:rPr>
          <w:sz w:val="28"/>
          <w:szCs w:val="28"/>
        </w:rPr>
        <w:t>Персональний склад координаційної ради затверджується розпорядженням міського голови.</w:t>
      </w:r>
    </w:p>
    <w:p w:rsidR="001E292C" w:rsidRDefault="001E292C" w:rsidP="001E292C">
      <w:pPr>
        <w:pStyle w:val="Textbody"/>
        <w:numPr>
          <w:ilvl w:val="0"/>
          <w:numId w:val="1"/>
        </w:numPr>
        <w:spacing w:after="0"/>
        <w:jc w:val="both"/>
        <w:rPr>
          <w:sz w:val="28"/>
          <w:szCs w:val="28"/>
        </w:rPr>
      </w:pPr>
      <w:r>
        <w:rPr>
          <w:sz w:val="28"/>
          <w:szCs w:val="28"/>
        </w:rPr>
        <w:t>Члени координаційної ради працюють на громадських засадах.</w:t>
      </w:r>
    </w:p>
    <w:p w:rsidR="001E292C" w:rsidRDefault="001E292C" w:rsidP="001E292C">
      <w:pPr>
        <w:pStyle w:val="Textbody"/>
        <w:spacing w:after="0"/>
        <w:jc w:val="both"/>
        <w:rPr>
          <w:sz w:val="28"/>
          <w:szCs w:val="28"/>
        </w:rPr>
      </w:pPr>
      <w:r>
        <w:rPr>
          <w:sz w:val="28"/>
          <w:szCs w:val="28"/>
        </w:rPr>
        <w:t>Координаційну раду очолює голова, який за посадою є заступником міського голови з питань діяльності виконавчих органів ради, до повноважень якого належать питання культури, сім’ї, молоді, фізичної культури і спорту, туризму, соціального захисту населення, охорони здоров'я.</w:t>
      </w:r>
    </w:p>
    <w:p w:rsidR="001E292C" w:rsidRDefault="001E292C" w:rsidP="001E292C">
      <w:pPr>
        <w:pStyle w:val="Textbody"/>
        <w:numPr>
          <w:ilvl w:val="0"/>
          <w:numId w:val="1"/>
        </w:numPr>
        <w:spacing w:after="0"/>
        <w:jc w:val="both"/>
        <w:rPr>
          <w:sz w:val="28"/>
          <w:szCs w:val="28"/>
        </w:rPr>
      </w:pPr>
      <w:r>
        <w:rPr>
          <w:sz w:val="28"/>
          <w:szCs w:val="28"/>
        </w:rPr>
        <w:t xml:space="preserve"> Голова координаційної ради:</w:t>
      </w:r>
    </w:p>
    <w:p w:rsidR="001E292C" w:rsidRDefault="001E292C" w:rsidP="001E292C">
      <w:pPr>
        <w:pStyle w:val="Textbody"/>
        <w:spacing w:after="0"/>
        <w:jc w:val="both"/>
        <w:rPr>
          <w:sz w:val="28"/>
          <w:szCs w:val="28"/>
        </w:rPr>
      </w:pPr>
      <w:r>
        <w:rPr>
          <w:sz w:val="28"/>
          <w:szCs w:val="28"/>
        </w:rPr>
        <w:t xml:space="preserve">     9.1. організовує роботу координаційної ради;</w:t>
      </w:r>
    </w:p>
    <w:p w:rsidR="001E292C" w:rsidRDefault="001E292C" w:rsidP="001E292C">
      <w:pPr>
        <w:pStyle w:val="Textbody"/>
        <w:spacing w:after="0"/>
        <w:jc w:val="both"/>
        <w:rPr>
          <w:sz w:val="28"/>
          <w:szCs w:val="28"/>
        </w:rPr>
      </w:pPr>
      <w:r>
        <w:rPr>
          <w:sz w:val="28"/>
          <w:szCs w:val="28"/>
        </w:rPr>
        <w:t xml:space="preserve">     9.2. знайомить членів координаційної ради з актами Президента України, Верховної Ради України, Кабінету Міністрів України, рішеннями та розпорядженнями, що стосуються державної політики з питань сім’ї, гендерної рівності, демографічного розвитку, запобігання та протидії домашньому насильству і протидії торгівлі людьми в місті.</w:t>
      </w:r>
    </w:p>
    <w:p w:rsidR="001E292C" w:rsidRDefault="001E292C" w:rsidP="001E292C">
      <w:pPr>
        <w:pStyle w:val="Textbody"/>
        <w:numPr>
          <w:ilvl w:val="0"/>
          <w:numId w:val="1"/>
        </w:numPr>
        <w:spacing w:after="0"/>
        <w:ind w:left="0" w:firstLine="360"/>
        <w:jc w:val="both"/>
        <w:rPr>
          <w:sz w:val="28"/>
          <w:szCs w:val="28"/>
        </w:rPr>
      </w:pPr>
      <w:r>
        <w:rPr>
          <w:sz w:val="28"/>
          <w:szCs w:val="28"/>
        </w:rPr>
        <w:t>Основною формою роботи координаційної ради є засідання, які проводяться в разі необхідності, але не рідше ніж один раз на три місяці відповідно до плану роботи, який затверджує голова координаційної ради. Засідання координаційної ради веде голова або за його дорученням заступник голови.</w:t>
      </w:r>
    </w:p>
    <w:p w:rsidR="001E292C" w:rsidRDefault="001E292C" w:rsidP="001E292C">
      <w:pPr>
        <w:pStyle w:val="Textbody"/>
        <w:numPr>
          <w:ilvl w:val="0"/>
          <w:numId w:val="1"/>
        </w:numPr>
        <w:spacing w:after="0"/>
        <w:ind w:left="0" w:firstLine="360"/>
        <w:jc w:val="both"/>
        <w:rPr>
          <w:sz w:val="28"/>
          <w:szCs w:val="28"/>
        </w:rPr>
      </w:pPr>
      <w:r>
        <w:rPr>
          <w:sz w:val="28"/>
          <w:szCs w:val="28"/>
        </w:rPr>
        <w:t>Позачергові засідання проводяться у разі потреби за рішенням голови координаційної ради.</w:t>
      </w:r>
    </w:p>
    <w:p w:rsidR="001E292C" w:rsidRDefault="001E292C" w:rsidP="001E292C">
      <w:pPr>
        <w:pStyle w:val="Textbody"/>
        <w:numPr>
          <w:ilvl w:val="0"/>
          <w:numId w:val="1"/>
        </w:numPr>
        <w:spacing w:after="0"/>
        <w:ind w:left="0" w:firstLine="360"/>
        <w:jc w:val="both"/>
      </w:pPr>
      <w:r>
        <w:rPr>
          <w:sz w:val="28"/>
          <w:szCs w:val="28"/>
        </w:rPr>
        <w:t>Засідання є правомочним, якщо на ньому присутні не менше як дві третини членів координаційної ради. Члени координаційної ради зобов’язані особисто брати участь у її засіданнях.</w:t>
      </w:r>
    </w:p>
    <w:p w:rsidR="001E292C" w:rsidRDefault="001E292C" w:rsidP="001E292C">
      <w:pPr>
        <w:pStyle w:val="Textbody"/>
        <w:numPr>
          <w:ilvl w:val="0"/>
          <w:numId w:val="1"/>
        </w:numPr>
        <w:spacing w:after="0"/>
        <w:ind w:left="0" w:firstLine="360"/>
        <w:jc w:val="both"/>
        <w:rPr>
          <w:sz w:val="28"/>
          <w:szCs w:val="28"/>
        </w:rPr>
      </w:pPr>
      <w:r>
        <w:rPr>
          <w:sz w:val="28"/>
          <w:szCs w:val="28"/>
        </w:rPr>
        <w:lastRenderedPageBreak/>
        <w:t>Рішення координаційної ради приймаються простою більшістю голосів членів ради, присутніх на її засіданнях, та оформляються у вигляді протоколів, рекомендацій, які підписує головуючий на засіданні. У разі рівного розподілу голосів вирішальним є голос головуючого на засіданні.</w:t>
      </w:r>
    </w:p>
    <w:p w:rsidR="001E292C" w:rsidRDefault="001E292C" w:rsidP="001E292C">
      <w:pPr>
        <w:pStyle w:val="Textbody"/>
        <w:numPr>
          <w:ilvl w:val="0"/>
          <w:numId w:val="1"/>
        </w:numPr>
        <w:spacing w:after="0"/>
        <w:ind w:left="0" w:firstLine="360"/>
        <w:jc w:val="both"/>
        <w:rPr>
          <w:sz w:val="28"/>
          <w:szCs w:val="28"/>
        </w:rPr>
      </w:pPr>
      <w:r>
        <w:rPr>
          <w:sz w:val="28"/>
          <w:szCs w:val="28"/>
        </w:rPr>
        <w:t>Рішення координаційної ради мають рекомендаційний характер і можуть бути реалізовані шляхом прийняття відповідних доручень або розпоряджень.</w:t>
      </w:r>
    </w:p>
    <w:p w:rsidR="001E292C" w:rsidRDefault="001E292C" w:rsidP="001E292C">
      <w:pPr>
        <w:pStyle w:val="Textbody"/>
        <w:jc w:val="center"/>
      </w:pPr>
    </w:p>
    <w:p w:rsidR="001E292C" w:rsidRDefault="001E292C" w:rsidP="001E292C">
      <w:pPr>
        <w:pStyle w:val="Standard"/>
        <w:spacing w:line="240" w:lineRule="auto"/>
        <w:jc w:val="center"/>
        <w:rPr>
          <w:rFonts w:ascii="Times New Roman" w:hAnsi="Times New Roman"/>
          <w:sz w:val="28"/>
          <w:szCs w:val="28"/>
        </w:rPr>
      </w:pPr>
    </w:p>
    <w:p w:rsidR="001E292C" w:rsidRDefault="001E292C" w:rsidP="001E292C">
      <w:pPr>
        <w:pStyle w:val="Textbody"/>
      </w:pPr>
    </w:p>
    <w:p w:rsidR="001E292C" w:rsidRDefault="001E292C" w:rsidP="001E292C">
      <w:pPr>
        <w:pStyle w:val="Textbody"/>
      </w:pPr>
    </w:p>
    <w:p w:rsidR="001E292C" w:rsidRDefault="001E292C" w:rsidP="001E292C">
      <w:pPr>
        <w:pStyle w:val="Textbody"/>
      </w:pPr>
    </w:p>
    <w:p w:rsidR="001E292C" w:rsidRDefault="001E292C" w:rsidP="001E292C">
      <w:pPr>
        <w:pStyle w:val="Standard"/>
        <w:jc w:val="center"/>
        <w:rPr>
          <w:rFonts w:ascii="Times New Roman" w:hAnsi="Times New Roman"/>
          <w:sz w:val="28"/>
          <w:szCs w:val="28"/>
        </w:rPr>
      </w:pPr>
    </w:p>
    <w:p w:rsidR="001E292C" w:rsidRDefault="001E292C" w:rsidP="001E292C">
      <w:pPr>
        <w:pStyle w:val="Standard"/>
        <w:spacing w:line="240" w:lineRule="auto"/>
        <w:jc w:val="center"/>
        <w:rPr>
          <w:rFonts w:ascii="Times New Roman" w:hAnsi="Times New Roman"/>
          <w:sz w:val="28"/>
          <w:szCs w:val="28"/>
        </w:rPr>
      </w:pPr>
    </w:p>
    <w:p w:rsidR="001E292C" w:rsidRDefault="001E292C" w:rsidP="001E292C">
      <w:pPr>
        <w:pStyle w:val="Standard"/>
        <w:spacing w:line="240" w:lineRule="auto"/>
        <w:jc w:val="right"/>
        <w:rPr>
          <w:rFonts w:ascii="Times New Roman" w:hAnsi="Times New Roman"/>
          <w:sz w:val="28"/>
          <w:szCs w:val="28"/>
        </w:rPr>
      </w:pPr>
    </w:p>
    <w:p w:rsidR="00883089" w:rsidRDefault="00883089"/>
    <w:sectPr w:rsidR="00883089" w:rsidSect="00D33B23">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altName w:val="Times New Roman"/>
    <w:charset w:val="00"/>
    <w:family w:val="auto"/>
    <w:pitch w:val="variable"/>
  </w:font>
  <w:font w:name="Lohit Devanagari">
    <w:altName w:val="Times New Roman"/>
    <w:charset w:val="00"/>
    <w:family w:val="auto"/>
    <w:pitch w:val="variable"/>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968E6"/>
    <w:multiLevelType w:val="multilevel"/>
    <w:tmpl w:val="393AF2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75"/>
    <w:rsid w:val="001E292C"/>
    <w:rsid w:val="007352C4"/>
    <w:rsid w:val="00883089"/>
    <w:rsid w:val="008D288B"/>
    <w:rsid w:val="00B51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6B09"/>
  <w15:chartTrackingRefBased/>
  <w15:docId w15:val="{0EC1FDB0-356D-4A99-A163-5891B7AC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292C"/>
    <w:pPr>
      <w:widowControl w:val="0"/>
      <w:suppressAutoHyphens/>
      <w:autoSpaceDN w:val="0"/>
      <w:spacing w:after="0" w:line="240" w:lineRule="auto"/>
      <w:textAlignment w:val="baseline"/>
    </w:pPr>
    <w:rPr>
      <w:rFonts w:ascii="Liberation Serif" w:eastAsia="Noto Sans CJK SC Regular" w:hAnsi="Liberation Serif" w:cs="Lohit Devanagari"/>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E292C"/>
    <w:pPr>
      <w:suppressAutoHyphens/>
      <w:autoSpaceDN w:val="0"/>
      <w:spacing w:after="200" w:line="276" w:lineRule="auto"/>
      <w:textAlignment w:val="baseline"/>
    </w:pPr>
    <w:rPr>
      <w:rFonts w:ascii="Calibri" w:eastAsia="Calibri" w:hAnsi="Calibri" w:cs="Times New Roman"/>
      <w:kern w:val="3"/>
      <w:lang w:val="uk-UA" w:eastAsia="zh-CN"/>
    </w:rPr>
  </w:style>
  <w:style w:type="paragraph" w:customStyle="1" w:styleId="Textbody">
    <w:name w:val="Text body"/>
    <w:basedOn w:val="Standard"/>
    <w:rsid w:val="001E292C"/>
    <w:pPr>
      <w:widowControl w:val="0"/>
      <w:spacing w:after="120" w:line="240" w:lineRule="auto"/>
    </w:pPr>
    <w:rPr>
      <w:rFonts w:ascii="Times New Roman" w:eastAsia="Andale Sans UI" w:hAnsi="Times New Roman"/>
      <w:sz w:val="24"/>
      <w:szCs w:val="24"/>
    </w:rPr>
  </w:style>
  <w:style w:type="paragraph" w:styleId="2">
    <w:name w:val="Body Text 2"/>
    <w:basedOn w:val="Standard"/>
    <w:link w:val="20"/>
    <w:rsid w:val="001E292C"/>
    <w:pPr>
      <w:spacing w:after="0" w:line="240" w:lineRule="auto"/>
      <w:ind w:firstLine="720"/>
      <w:jc w:val="center"/>
    </w:pPr>
    <w:rPr>
      <w:rFonts w:ascii="Times New Roman" w:eastAsia="Times New Roman" w:hAnsi="Times New Roman"/>
      <w:sz w:val="24"/>
      <w:szCs w:val="20"/>
    </w:rPr>
  </w:style>
  <w:style w:type="character" w:customStyle="1" w:styleId="20">
    <w:name w:val="Основной текст 2 Знак"/>
    <w:basedOn w:val="a0"/>
    <w:link w:val="2"/>
    <w:rsid w:val="001E292C"/>
    <w:rPr>
      <w:rFonts w:ascii="Times New Roman" w:eastAsia="Times New Roman" w:hAnsi="Times New Roman" w:cs="Times New Roman"/>
      <w:kern w:val="3"/>
      <w:sz w:val="24"/>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ALINA_K</dc:creator>
  <cp:keywords/>
  <dc:description/>
  <cp:lastModifiedBy>ALINA_K</cp:lastModifiedBy>
  <cp:revision>4</cp:revision>
  <dcterms:created xsi:type="dcterms:W3CDTF">2021-07-13T11:23:00Z</dcterms:created>
  <dcterms:modified xsi:type="dcterms:W3CDTF">2021-07-15T12:39:00Z</dcterms:modified>
</cp:coreProperties>
</file>