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ПРОТОКОЛ № 2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3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>позачергового засідання виконавчого комітету Покровської міської ради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30.0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7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.2026                                                                                                                   м. Покров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>Початок засідання 10:00 год.                                                          Кінець засідання: 10:30 год</w:t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Головує: Олександр ШАПОВАЛ — міський голова </w:t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Секретар:  Оксана ТОВКАНЬ —  начальник загального відділу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ВСЬОГО ЧЛЕНІВ ВИКОНКОМУ: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non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ПРИСУТНІ: 10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ШАПОВАЛ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міський голова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КУРАСОВ Сергій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секретар міської ради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МАГЛИШ Андрій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ЛІСНІЧЕНКО Євген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староста Шолоховського  старостинського округу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МІНЕНКО Валентина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директор МКП “ЖИТЛКОМСЕРВІС”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СОЛОДЖУК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МІЦЬ Людмила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ГАЛІЧЯН Тетяна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БОНДАРЕЦЬ Віктор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- технічний директор АТ“Покровський ГЗК”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ТРАВКА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- директор з управління персоналом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АТ 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ВІДСУТНІ: 0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2</w:t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 xml:space="preserve">     </w:t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СТОВБА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- начальник Нікопольського районного управління ГУ ДСНС у Дніпропетровській області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ВАРТАНОВ Георгій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95" w:type="dxa"/>
        <w:jc w:val="left"/>
        <w:tblInd w:w="124" w:type="dxa"/>
        <w:tblLayout w:type="fixed"/>
        <w:tblCellMar>
          <w:top w:w="55" w:type="dxa"/>
          <w:left w:w="55" w:type="dxa"/>
          <w:bottom w:w="0" w:type="dxa"/>
          <w:right w:w="55" w:type="dxa"/>
        </w:tblCellMar>
      </w:tblPr>
      <w:tblGrid>
        <w:gridCol w:w="3855"/>
        <w:gridCol w:w="5940"/>
      </w:tblGrid>
      <w:tr>
        <w:trPr>
          <w:trHeight w:val="450" w:hRule="atLeast"/>
        </w:trPr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bidi="ar-SA"/>
              </w:rPr>
              <w:t>ЗАПРОШЕНІ  З  ПИТАНЬ У РІЗНОМУ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ЧИСТЯКОВ Олександр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СОЛЯНКО Віталій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АГАПОВА Вікторія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керуючий справами виконавчого комітету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СІЗОВА Оксана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начальник прес-служби міського голови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ГОРЧАКОВА Тетяна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  <w:t>-начальник відділу з питань запобігання та протидії корупції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ПОРЯДОК ДЕННИЙ: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1. П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итання у різному</w:t>
      </w:r>
    </w:p>
    <w:p>
      <w:pPr>
        <w:pStyle w:val="BodyText"/>
        <w:bidi w:val="0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B1B1B"/>
          <w:spacing w:val="0"/>
          <w:sz w:val="24"/>
          <w:szCs w:val="24"/>
          <w:shd w:fill="auto" w:val="clear"/>
          <w:lang w:val="uk-UA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>Доповідач: заступники міського голови з виконавчої роботи за напрямками роботи, керуючий справами виконавчого комітету.</w:t>
      </w:r>
    </w:p>
    <w:p>
      <w:pPr>
        <w:pStyle w:val="BodyText"/>
        <w:spacing w:lineRule="auto" w:line="276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>Головуючий відкрив засідання виконавчого комітету та оголосив регламент роботи.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         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>Оголосив, що порядок денний  сформовано з п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eastAsia="zh-CN" w:bidi="ar-SA"/>
        </w:rPr>
        <w:t xml:space="preserve">итань з відкритим доступом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zh-CN" w:bidi="ar-SA"/>
        </w:rPr>
        <w:t>відповідно до Закону України «Про доступ до публічної інформації».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uk-UA" w:eastAsia="zh-CN" w:bidi="ar-SA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/>
        </w:rPr>
        <w:t>Зауважив, що засідання виконкому є правоможним, так як на ньому присутні більшість членів виконкому.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В обов’язковому порядку наголосив, що згідно ст.35 ЗУ «Про запобігання корупції», у разі виникнення реального чи потенційного конфлікту інтересів у особи, уповноваженої на виконання функцій держави або місцевого самоврядування, прирівняної до неї особи, яка входить до складу колегіального органу (комітету, комісії, колегії тощо), вона не має права брати участь у прийнятті рішення цим органом.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Надав можливість членам виконкому оголосити при необхідності про конфлікт інтересів.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 Заявники відсутні. 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доповідачам доповідати з питань у різному до 05 хвилин.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Є заперечення?  Заперечення відсутні.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Запропонував проголосувати за порядок денний. 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Голосували: «ЗА» - одноголосно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перейти до розгляду порядку денного.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протоколу №1 засідання місцевої комісії для формування пропозицій з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керуючого справами виконавчого комітету Вікторію АГАПОВУ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345/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sz w:val="24"/>
          <w:szCs w:val="24"/>
          <w:lang w:val="uk-UA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2.СЛУХАЛИ: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затвердження тарифів на соціальні послуги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керуючого справами виконавчого комітету Вікторію АГАПОВУ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запропонувала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346/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3.СЛУХАЛИ: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утворення аукціонної комісії для продажу об’єкта приватизації комунальної власності Покровської міської територіальної громади Дніпропетровської області, що підлягає приватизації – вбудованого нежитлового приміщення за адресою: Дніпропетровська обл., Нікопольський р-н, м.Покров, вул.Героїв-рятувальників, буд.18-Б, прим.1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№ 347/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4"/>
          <w:szCs w:val="24"/>
          <w:lang w:val="uk-UA"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4.СЛУХАЛИ: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надання ліжко-місця в соціальному гуртожитку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Андрія МАГЛИША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Style w:val="Strong1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ВИРІШИЛИ:</w:t>
      </w:r>
      <w:r>
        <w:rPr>
          <w:rStyle w:val="Strong1"/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 xml:space="preserve"> 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 xml:space="preserve">прийняти рішення 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№ 348/</w:t>
      </w:r>
      <w:r>
        <w:rPr>
          <w:rStyle w:val="Strong1"/>
          <w:rFonts w:eastAsia="Noto Serif CJK SC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hi-IN"/>
        </w:rPr>
        <w:t>06-53-26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, додається.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5.СЛУХАЛИ: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Про надання одноразової матеріальної грошової допомоги мешканцям Покровської міської територіальної громади, які виявили бажання вступити у вищі військові навчальні заклади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Style w:val="Strong1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ВИРІШИЛИ:</w:t>
      </w:r>
      <w:r>
        <w:rPr>
          <w:rStyle w:val="Strong1"/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 xml:space="preserve"> 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 xml:space="preserve">прийняти рішення 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№ 349/</w:t>
      </w:r>
      <w:r>
        <w:rPr>
          <w:rStyle w:val="Strong1"/>
          <w:rFonts w:eastAsia="Noto Serif CJK SC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hi-IN"/>
        </w:rPr>
        <w:t>06-53-26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  <w:tab/>
        <w:tab/>
        <w:tab/>
        <w:tab/>
        <w:tab/>
        <w:tab/>
        <w:tab/>
        <w:t>Олександр ШАПОВАЛ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Начальник загального відділу                                </w:t>
        <w:tab/>
        <w:t xml:space="preserve">            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shd w:fill="auto" w:val="clear"/>
          <w:lang w:val="uk-UA" w:eastAsia="zh-CN" w:bidi="ar-SA"/>
        </w:rPr>
        <w:tab/>
        <w:t>Оксана ТОВКАНЬ</w:t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Додаток до протоколу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>30.07.2026 № 23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ПЕРЕЛІК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рішень позачергового засідання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виконавчого комітету Покровської міської ради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30.07.2026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tbl>
      <w:tblPr>
        <w:tblW w:w="9555" w:type="dxa"/>
        <w:jc w:val="left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05"/>
        <w:gridCol w:w="1463"/>
        <w:gridCol w:w="5840"/>
        <w:gridCol w:w="1847"/>
      </w:tblGrid>
      <w:tr>
        <w:trPr>
          <w:trHeight w:val="450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рішення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Назва рішення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Доповідач</w:t>
            </w:r>
          </w:p>
        </w:tc>
      </w:tr>
      <w:tr>
        <w:trPr>
          <w:trHeight w:val="683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відкритим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ind w:hanging="0" w:left="0" w:right="0"/>
              <w:jc w:val="left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345/06-53-26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протоколу №1 засідання місцевої комісії для формування пропозицій з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Вікторія АГАПОВА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346/06-53-26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затвердження тарифів на соціальні послуги</w:t>
            </w:r>
          </w:p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Вікторія АГАПОВА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347/06-53-26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утворення аукціонної комісії для продажу об’єкта приватизації комунальної власності Покровської міської територіальної громади Дніпропетровської області, що підлягає приватизації – вбудованого нежитлового приміщення за адресою: Дніпропетровська обл., Нікопольський р-н, м.Покров, вул.Героїв-рятувальників, буд.18-Б, прим.1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348/06-53-26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надання ліжко-місця в соціальному гуртожитку</w:t>
            </w:r>
          </w:p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Андрій МАГЛИШ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5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349/06-53-26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overflowPunct w:val="true"/>
              <w:bidi w:val="0"/>
              <w:spacing w:lineRule="auto" w:line="240" w:before="0" w:after="0"/>
              <w:ind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none"/>
                <w:shd w:fill="auto" w:val="clear"/>
                <w:lang w:val="uk-UA" w:eastAsia="ru-RU" w:bidi="ar-SA"/>
              </w:rPr>
              <w:t>Про надання одноразової матеріальної грошової допомоги мешканцям Покровської міської територіальної громади, які виявили бажання вступити у вищі військові навчальні заклади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uk-UA"/>
              </w:rPr>
              <w:t>Олександр ЧИСТЯКОВ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Начальник загального відділу </w:t>
        <w:tab/>
        <w:tab/>
        <w:tab/>
        <w:tab/>
        <w:t xml:space="preserve">                      Оксана ТОВКАНЬ 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6"/>
      <w:szCs w:val="26"/>
      <w:lang w:val="uk-UA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1">
    <w:name w:val="Строгий1"/>
    <w:qFormat/>
    <w:rPr>
      <w:b/>
      <w:bCs/>
    </w:rPr>
  </w:style>
  <w:style w:type="character" w:styleId="-">
    <w:name w:val="Интернет-ссылка"/>
    <w:qFormat/>
    <w:rPr>
      <w:color w:val="000080"/>
      <w:u w:val="single"/>
      <w:lang w:val="zxx" w:eastAsia="zxx" w:bidi="zxx"/>
    </w:rPr>
  </w:style>
  <w:style w:type="character" w:styleId="11">
    <w:name w:val="Основной шрифт абзаца1"/>
    <w:qFormat/>
    <w:rPr/>
  </w:style>
  <w:style w:type="character" w:styleId="rvts9">
    <w:name w:val="rvts9"/>
    <w:qFormat/>
    <w:rPr/>
  </w:style>
  <w:style w:type="character" w:styleId="Style16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user">
    <w:name w:val="Символ нумерації (user)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8">
    <w:name w:val="Шрифт абзацу за замовчуванням"/>
    <w:qFormat/>
    <w:rPr/>
  </w:style>
  <w:style w:type="character" w:styleId="12">
    <w:name w:val="Шрифт абзацу за замовчуванням1"/>
    <w:qFormat/>
    <w:rPr/>
  </w:style>
  <w:style w:type="character" w:styleId="2">
    <w:name w:val="Шрифт абзацу за замовчуванням2"/>
    <w:qFormat/>
    <w:rPr/>
  </w:style>
  <w:style w:type="character" w:styleId="111">
    <w:name w:val="Основной шрифт абзаца11"/>
    <w:qFormat/>
    <w:rPr/>
  </w:style>
  <w:style w:type="character" w:styleId="1840">
    <w:name w:val="1840"/>
    <w:qFormat/>
    <w:rPr>
      <w:rFonts w:ascii="Times New Roman" w:hAnsi="Times New Roman" w:cs="Times New Roman"/>
    </w:rPr>
  </w:style>
  <w:style w:type="character" w:styleId="3">
    <w:name w:val="Основной шрифт абзаца3"/>
    <w:qFormat/>
    <w:rPr/>
  </w:style>
  <w:style w:type="character" w:styleId="Strong1">
    <w:name w:val="Strong1"/>
    <w:qFormat/>
    <w:rPr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5z0">
    <w:name w:val="WW8Num5z0"/>
    <w:qFormat/>
    <w:rPr>
      <w:rFonts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Style19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val="ru-RU" w:eastAsia="zh-CN" w:bidi="hi-IN"/>
    </w:rPr>
  </w:style>
  <w:style w:type="character" w:styleId="Style20">
    <w:name w:val="Текст Знак"/>
    <w:qFormat/>
    <w:rPr>
      <w:rFonts w:ascii="Courier New" w:hAnsi="Courier New" w:cs="Courier New"/>
    </w:rPr>
  </w:style>
  <w:style w:type="character" w:styleId="Style21">
    <w:name w:val="Основной текст Знак"/>
    <w:qFormat/>
    <w:rPr>
      <w:rFonts w:eastAsia="Andale Sans UI"/>
      <w:kern w:val="2"/>
      <w:sz w:val="24"/>
      <w:szCs w:val="24"/>
      <w:lang w:eastAsia="zh-CN"/>
    </w:rPr>
  </w:style>
  <w:style w:type="character" w:styleId="HTML">
    <w:name w:val="Стандартний HTML Знак"/>
    <w:qFormat/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character" w:styleId="Style22">
    <w:name w:val="Символ нумерації"/>
    <w:qFormat/>
    <w:rPr>
      <w:color w:val="000000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24">
    <w:name w:val="Покажчик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2">
    <w:name w:val="Покажчик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BodyTextIndent">
    <w:name w:val="Body Text Indent"/>
    <w:basedOn w:val="Normal"/>
    <w:pPr>
      <w:suppressAutoHyphens w:val="false"/>
      <w:spacing w:before="0" w:after="120"/>
      <w:ind w:hanging="0" w:left="283" w:right="0"/>
    </w:pPr>
    <w:rPr/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eastAsia="uk-UA"/>
    </w:rPr>
  </w:style>
  <w:style w:type="paragraph" w:styleId="Style29">
    <w:name w:val="Без интервала"/>
    <w:qFormat/>
    <w:pPr>
      <w:widowControl/>
      <w:suppressAutoHyphens w:val="true"/>
      <w:overflowPunct w:val="false"/>
      <w:bidi w:val="0"/>
      <w:spacing w:before="0" w:after="0"/>
      <w:ind w:hanging="0" w:left="-34" w:right="0"/>
      <w:jc w:val="both"/>
    </w:pPr>
    <w:rPr>
      <w:rFonts w:ascii="Times New Roman" w:hAnsi="Times New Roman" w:eastAsia="Calibri" w:cs="Times New Roman"/>
      <w:color w:val="auto"/>
      <w:kern w:val="2"/>
      <w:sz w:val="28"/>
      <w:szCs w:val="28"/>
      <w:lang w:val="uk-UA" w:eastAsia="zh-CN" w:bidi="ar-SA"/>
    </w:rPr>
  </w:style>
  <w:style w:type="paragraph" w:styleId="user3">
    <w:name w:val="Верхній і нижній колонтитули (user)"/>
    <w:basedOn w:val="Normal"/>
    <w:qFormat/>
    <w:pPr/>
    <w:rPr/>
  </w:style>
  <w:style w:type="paragraph" w:styleId="Style30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uk-UA" w:eastAsia="zh-CN" w:bidi="hi-IN"/>
    </w:rPr>
  </w:style>
  <w:style w:type="paragraph" w:styleId="Style31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uk-UA" w:eastAsia="zh-CN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13">
    <w:name w:val="Звичайний (веб)1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Arial"/>
      <w:color w:val="000000"/>
      <w:kern w:val="2"/>
      <w:sz w:val="24"/>
      <w:szCs w:val="24"/>
      <w:lang w:val="uk-UA" w:eastAsia="zh-CN" w:bidi="hi-IN"/>
    </w:rPr>
  </w:style>
  <w:style w:type="paragraph" w:styleId="4">
    <w:name w:val="заголовок 4"/>
    <w:basedOn w:val="Normal"/>
    <w:next w:val="Normal"/>
    <w:qFormat/>
    <w:pPr>
      <w:keepNext w:val="true"/>
      <w:suppressAutoHyphens w:val="false"/>
      <w:spacing w:lineRule="auto" w:line="240" w:before="0" w:after="0"/>
      <w:ind w:firstLine="1701"/>
      <w:jc w:val="both"/>
    </w:pPr>
    <w:rPr>
      <w:rFonts w:ascii="Bookman Old Style" w:hAnsi="Bookman Old Style" w:eastAsia="Times New Roman" w:cs="Bookman Old Style"/>
      <w:kern w:val="2"/>
      <w:sz w:val="27"/>
      <w:szCs w:val="27"/>
      <w:lang w:val="ru-RU"/>
    </w:rPr>
  </w:style>
  <w:style w:type="paragraph" w:styleId="Style32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33">
    <w:name w:val="Текст выноски"/>
    <w:basedOn w:val="Normal"/>
    <w:qFormat/>
    <w:pPr/>
    <w:rPr>
      <w:rFonts w:ascii="Tahoma" w:hAnsi="Tahoma" w:eastAsia="WenQuanYi Micro Hei" w:cs="Mangal"/>
      <w:sz w:val="16"/>
      <w:szCs w:val="14"/>
      <w:lang w:val="ru-RU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21">
    <w:name w:val="Основной текст 21"/>
    <w:basedOn w:val="Normal"/>
    <w:qFormat/>
    <w:pPr>
      <w:ind w:firstLine="720"/>
      <w:jc w:val="center"/>
    </w:pPr>
    <w:rPr/>
  </w:style>
  <w:style w:type="paragraph" w:styleId="Style34">
    <w:name w:val="Абзац списка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 w:eastAsia="Calibri" w:cs="Calibri"/>
      <w:sz w:val="22"/>
      <w:szCs w:val="22"/>
    </w:rPr>
  </w:style>
  <w:style w:type="paragraph" w:styleId="22">
    <w:name w:val="Звичайний (веб)2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TMLPreformatted">
    <w:name w:val="HTML Preformatted"/>
    <w:basedOn w:val="Normal"/>
    <w:qFormat/>
    <w:pPr>
      <w:widowControl/>
    </w:pPr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Style35">
    <w:name w:val="Вміст таблиці"/>
    <w:basedOn w:val="Normal"/>
    <w:qFormat/>
    <w:pPr>
      <w:widowControl w:val="false"/>
      <w:suppressLineNumbers/>
    </w:pPr>
    <w:rPr/>
  </w:style>
  <w:style w:type="paragraph" w:styleId="Style36">
    <w:name w:val="Заголовок таблиці"/>
    <w:basedOn w:val="Style35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7495</TotalTime>
  <Application>LibreOffice/26.2.1.2$Windows_X86_64 LibreOffice_project/620$Build-2</Application>
  <AppVersion>15.0000</AppVersion>
  <Pages>4</Pages>
  <Words>766</Words>
  <Characters>5348</Characters>
  <CharactersWithSpaces>6285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2026-07-30T16:16:28Z</cp:lastPrinted>
  <dcterms:modified xsi:type="dcterms:W3CDTF">2026-07-30T16:15:51Z</dcterms:modified>
  <cp:revision>1235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