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5F69D6" w:rsidRPr="00DA3AE6" w:rsidRDefault="004129F4">
      <w:pPr>
        <w:pStyle w:val="a5"/>
        <w:spacing w:after="0"/>
        <w:jc w:val="center"/>
      </w:pPr>
      <w:r w:rsidRPr="00DA3AE6">
        <w:rPr>
          <w:b/>
          <w:bCs/>
          <w:sz w:val="28"/>
          <w:szCs w:val="28"/>
        </w:rPr>
        <w:t>ВИКОНАВЧИЙ КОМІТЕТ ПОКРОВСЬКОЇ МІСЬКОЇ РАДИ</w:t>
      </w:r>
    </w:p>
    <w:p w:rsidR="005F69D6" w:rsidRPr="00DA3AE6" w:rsidRDefault="004129F4">
      <w:pPr>
        <w:pStyle w:val="a5"/>
        <w:spacing w:after="0"/>
        <w:jc w:val="center"/>
      </w:pPr>
      <w:r w:rsidRPr="00DA3AE6">
        <w:rPr>
          <w:b/>
          <w:bCs/>
          <w:sz w:val="28"/>
          <w:szCs w:val="28"/>
        </w:rPr>
        <w:t>ДНІПРОПЕТРОВСЬКОЇ ОБЛАСТІ</w:t>
      </w:r>
    </w:p>
    <w:p w:rsidR="005F69D6" w:rsidRPr="00DA3AE6" w:rsidRDefault="004129F4">
      <w:pPr>
        <w:pStyle w:val="a5"/>
        <w:spacing w:after="0"/>
        <w:jc w:val="center"/>
        <w:rPr>
          <w:sz w:val="28"/>
          <w:szCs w:val="28"/>
          <w:lang w:val="x-none" w:eastAsia="x-none"/>
        </w:rPr>
      </w:pPr>
      <w:r w:rsidRPr="00DA3AE6">
        <w:rPr>
          <w:noProof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62F2073E" wp14:editId="7A0CC77C">
                <wp:simplePos x="0" y="0"/>
                <wp:positionH relativeFrom="column">
                  <wp:posOffset>16510</wp:posOffset>
                </wp:positionH>
                <wp:positionV relativeFrom="paragraph">
                  <wp:posOffset>20320</wp:posOffset>
                </wp:positionV>
                <wp:extent cx="6115050" cy="8890"/>
                <wp:effectExtent l="10795" t="10160" r="17780" b="952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115050" cy="8890"/>
                        </a:xfrm>
                        <a:prstGeom prst="line">
                          <a:avLst/>
                        </a:prstGeom>
                        <a:noFill/>
                        <a:ln w="176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flip:y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.6pt" to="482.8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" strokeweight=".49mm">
                <v:stroke joinstyle="miter" endcap="square"/>
              </v:line>
            </w:pict>
          </mc:Fallback>
        </mc:AlternateContent>
      </w:r>
    </w:p>
    <w:p w:rsidR="005F69D6" w:rsidRPr="00DA3AE6" w:rsidRDefault="004129F4">
      <w:pPr>
        <w:pStyle w:val="a5"/>
        <w:spacing w:after="0"/>
        <w:jc w:val="center"/>
      </w:pPr>
      <w:r w:rsidRPr="00DA3AE6">
        <w:rPr>
          <w:b/>
          <w:sz w:val="28"/>
          <w:szCs w:val="28"/>
        </w:rPr>
        <w:t>ПРОЕКТ  РІШЕННЯ</w:t>
      </w:r>
    </w:p>
    <w:p w:rsidR="005F69D6" w:rsidRDefault="005F69D6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4D52FE" w:rsidRPr="00DA3AE6" w:rsidRDefault="004D52FE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5F69D6" w:rsidRPr="00DA3AE6" w:rsidRDefault="005F69D6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5F69D6" w:rsidRPr="00DA3AE6" w:rsidRDefault="005F69D6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p w:rsidR="005F69D6" w:rsidRPr="00DA3AE6" w:rsidRDefault="005F69D6">
      <w:pPr>
        <w:spacing w:after="0" w:line="240" w:lineRule="auto"/>
        <w:rPr>
          <w:sz w:val="16"/>
          <w:szCs w:val="16"/>
          <w:lang w:val="ru-RU"/>
        </w:rPr>
      </w:pPr>
    </w:p>
    <w:p w:rsidR="004129F4" w:rsidRPr="00DA3AE6" w:rsidRDefault="004129F4" w:rsidP="004129F4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Про </w:t>
      </w:r>
      <w:r w:rsidRPr="00DA3AE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затвердження</w:t>
      </w:r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Pr="00DA3AE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переліку документі</w:t>
      </w:r>
      <w:proofErr w:type="gramStart"/>
      <w:r w:rsidRPr="00DA3AE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в</w:t>
      </w:r>
      <w:proofErr w:type="gramEnd"/>
      <w:r w:rsidRPr="00DA3AE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 xml:space="preserve"> </w:t>
      </w:r>
    </w:p>
    <w:p w:rsidR="004129F4" w:rsidRPr="00DA3AE6" w:rsidRDefault="004129F4" w:rsidP="004129F4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  <w:r w:rsidRPr="00DA3AE6">
        <w:rPr>
          <w:rFonts w:ascii="Times New Roman" w:eastAsia="Andale Sans UI" w:hAnsi="Times New Roman"/>
          <w:kern w:val="2"/>
          <w:sz w:val="28"/>
          <w:szCs w:val="28"/>
          <w:lang w:eastAsia="ru-RU"/>
        </w:rPr>
        <w:t>для зарахування дітей до закладів освіти міста</w:t>
      </w:r>
    </w:p>
    <w:p w:rsidR="004129F4" w:rsidRPr="00DA3AE6" w:rsidRDefault="004129F4" w:rsidP="004129F4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</w:pPr>
    </w:p>
    <w:p w:rsidR="004129F4" w:rsidRPr="00DA3AE6" w:rsidRDefault="00D01408" w:rsidP="00C34220">
      <w:pPr>
        <w:widowControl w:val="0"/>
        <w:spacing w:after="0" w:line="240" w:lineRule="auto"/>
        <w:ind w:firstLine="708"/>
        <w:jc w:val="both"/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</w:pPr>
      <w:proofErr w:type="gram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З</w:t>
      </w:r>
      <w:proofErr w:type="gram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метою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якісної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підготовки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до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прийому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дітей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до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комунальних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закладів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освіти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DA3AE6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міста</w:t>
      </w:r>
      <w:proofErr w:type="spellEnd"/>
      <w:r w:rsidR="00DA3AE6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та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задоволення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потреб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громадян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в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освітніх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послугах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для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дітей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дошкільного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та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шкільного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віку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, </w:t>
      </w:r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на </w:t>
      </w:r>
      <w:proofErr w:type="spellStart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виконання</w:t>
      </w:r>
      <w:proofErr w:type="spellEnd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Постанови</w:t>
      </w:r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Кабінету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Міністрів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України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від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12.03.2003 №305,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зі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змінами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внесен</w:t>
      </w:r>
      <w:r w:rsidR="00DA3AE6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ими</w:t>
      </w:r>
      <w:proofErr w:type="spellEnd"/>
      <w:r w:rsidR="00DA3AE6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DA3AE6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згідно</w:t>
      </w:r>
      <w:proofErr w:type="spellEnd"/>
      <w:r w:rsidR="00DA3AE6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 </w:t>
      </w:r>
      <w:proofErr w:type="spellStart"/>
      <w:r w:rsidR="00DA3AE6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По</w:t>
      </w:r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становою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DA3AE6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              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від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29.07.2015 №530 «Про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затвердження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proofErr w:type="gram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положення</w:t>
      </w:r>
      <w:proofErr w:type="spellEnd"/>
      <w:proofErr w:type="gram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про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дошкільний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навчальний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заклад», наказ</w:t>
      </w:r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у</w:t>
      </w:r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Міністерства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освіти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і науки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України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DA3AE6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                              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від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16.04.2018 №367 «Про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затвердження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Порядку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зарахування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,</w:t>
      </w:r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відрахування</w:t>
      </w:r>
      <w:proofErr w:type="spellEnd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DA3AE6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            </w:t>
      </w:r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та </w:t>
      </w:r>
      <w:proofErr w:type="spellStart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переведення</w:t>
      </w:r>
      <w:proofErr w:type="spellEnd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учн</w:t>
      </w:r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ів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до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державних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та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комунальних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закладів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осввіти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="00DA3AE6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                     </w:t>
      </w:r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для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здобуття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повної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загальної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середньої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освіти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»,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затвердженого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в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Міністерстві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юстиції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України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від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05.05</w:t>
      </w:r>
      <w:r w:rsidR="00DA3AE6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.2018 за №564/32018 та</w:t>
      </w:r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керуючись</w:t>
      </w:r>
      <w:proofErr w:type="spellEnd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Закон</w:t>
      </w:r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ами</w:t>
      </w:r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України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«Про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освіту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», «Про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дошкільну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освіту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», «Про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загальну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середню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освіту</w:t>
      </w:r>
      <w:proofErr w:type="spellEnd"/>
      <w:r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»</w:t>
      </w:r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, «Про </w:t>
      </w:r>
      <w:proofErr w:type="spellStart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місцеве</w:t>
      </w:r>
      <w:proofErr w:type="spellEnd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самоврядування</w:t>
      </w:r>
      <w:proofErr w:type="spellEnd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в </w:t>
      </w:r>
      <w:proofErr w:type="spellStart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Україні</w:t>
      </w:r>
      <w:proofErr w:type="spellEnd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» </w:t>
      </w:r>
      <w:proofErr w:type="spellStart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виконавчий</w:t>
      </w:r>
      <w:proofErr w:type="spellEnd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комітет</w:t>
      </w:r>
      <w:proofErr w:type="spellEnd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spellStart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міської</w:t>
      </w:r>
      <w:proofErr w:type="spellEnd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  <w:proofErr w:type="gramStart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>ради</w:t>
      </w:r>
      <w:proofErr w:type="gramEnd"/>
      <w:r w:rsidR="00C34220" w:rsidRPr="00DA3AE6"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  <w:t xml:space="preserve"> </w:t>
      </w:r>
    </w:p>
    <w:p w:rsidR="004129F4" w:rsidRPr="00DA3AE6" w:rsidRDefault="004129F4" w:rsidP="004129F4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eastAsia="ru-RU"/>
        </w:rPr>
      </w:pPr>
    </w:p>
    <w:p w:rsidR="004129F4" w:rsidRPr="00DA3AE6" w:rsidRDefault="004129F4" w:rsidP="004129F4">
      <w:pPr>
        <w:widowControl w:val="0"/>
        <w:spacing w:after="0" w:line="240" w:lineRule="auto"/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</w:pPr>
      <w:r w:rsidRPr="00DA3AE6">
        <w:rPr>
          <w:rFonts w:ascii="Times New Roman" w:eastAsia="Andale Sans UI" w:hAnsi="Times New Roman"/>
          <w:b/>
          <w:bCs/>
          <w:kern w:val="2"/>
          <w:sz w:val="28"/>
          <w:szCs w:val="28"/>
          <w:lang w:eastAsia="ru-RU"/>
        </w:rPr>
        <w:t>ВИРІШИВ:</w:t>
      </w:r>
    </w:p>
    <w:p w:rsidR="004129F4" w:rsidRPr="00DA3AE6" w:rsidRDefault="004129F4" w:rsidP="004129F4">
      <w:pPr>
        <w:widowControl w:val="0"/>
        <w:spacing w:after="0" w:line="240" w:lineRule="auto"/>
        <w:jc w:val="center"/>
        <w:rPr>
          <w:rFonts w:ascii="Times New Roman" w:eastAsia="Andale Sans UI" w:hAnsi="Times New Roman"/>
          <w:bCs/>
          <w:kern w:val="2"/>
          <w:sz w:val="28"/>
          <w:szCs w:val="28"/>
          <w:lang w:val="ru-RU" w:eastAsia="ru-RU"/>
        </w:rPr>
      </w:pPr>
    </w:p>
    <w:p w:rsidR="004129F4" w:rsidRPr="00DA3AE6" w:rsidRDefault="004129F4" w:rsidP="004129F4">
      <w:pPr>
        <w:widowControl w:val="0"/>
        <w:numPr>
          <w:ilvl w:val="0"/>
          <w:numId w:val="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3AE6">
        <w:rPr>
          <w:rFonts w:ascii="Times New Roman" w:hAnsi="Times New Roman"/>
          <w:sz w:val="28"/>
          <w:szCs w:val="28"/>
        </w:rPr>
        <w:t>Затвердити  перелік документів для зарахування дітей дошкільного віку до закладів дош</w:t>
      </w:r>
      <w:r w:rsidR="00DA3AE6">
        <w:rPr>
          <w:rFonts w:ascii="Times New Roman" w:hAnsi="Times New Roman"/>
          <w:sz w:val="28"/>
          <w:szCs w:val="28"/>
        </w:rPr>
        <w:t>кільної освіти міста</w:t>
      </w:r>
      <w:r w:rsidRPr="00DA3AE6">
        <w:rPr>
          <w:rFonts w:ascii="Times New Roman" w:hAnsi="Times New Roman"/>
          <w:sz w:val="28"/>
          <w:szCs w:val="28"/>
        </w:rPr>
        <w:t>.</w:t>
      </w:r>
    </w:p>
    <w:p w:rsidR="004129F4" w:rsidRPr="00DA3AE6" w:rsidRDefault="004129F4" w:rsidP="004129F4">
      <w:pPr>
        <w:widowControl w:val="0"/>
        <w:numPr>
          <w:ilvl w:val="0"/>
          <w:numId w:val="2"/>
        </w:numPr>
        <w:suppressAutoHyphens w:val="0"/>
        <w:spacing w:after="0" w:line="240" w:lineRule="auto"/>
        <w:ind w:left="0"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3AE6">
        <w:rPr>
          <w:rFonts w:ascii="Times New Roman" w:hAnsi="Times New Roman"/>
          <w:sz w:val="28"/>
          <w:szCs w:val="28"/>
        </w:rPr>
        <w:t>Затвердити  перелік документів для зарахування дітей до закладів загальної се</w:t>
      </w:r>
      <w:r w:rsidR="00DA3AE6">
        <w:rPr>
          <w:rFonts w:ascii="Times New Roman" w:hAnsi="Times New Roman"/>
          <w:sz w:val="28"/>
          <w:szCs w:val="28"/>
        </w:rPr>
        <w:t>редньої освіти міста</w:t>
      </w:r>
      <w:r w:rsidRPr="00DA3AE6">
        <w:rPr>
          <w:rFonts w:ascii="Times New Roman" w:hAnsi="Times New Roman"/>
          <w:sz w:val="28"/>
          <w:szCs w:val="28"/>
        </w:rPr>
        <w:t>.</w:t>
      </w:r>
    </w:p>
    <w:p w:rsidR="004129F4" w:rsidRPr="00DA3AE6" w:rsidRDefault="004129F4" w:rsidP="004129F4">
      <w:pPr>
        <w:widowControl w:val="0"/>
        <w:suppressAutoHyphens w:val="0"/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  <w:r w:rsidRPr="00DA3AE6">
        <w:rPr>
          <w:rFonts w:ascii="Times New Roman" w:hAnsi="Times New Roman"/>
          <w:sz w:val="28"/>
          <w:szCs w:val="28"/>
        </w:rPr>
        <w:t xml:space="preserve">3. </w:t>
      </w:r>
      <w:r w:rsidR="0082293F" w:rsidRPr="00DA3AE6">
        <w:rPr>
          <w:rFonts w:ascii="Times New Roman" w:hAnsi="Times New Roman"/>
          <w:sz w:val="28"/>
          <w:szCs w:val="28"/>
        </w:rPr>
        <w:t xml:space="preserve">Контроль  за виконанням цього рішення покласти </w:t>
      </w:r>
      <w:r w:rsidR="00C34220" w:rsidRPr="00DA3AE6">
        <w:rPr>
          <w:rFonts w:ascii="Times New Roman" w:hAnsi="Times New Roman"/>
          <w:sz w:val="28"/>
          <w:szCs w:val="28"/>
        </w:rPr>
        <w:t xml:space="preserve">на </w:t>
      </w:r>
      <w:r w:rsidRPr="00DA3AE6">
        <w:rPr>
          <w:rFonts w:ascii="Times New Roman" w:hAnsi="Times New Roman"/>
          <w:sz w:val="28"/>
          <w:szCs w:val="28"/>
        </w:rPr>
        <w:t>заступника міського голови Бондаренко Н.О.</w:t>
      </w:r>
    </w:p>
    <w:p w:rsidR="004129F4" w:rsidRPr="00DA3AE6" w:rsidRDefault="004129F4" w:rsidP="004129F4">
      <w:pPr>
        <w:widowControl w:val="0"/>
        <w:suppressAutoHyphens w:val="0"/>
        <w:spacing w:line="240" w:lineRule="auto"/>
        <w:ind w:left="1495"/>
        <w:contextualSpacing/>
        <w:jc w:val="both"/>
        <w:rPr>
          <w:rFonts w:ascii="Times New Roman" w:hAnsi="Times New Roman"/>
          <w:sz w:val="28"/>
          <w:szCs w:val="28"/>
        </w:rPr>
      </w:pPr>
    </w:p>
    <w:p w:rsidR="004129F4" w:rsidRPr="00DA3AE6" w:rsidRDefault="004129F4" w:rsidP="004129F4">
      <w:pPr>
        <w:suppressAutoHyphens w:val="0"/>
        <w:spacing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129F4" w:rsidRPr="00DA3AE6" w:rsidRDefault="004129F4" w:rsidP="004129F4">
      <w:pPr>
        <w:suppressAutoHyphens w:val="0"/>
        <w:spacing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129F4" w:rsidRPr="00DA3AE6" w:rsidRDefault="004129F4" w:rsidP="00C34220">
      <w:pPr>
        <w:suppressAutoHyphens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4129F4" w:rsidRPr="00DA3AE6" w:rsidRDefault="004129F4" w:rsidP="004129F4">
      <w:pPr>
        <w:suppressAutoHyphens w:val="0"/>
        <w:spacing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</w:p>
    <w:p w:rsidR="004129F4" w:rsidRPr="00DA3AE6" w:rsidRDefault="004129F4" w:rsidP="004129F4">
      <w:pPr>
        <w:widowControl w:val="0"/>
        <w:spacing w:after="0" w:line="240" w:lineRule="auto"/>
        <w:ind w:left="567"/>
        <w:rPr>
          <w:rFonts w:ascii="Times New Roman" w:eastAsia="Andale Sans UI" w:hAnsi="Times New Roman"/>
          <w:kern w:val="2"/>
          <w:sz w:val="18"/>
          <w:szCs w:val="18"/>
          <w:lang w:eastAsia="ru-RU"/>
        </w:rPr>
      </w:pPr>
    </w:p>
    <w:p w:rsidR="00C34220" w:rsidRPr="00DA3AE6" w:rsidRDefault="00C34220" w:rsidP="004129F4">
      <w:pPr>
        <w:widowControl w:val="0"/>
        <w:spacing w:after="0" w:line="240" w:lineRule="auto"/>
        <w:ind w:left="567"/>
        <w:rPr>
          <w:rFonts w:ascii="Times New Roman" w:eastAsia="Andale Sans UI" w:hAnsi="Times New Roman"/>
          <w:kern w:val="2"/>
          <w:sz w:val="18"/>
          <w:szCs w:val="18"/>
          <w:lang w:eastAsia="ru-RU"/>
        </w:rPr>
      </w:pPr>
    </w:p>
    <w:p w:rsidR="00C34220" w:rsidRDefault="00C34220" w:rsidP="004129F4">
      <w:pPr>
        <w:widowControl w:val="0"/>
        <w:spacing w:after="0" w:line="240" w:lineRule="auto"/>
        <w:ind w:left="567"/>
        <w:rPr>
          <w:rFonts w:ascii="Times New Roman" w:eastAsia="Andale Sans UI" w:hAnsi="Times New Roman"/>
          <w:kern w:val="2"/>
          <w:sz w:val="18"/>
          <w:szCs w:val="18"/>
          <w:lang w:eastAsia="ru-RU"/>
        </w:rPr>
      </w:pPr>
    </w:p>
    <w:p w:rsidR="00DA3AE6" w:rsidRPr="00DA3AE6" w:rsidRDefault="00DA3AE6" w:rsidP="004129F4">
      <w:pPr>
        <w:widowControl w:val="0"/>
        <w:spacing w:after="0" w:line="240" w:lineRule="auto"/>
        <w:ind w:left="567"/>
        <w:rPr>
          <w:rFonts w:ascii="Times New Roman" w:eastAsia="Andale Sans UI" w:hAnsi="Times New Roman"/>
          <w:kern w:val="2"/>
          <w:sz w:val="18"/>
          <w:szCs w:val="18"/>
          <w:lang w:eastAsia="ru-RU"/>
        </w:rPr>
      </w:pPr>
    </w:p>
    <w:p w:rsidR="004129F4" w:rsidRPr="00DA3AE6" w:rsidRDefault="00C34220" w:rsidP="00C34220">
      <w:pPr>
        <w:widowControl w:val="0"/>
        <w:spacing w:after="0" w:line="240" w:lineRule="auto"/>
        <w:rPr>
          <w:rFonts w:ascii="Times New Roman" w:eastAsia="Andale Sans UI" w:hAnsi="Times New Roman"/>
          <w:kern w:val="2"/>
          <w:sz w:val="18"/>
          <w:szCs w:val="18"/>
          <w:lang w:eastAsia="ru-RU"/>
        </w:rPr>
      </w:pPr>
      <w:proofErr w:type="spellStart"/>
      <w:r w:rsidRPr="00DA3AE6">
        <w:rPr>
          <w:rFonts w:ascii="Times New Roman" w:hAnsi="Times New Roman"/>
          <w:sz w:val="16"/>
          <w:szCs w:val="16"/>
        </w:rPr>
        <w:t>Цупрова</w:t>
      </w:r>
      <w:proofErr w:type="spellEnd"/>
      <w:r w:rsidRPr="00DA3AE6">
        <w:rPr>
          <w:rFonts w:ascii="Times New Roman" w:hAnsi="Times New Roman"/>
          <w:sz w:val="16"/>
          <w:szCs w:val="16"/>
        </w:rPr>
        <w:t xml:space="preserve"> Г.А., 42204</w:t>
      </w:r>
    </w:p>
    <w:p w:rsidR="004129F4" w:rsidRPr="00DA3AE6" w:rsidRDefault="004129F4" w:rsidP="004129F4">
      <w:pPr>
        <w:widowControl w:val="0"/>
        <w:spacing w:after="0" w:line="240" w:lineRule="auto"/>
        <w:ind w:left="567"/>
        <w:rPr>
          <w:rFonts w:ascii="Times New Roman" w:eastAsia="Andale Sans UI" w:hAnsi="Times New Roman"/>
          <w:kern w:val="2"/>
          <w:sz w:val="18"/>
          <w:szCs w:val="18"/>
          <w:lang w:eastAsia="ru-RU"/>
        </w:rPr>
      </w:pPr>
    </w:p>
    <w:p w:rsidR="004129F4" w:rsidRPr="00DA3AE6" w:rsidRDefault="004129F4" w:rsidP="004129F4">
      <w:pPr>
        <w:widowControl w:val="0"/>
        <w:spacing w:after="0" w:line="240" w:lineRule="auto"/>
        <w:ind w:left="567"/>
        <w:rPr>
          <w:rFonts w:ascii="Times New Roman" w:eastAsia="Andale Sans UI" w:hAnsi="Times New Roman"/>
          <w:kern w:val="2"/>
          <w:sz w:val="18"/>
          <w:szCs w:val="18"/>
          <w:lang w:eastAsia="ru-RU"/>
        </w:rPr>
      </w:pPr>
    </w:p>
    <w:p w:rsidR="004129F4" w:rsidRPr="00DA3AE6" w:rsidRDefault="004129F4" w:rsidP="004129F4">
      <w:pPr>
        <w:widowControl w:val="0"/>
        <w:spacing w:after="0" w:line="240" w:lineRule="auto"/>
        <w:ind w:left="567"/>
        <w:rPr>
          <w:rFonts w:ascii="Times New Roman" w:eastAsia="Andale Sans UI" w:hAnsi="Times New Roman"/>
          <w:kern w:val="2"/>
          <w:sz w:val="18"/>
          <w:szCs w:val="18"/>
          <w:lang w:eastAsia="ru-RU"/>
        </w:rPr>
      </w:pPr>
    </w:p>
    <w:p w:rsidR="004129F4" w:rsidRPr="00DA3AE6" w:rsidRDefault="004129F4" w:rsidP="004129F4">
      <w:pPr>
        <w:widowControl w:val="0"/>
        <w:spacing w:after="0" w:line="240" w:lineRule="auto"/>
        <w:ind w:left="567"/>
        <w:rPr>
          <w:rFonts w:ascii="Times New Roman" w:eastAsia="Andale Sans UI" w:hAnsi="Times New Roman"/>
          <w:kern w:val="2"/>
          <w:sz w:val="18"/>
          <w:szCs w:val="18"/>
          <w:lang w:eastAsia="ru-RU"/>
        </w:rPr>
      </w:pPr>
    </w:p>
    <w:p w:rsidR="004129F4" w:rsidRPr="00DA3AE6" w:rsidRDefault="004129F4" w:rsidP="004129F4">
      <w:pPr>
        <w:widowControl w:val="0"/>
        <w:spacing w:after="0" w:line="240" w:lineRule="auto"/>
        <w:ind w:left="567"/>
        <w:rPr>
          <w:rFonts w:ascii="Times New Roman" w:eastAsia="Andale Sans UI" w:hAnsi="Times New Roman"/>
          <w:kern w:val="2"/>
          <w:sz w:val="18"/>
          <w:szCs w:val="18"/>
          <w:lang w:eastAsia="ru-RU"/>
        </w:rPr>
      </w:pPr>
    </w:p>
    <w:p w:rsidR="004129F4" w:rsidRPr="00DA3AE6" w:rsidRDefault="004129F4" w:rsidP="004129F4">
      <w:pPr>
        <w:widowControl w:val="0"/>
        <w:spacing w:after="0" w:line="240" w:lineRule="auto"/>
        <w:ind w:left="567"/>
        <w:rPr>
          <w:rFonts w:ascii="Times New Roman" w:eastAsia="Andale Sans UI" w:hAnsi="Times New Roman"/>
          <w:kern w:val="2"/>
          <w:sz w:val="18"/>
          <w:szCs w:val="18"/>
          <w:lang w:eastAsia="ru-RU"/>
        </w:rPr>
      </w:pPr>
    </w:p>
    <w:p w:rsidR="004129F4" w:rsidRPr="00DA3AE6" w:rsidRDefault="004129F4" w:rsidP="004129F4">
      <w:pPr>
        <w:widowControl w:val="0"/>
        <w:spacing w:after="0" w:line="240" w:lineRule="auto"/>
        <w:ind w:left="567"/>
        <w:rPr>
          <w:rFonts w:ascii="Times New Roman" w:eastAsia="Andale Sans UI" w:hAnsi="Times New Roman"/>
          <w:kern w:val="2"/>
          <w:sz w:val="18"/>
          <w:szCs w:val="18"/>
          <w:lang w:eastAsia="ru-RU"/>
        </w:rPr>
      </w:pPr>
    </w:p>
    <w:p w:rsidR="004129F4" w:rsidRPr="00DA3AE6" w:rsidRDefault="004129F4" w:rsidP="004129F4">
      <w:pPr>
        <w:widowControl w:val="0"/>
        <w:spacing w:after="0" w:line="240" w:lineRule="auto"/>
        <w:ind w:left="567"/>
        <w:rPr>
          <w:rFonts w:ascii="Times New Roman" w:eastAsia="Andale Sans UI" w:hAnsi="Times New Roman"/>
          <w:kern w:val="2"/>
          <w:sz w:val="18"/>
          <w:szCs w:val="18"/>
          <w:lang w:eastAsia="ru-RU"/>
        </w:rPr>
      </w:pPr>
    </w:p>
    <w:p w:rsidR="004129F4" w:rsidRPr="00DA3AE6" w:rsidRDefault="004129F4" w:rsidP="004129F4">
      <w:pPr>
        <w:widowControl w:val="0"/>
        <w:spacing w:after="0" w:line="240" w:lineRule="auto"/>
        <w:ind w:left="567"/>
        <w:rPr>
          <w:rFonts w:ascii="Times New Roman" w:eastAsia="Andale Sans UI" w:hAnsi="Times New Roman"/>
          <w:kern w:val="2"/>
          <w:sz w:val="18"/>
          <w:szCs w:val="18"/>
          <w:lang w:eastAsia="ru-RU"/>
        </w:rPr>
      </w:pPr>
    </w:p>
    <w:p w:rsidR="004129F4" w:rsidRPr="00DA3AE6" w:rsidRDefault="00225478" w:rsidP="004129F4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  <w:r w:rsidRPr="00DA3AE6">
        <w:rPr>
          <w:rFonts w:ascii="Times New Roman" w:eastAsia="Times New Roman" w:hAnsi="Times New Roman"/>
          <w:sz w:val="28"/>
          <w:szCs w:val="28"/>
        </w:rPr>
        <w:lastRenderedPageBreak/>
        <w:t>ЗАТВЕРДЖЕНО</w:t>
      </w:r>
    </w:p>
    <w:p w:rsidR="00225478" w:rsidRPr="00DA3AE6" w:rsidRDefault="00225478" w:rsidP="004129F4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  <w:r w:rsidRPr="00DA3AE6">
        <w:rPr>
          <w:rFonts w:ascii="Times New Roman" w:eastAsia="Times New Roman" w:hAnsi="Times New Roman"/>
          <w:sz w:val="28"/>
          <w:szCs w:val="28"/>
        </w:rPr>
        <w:t>Рішення виконавчого комітету</w:t>
      </w:r>
    </w:p>
    <w:p w:rsidR="00225478" w:rsidRPr="00DA3AE6" w:rsidRDefault="00225478" w:rsidP="004129F4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  <w:r w:rsidRPr="00DA3AE6">
        <w:rPr>
          <w:rFonts w:ascii="Times New Roman" w:eastAsia="Times New Roman" w:hAnsi="Times New Roman"/>
          <w:sz w:val="28"/>
          <w:szCs w:val="28"/>
        </w:rPr>
        <w:t>Покровської міської ради</w:t>
      </w:r>
    </w:p>
    <w:p w:rsidR="00225478" w:rsidRPr="00DA3AE6" w:rsidRDefault="00225478" w:rsidP="004129F4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  <w:r w:rsidRPr="00DA3AE6">
        <w:rPr>
          <w:rFonts w:ascii="Times New Roman" w:eastAsia="Times New Roman" w:hAnsi="Times New Roman"/>
          <w:sz w:val="28"/>
          <w:szCs w:val="28"/>
        </w:rPr>
        <w:t>___________ 2019 №________</w:t>
      </w:r>
    </w:p>
    <w:p w:rsidR="004129F4" w:rsidRPr="00DA3AE6" w:rsidRDefault="004129F4" w:rsidP="004129F4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</w:rPr>
      </w:pPr>
    </w:p>
    <w:p w:rsidR="004129F4" w:rsidRPr="00DA3AE6" w:rsidRDefault="004129F4" w:rsidP="004129F4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4129F4" w:rsidRPr="00DA3AE6" w:rsidRDefault="004129F4" w:rsidP="004129F4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4129F4" w:rsidRPr="00DA3AE6" w:rsidRDefault="004129F4" w:rsidP="004129F4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</w:rPr>
      </w:pPr>
      <w:r w:rsidRPr="00DA3AE6">
        <w:rPr>
          <w:rFonts w:ascii="Times New Roman" w:eastAsia="Times New Roman" w:hAnsi="Times New Roman"/>
          <w:sz w:val="28"/>
          <w:szCs w:val="28"/>
        </w:rPr>
        <w:t>Перелік документів</w:t>
      </w:r>
    </w:p>
    <w:p w:rsidR="004129F4" w:rsidRPr="00DA3AE6" w:rsidRDefault="004129F4" w:rsidP="004129F4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DA3AE6">
        <w:rPr>
          <w:rFonts w:ascii="Times New Roman" w:hAnsi="Times New Roman"/>
          <w:sz w:val="28"/>
          <w:szCs w:val="28"/>
        </w:rPr>
        <w:t>для зарахування дітей дошкільного віку</w:t>
      </w:r>
    </w:p>
    <w:p w:rsidR="004129F4" w:rsidRPr="00DA3AE6" w:rsidRDefault="004129F4" w:rsidP="004129F4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</w:rPr>
      </w:pPr>
      <w:r w:rsidRPr="00DA3AE6">
        <w:rPr>
          <w:rFonts w:ascii="Times New Roman" w:hAnsi="Times New Roman"/>
          <w:sz w:val="28"/>
          <w:szCs w:val="28"/>
        </w:rPr>
        <w:t>до закладів дошкільної освіти міста</w:t>
      </w:r>
      <w:r w:rsidRPr="00DA3AE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129F4" w:rsidRPr="00DA3AE6" w:rsidRDefault="004129F4" w:rsidP="004129F4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4129F4" w:rsidRPr="00DA3AE6" w:rsidRDefault="004129F4" w:rsidP="004129F4">
      <w:pPr>
        <w:spacing w:after="0" w:line="240" w:lineRule="auto"/>
        <w:ind w:firstLine="360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Ind w:w="-262" w:type="dxa"/>
        <w:tblLayout w:type="fixed"/>
        <w:tblLook w:val="0000" w:firstRow="0" w:lastRow="0" w:firstColumn="0" w:lastColumn="0" w:noHBand="0" w:noVBand="0"/>
      </w:tblPr>
      <w:tblGrid>
        <w:gridCol w:w="927"/>
        <w:gridCol w:w="8799"/>
      </w:tblGrid>
      <w:tr w:rsidR="00DA3AE6" w:rsidRPr="00DA3AE6" w:rsidTr="00442795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9F4" w:rsidRPr="00DA3AE6" w:rsidRDefault="004129F4" w:rsidP="00DA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4129F4" w:rsidRPr="00DA3AE6" w:rsidRDefault="004129F4" w:rsidP="00DA3A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9F4" w:rsidRPr="00DA3AE6" w:rsidRDefault="004129F4" w:rsidP="00DA3AE6">
            <w:pPr>
              <w:spacing w:after="0" w:line="240" w:lineRule="auto"/>
              <w:ind w:firstLine="360"/>
              <w:jc w:val="center"/>
              <w:rPr>
                <w:rFonts w:cs="Calibri"/>
                <w:sz w:val="28"/>
                <w:szCs w:val="28"/>
                <w:lang w:val="ru-RU"/>
              </w:rPr>
            </w:pPr>
            <w:r w:rsidRPr="00DA3AE6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</w:tr>
      <w:tr w:rsidR="00DA3AE6" w:rsidRPr="00DA3AE6" w:rsidTr="00442795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78" w:rsidRPr="00DA3AE6" w:rsidRDefault="00225478" w:rsidP="002254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5478" w:rsidRPr="00DA3AE6" w:rsidRDefault="00225478" w:rsidP="00DA3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AE6">
              <w:rPr>
                <w:rFonts w:ascii="Times New Roman" w:hAnsi="Times New Roman"/>
                <w:sz w:val="28"/>
                <w:szCs w:val="28"/>
              </w:rPr>
              <w:t>заява батьків або особи, яка їх замінює про зарахування дитини до закладу освіти</w:t>
            </w:r>
          </w:p>
        </w:tc>
      </w:tr>
      <w:tr w:rsidR="00DA3AE6" w:rsidRPr="00DA3AE6" w:rsidTr="00442795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78" w:rsidRPr="00DA3AE6" w:rsidRDefault="00225478" w:rsidP="002254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5478" w:rsidRPr="00DA3AE6" w:rsidRDefault="00225478" w:rsidP="00DA3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AE6">
              <w:rPr>
                <w:rFonts w:ascii="Times New Roman" w:hAnsi="Times New Roman"/>
                <w:sz w:val="28"/>
                <w:szCs w:val="28"/>
              </w:rPr>
              <w:t>копія паспорту (1,2,11 стор.) та ідентифікаційний номер (</w:t>
            </w: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тимчасове посвідчення громадянина України, одного з батьків дитини)</w:t>
            </w:r>
          </w:p>
        </w:tc>
      </w:tr>
      <w:tr w:rsidR="00DA3AE6" w:rsidRPr="00DA3AE6" w:rsidTr="00442795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78" w:rsidRPr="00DA3AE6" w:rsidRDefault="00225478" w:rsidP="002254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5478" w:rsidRPr="00DA3AE6" w:rsidRDefault="00225478" w:rsidP="00DA3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копія свідоцтва про народження дитини</w:t>
            </w:r>
          </w:p>
        </w:tc>
      </w:tr>
      <w:tr w:rsidR="00DA3AE6" w:rsidRPr="00DA3AE6" w:rsidTr="00442795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78" w:rsidRPr="00DA3AE6" w:rsidRDefault="00225478" w:rsidP="002254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5478" w:rsidRPr="00DA3AE6" w:rsidRDefault="00225478" w:rsidP="00DA3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медична довідка про стан   здоров'я   дитини   з  висновком  лікаря,  що  дитина  може відвідувати  заклад дошкільної освіти (форма №086-1/0)</w:t>
            </w:r>
          </w:p>
        </w:tc>
      </w:tr>
      <w:tr w:rsidR="00DA3AE6" w:rsidRPr="00DA3AE6" w:rsidTr="00442795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78" w:rsidRPr="00DA3AE6" w:rsidRDefault="00225478" w:rsidP="002254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5478" w:rsidRPr="00DA3AE6" w:rsidRDefault="00541176" w:rsidP="00DA3AE6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довідка сімейного лікаря про епідеміологічне оточення</w:t>
            </w:r>
          </w:p>
        </w:tc>
      </w:tr>
      <w:tr w:rsidR="00DA3AE6" w:rsidRPr="00DA3AE6" w:rsidTr="00442795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25478" w:rsidRPr="00DA3AE6" w:rsidRDefault="00225478" w:rsidP="0022547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225478" w:rsidRPr="00DA3AE6" w:rsidRDefault="00541176" w:rsidP="00DA3AE6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bCs/>
                <w:sz w:val="28"/>
                <w:szCs w:val="28"/>
                <w:lang w:eastAsia="en-US" w:bidi="en-US"/>
              </w:rPr>
              <w:t>направлення управління освіти виконавчого комітету Покровської міської ради</w:t>
            </w:r>
          </w:p>
        </w:tc>
      </w:tr>
      <w:tr w:rsidR="00DA3AE6" w:rsidRPr="00DA3AE6" w:rsidTr="00442795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9F4" w:rsidRPr="00DA3AE6" w:rsidRDefault="00541176" w:rsidP="004129F4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9F4" w:rsidRPr="00DA3AE6" w:rsidRDefault="004129F4" w:rsidP="00DA3AE6">
            <w:pPr>
              <w:suppressAutoHyphens w:val="0"/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</w:pPr>
            <w:r w:rsidRPr="00DA3AE6">
              <w:rPr>
                <w:rFonts w:ascii="Times New Roman" w:eastAsia="Times New Roman" w:hAnsi="Times New Roman"/>
                <w:bCs/>
                <w:sz w:val="28"/>
                <w:szCs w:val="28"/>
                <w:lang w:eastAsia="en-US" w:bidi="en-US"/>
              </w:rPr>
              <w:t>висновок комунальної установи «Інклюзивно-ресурсн</w:t>
            </w:r>
            <w:r w:rsidR="00541176" w:rsidRPr="00DA3AE6">
              <w:rPr>
                <w:rFonts w:ascii="Times New Roman" w:eastAsia="Times New Roman" w:hAnsi="Times New Roman"/>
                <w:bCs/>
                <w:sz w:val="28"/>
                <w:szCs w:val="28"/>
                <w:lang w:eastAsia="en-US" w:bidi="en-US"/>
              </w:rPr>
              <w:t>ий</w:t>
            </w:r>
            <w:r w:rsidRPr="00DA3AE6">
              <w:rPr>
                <w:rFonts w:ascii="Times New Roman" w:eastAsia="Times New Roman" w:hAnsi="Times New Roman"/>
                <w:bCs/>
                <w:sz w:val="28"/>
                <w:szCs w:val="28"/>
                <w:lang w:eastAsia="en-US" w:bidi="en-US"/>
              </w:rPr>
              <w:t xml:space="preserve">  центр Покровської міської ради Дніпропетровської області» про   комплексну психолого-педагогічну оцінку розвитку дитини</w:t>
            </w:r>
            <w:r w:rsidRPr="00DA3AE6">
              <w:rPr>
                <w:rFonts w:ascii="Times New Roman" w:eastAsia="Times New Roman" w:hAnsi="Times New Roman"/>
                <w:sz w:val="28"/>
                <w:szCs w:val="28"/>
                <w:lang w:eastAsia="en-US"/>
              </w:rPr>
              <w:t xml:space="preserve">  або територіального лікувального профілактичного закладу чи тубдиспансеру </w:t>
            </w:r>
            <w:r w:rsidRPr="00DA3AE6">
              <w:rPr>
                <w:rFonts w:ascii="Times New Roman" w:eastAsia="Times New Roman" w:hAnsi="Times New Roman"/>
                <w:bCs/>
                <w:sz w:val="28"/>
                <w:szCs w:val="28"/>
                <w:lang w:eastAsia="en-US" w:bidi="en-US"/>
              </w:rPr>
              <w:t xml:space="preserve"> (для зарахування дітей дошкільного віку до груп компенсуючого типу)</w:t>
            </w:r>
            <w:r w:rsidR="00541176" w:rsidRPr="00DA3AE6">
              <w:rPr>
                <w:rFonts w:ascii="Times New Roman" w:eastAsia="Times New Roman" w:hAnsi="Times New Roman"/>
                <w:bCs/>
                <w:sz w:val="28"/>
                <w:szCs w:val="28"/>
                <w:lang w:eastAsia="en-US" w:bidi="en-US"/>
              </w:rPr>
              <w:t>, у разі потреби та за згодою батьків</w:t>
            </w:r>
            <w:r w:rsidRPr="00DA3AE6">
              <w:rPr>
                <w:rFonts w:ascii="Times New Roman" w:eastAsia="Times New Roman" w:hAnsi="Times New Roman"/>
                <w:bCs/>
                <w:sz w:val="28"/>
                <w:szCs w:val="28"/>
                <w:lang w:eastAsia="en-US" w:bidi="en-US"/>
              </w:rPr>
              <w:t xml:space="preserve"> </w:t>
            </w:r>
          </w:p>
        </w:tc>
      </w:tr>
    </w:tbl>
    <w:p w:rsidR="004129F4" w:rsidRPr="00DA3AE6" w:rsidRDefault="004129F4" w:rsidP="00412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129F4" w:rsidRDefault="004129F4" w:rsidP="00412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3AE6" w:rsidRPr="00DA3AE6" w:rsidRDefault="00DA3AE6" w:rsidP="00412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3AE6" w:rsidRPr="00DA3AE6" w:rsidRDefault="00DA3AE6" w:rsidP="00412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3AE6" w:rsidRPr="00DA3AE6" w:rsidRDefault="00DA3AE6" w:rsidP="00412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3AE6" w:rsidRPr="00DA3AE6" w:rsidRDefault="00DA3AE6" w:rsidP="00412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3AE6" w:rsidRPr="00DA3AE6" w:rsidRDefault="00DA3AE6" w:rsidP="00412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3AE6" w:rsidRPr="00DA3AE6" w:rsidRDefault="00DA3AE6" w:rsidP="00412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3AE6" w:rsidRPr="00DA3AE6" w:rsidRDefault="00DA3AE6" w:rsidP="00412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3AE6" w:rsidRPr="00DA3AE6" w:rsidRDefault="00DA3AE6" w:rsidP="00412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3AE6" w:rsidRPr="00DA3AE6" w:rsidRDefault="00DA3AE6" w:rsidP="00412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3AE6" w:rsidRPr="00DA3AE6" w:rsidRDefault="00DA3AE6" w:rsidP="00412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3AE6" w:rsidRPr="00DA3AE6" w:rsidRDefault="00DA3AE6" w:rsidP="00412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DA3AE6" w:rsidRPr="00DA3AE6" w:rsidRDefault="00DA3AE6" w:rsidP="004129F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4129F4" w:rsidRPr="00DA3AE6" w:rsidRDefault="004129F4" w:rsidP="00DA3AE6">
      <w:pPr>
        <w:widowControl w:val="0"/>
        <w:spacing w:after="0" w:line="240" w:lineRule="auto"/>
        <w:jc w:val="both"/>
        <w:rPr>
          <w:rFonts w:ascii="Times New Roman" w:eastAsia="Andale Sans UI" w:hAnsi="Times New Roman"/>
          <w:kern w:val="2"/>
          <w:sz w:val="28"/>
          <w:szCs w:val="28"/>
          <w:lang w:val="ru-RU" w:eastAsia="ru-RU"/>
        </w:rPr>
      </w:pPr>
      <w:bookmarkStart w:id="0" w:name="_GoBack"/>
      <w:bookmarkEnd w:id="0"/>
    </w:p>
    <w:p w:rsidR="00541176" w:rsidRPr="00DA3AE6" w:rsidRDefault="00541176" w:rsidP="0054117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  <w:r w:rsidRPr="00DA3AE6">
        <w:rPr>
          <w:rFonts w:ascii="Times New Roman" w:eastAsia="Times New Roman" w:hAnsi="Times New Roman"/>
          <w:sz w:val="28"/>
          <w:szCs w:val="28"/>
        </w:rPr>
        <w:t>ЗАТВЕРДЖЕНО</w:t>
      </w:r>
    </w:p>
    <w:p w:rsidR="00541176" w:rsidRPr="00DA3AE6" w:rsidRDefault="00541176" w:rsidP="0054117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  <w:r w:rsidRPr="00DA3AE6">
        <w:rPr>
          <w:rFonts w:ascii="Times New Roman" w:eastAsia="Times New Roman" w:hAnsi="Times New Roman"/>
          <w:sz w:val="28"/>
          <w:szCs w:val="28"/>
        </w:rPr>
        <w:t>Рішення виконавчого комітету</w:t>
      </w:r>
    </w:p>
    <w:p w:rsidR="00541176" w:rsidRPr="00DA3AE6" w:rsidRDefault="00541176" w:rsidP="00541176">
      <w:pPr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</w:rPr>
      </w:pPr>
      <w:r w:rsidRPr="00DA3AE6">
        <w:rPr>
          <w:rFonts w:ascii="Times New Roman" w:eastAsia="Times New Roman" w:hAnsi="Times New Roman"/>
          <w:sz w:val="28"/>
          <w:szCs w:val="28"/>
        </w:rPr>
        <w:t>Покровської міської ради</w:t>
      </w:r>
    </w:p>
    <w:p w:rsidR="00541176" w:rsidRPr="00DA3AE6" w:rsidRDefault="00541176" w:rsidP="00541176">
      <w:pPr>
        <w:spacing w:after="0" w:line="240" w:lineRule="auto"/>
        <w:ind w:left="5387"/>
        <w:rPr>
          <w:rFonts w:ascii="Times New Roman" w:eastAsia="Times New Roman" w:hAnsi="Times New Roman"/>
          <w:sz w:val="20"/>
          <w:szCs w:val="20"/>
        </w:rPr>
      </w:pPr>
      <w:r w:rsidRPr="00DA3AE6">
        <w:rPr>
          <w:rFonts w:ascii="Times New Roman" w:eastAsia="Times New Roman" w:hAnsi="Times New Roman"/>
          <w:sz w:val="28"/>
          <w:szCs w:val="28"/>
        </w:rPr>
        <w:t>___________ 2019 №________</w:t>
      </w:r>
    </w:p>
    <w:p w:rsidR="004129F4" w:rsidRPr="00DA3AE6" w:rsidRDefault="004129F4" w:rsidP="004129F4">
      <w:pPr>
        <w:spacing w:after="0" w:line="240" w:lineRule="auto"/>
        <w:ind w:firstLine="360"/>
        <w:rPr>
          <w:rFonts w:ascii="Times New Roman" w:eastAsia="Times New Roman" w:hAnsi="Times New Roman"/>
          <w:sz w:val="10"/>
          <w:szCs w:val="10"/>
        </w:rPr>
      </w:pPr>
    </w:p>
    <w:p w:rsidR="004129F4" w:rsidRPr="00DA3AE6" w:rsidRDefault="004129F4" w:rsidP="004129F4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4129F4" w:rsidRPr="00DA3AE6" w:rsidRDefault="004129F4" w:rsidP="004129F4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4129F4" w:rsidRPr="00DA3AE6" w:rsidRDefault="004129F4" w:rsidP="004129F4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</w:rPr>
      </w:pPr>
      <w:r w:rsidRPr="00DA3AE6">
        <w:rPr>
          <w:rFonts w:ascii="Times New Roman" w:eastAsia="Times New Roman" w:hAnsi="Times New Roman"/>
          <w:sz w:val="28"/>
          <w:szCs w:val="28"/>
        </w:rPr>
        <w:t>Перелік документів</w:t>
      </w:r>
    </w:p>
    <w:p w:rsidR="004129F4" w:rsidRPr="00DA3AE6" w:rsidRDefault="004129F4" w:rsidP="004129F4">
      <w:pPr>
        <w:spacing w:after="0" w:line="240" w:lineRule="auto"/>
        <w:ind w:firstLine="360"/>
        <w:jc w:val="center"/>
        <w:rPr>
          <w:rFonts w:ascii="Times New Roman" w:hAnsi="Times New Roman"/>
          <w:sz w:val="28"/>
          <w:szCs w:val="28"/>
        </w:rPr>
      </w:pPr>
      <w:r w:rsidRPr="00DA3AE6">
        <w:rPr>
          <w:rFonts w:ascii="Times New Roman" w:hAnsi="Times New Roman"/>
          <w:sz w:val="28"/>
          <w:szCs w:val="28"/>
        </w:rPr>
        <w:t xml:space="preserve">для зарахування дітей </w:t>
      </w:r>
      <w:r w:rsidR="00E44F83" w:rsidRPr="00243812">
        <w:rPr>
          <w:rFonts w:ascii="Times New Roman" w:hAnsi="Times New Roman"/>
          <w:sz w:val="28"/>
          <w:szCs w:val="28"/>
        </w:rPr>
        <w:t xml:space="preserve">шкільного </w:t>
      </w:r>
      <w:r w:rsidR="00E44F83" w:rsidRPr="00DA3AE6">
        <w:rPr>
          <w:rFonts w:ascii="Times New Roman" w:hAnsi="Times New Roman"/>
          <w:sz w:val="28"/>
          <w:szCs w:val="28"/>
        </w:rPr>
        <w:t>віку</w:t>
      </w:r>
    </w:p>
    <w:p w:rsidR="004129F4" w:rsidRPr="00DA3AE6" w:rsidRDefault="004129F4" w:rsidP="004129F4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0"/>
          <w:szCs w:val="20"/>
        </w:rPr>
      </w:pPr>
      <w:r w:rsidRPr="00DA3AE6">
        <w:rPr>
          <w:rFonts w:ascii="Times New Roman" w:hAnsi="Times New Roman"/>
          <w:sz w:val="28"/>
          <w:szCs w:val="28"/>
        </w:rPr>
        <w:t xml:space="preserve"> до закладів загальної середньої освіти міста</w:t>
      </w:r>
      <w:r w:rsidRPr="00DA3AE6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4129F4" w:rsidRPr="00DA3AE6" w:rsidRDefault="004129F4" w:rsidP="004129F4">
      <w:pPr>
        <w:spacing w:after="0" w:line="240" w:lineRule="auto"/>
        <w:ind w:firstLine="360"/>
        <w:jc w:val="center"/>
        <w:rPr>
          <w:rFonts w:ascii="Times New Roman" w:eastAsia="Times New Roman" w:hAnsi="Times New Roman"/>
          <w:sz w:val="28"/>
          <w:szCs w:val="28"/>
        </w:rPr>
      </w:pPr>
    </w:p>
    <w:p w:rsidR="004129F4" w:rsidRPr="00DA3AE6" w:rsidRDefault="004129F4" w:rsidP="004129F4">
      <w:pPr>
        <w:spacing w:after="0" w:line="240" w:lineRule="auto"/>
        <w:ind w:firstLine="360"/>
        <w:rPr>
          <w:rFonts w:ascii="Times New Roman" w:eastAsia="Times New Roman" w:hAnsi="Times New Roman"/>
          <w:sz w:val="10"/>
          <w:szCs w:val="10"/>
        </w:rPr>
      </w:pPr>
    </w:p>
    <w:tbl>
      <w:tblPr>
        <w:tblW w:w="0" w:type="auto"/>
        <w:tblInd w:w="-262" w:type="dxa"/>
        <w:tblLayout w:type="fixed"/>
        <w:tblLook w:val="0000" w:firstRow="0" w:lastRow="0" w:firstColumn="0" w:lastColumn="0" w:noHBand="0" w:noVBand="0"/>
      </w:tblPr>
      <w:tblGrid>
        <w:gridCol w:w="927"/>
        <w:gridCol w:w="8799"/>
      </w:tblGrid>
      <w:tr w:rsidR="00DA3AE6" w:rsidRPr="00DA3AE6" w:rsidTr="00442795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9F4" w:rsidRPr="00DA3AE6" w:rsidRDefault="004129F4" w:rsidP="0041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  <w:p w:rsidR="004129F4" w:rsidRPr="00DA3AE6" w:rsidRDefault="004129F4" w:rsidP="004129F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з/п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9F4" w:rsidRPr="00DA3AE6" w:rsidRDefault="004129F4" w:rsidP="004129F4">
            <w:pPr>
              <w:spacing w:after="0" w:line="240" w:lineRule="auto"/>
              <w:ind w:firstLine="360"/>
              <w:jc w:val="center"/>
              <w:rPr>
                <w:rFonts w:cs="Calibri"/>
                <w:sz w:val="28"/>
                <w:szCs w:val="28"/>
                <w:lang w:val="ru-RU"/>
              </w:rPr>
            </w:pPr>
            <w:r w:rsidRPr="00DA3AE6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</w:tr>
      <w:tr w:rsidR="00DA3AE6" w:rsidRPr="00DA3AE6" w:rsidTr="00442795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9F4" w:rsidRPr="00DA3AE6" w:rsidRDefault="00541176" w:rsidP="0054117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129F4" w:rsidRPr="00DA3AE6" w:rsidRDefault="00541176" w:rsidP="00DA3AE6">
            <w:pPr>
              <w:autoSpaceDE w:val="0"/>
              <w:spacing w:after="0" w:line="240" w:lineRule="auto"/>
              <w:ind w:right="34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hAnsi="Times New Roman"/>
                <w:sz w:val="28"/>
                <w:szCs w:val="28"/>
              </w:rPr>
              <w:t>заява батьків або особи, яка їх замінює про зарахування дитини до закладу освіти</w:t>
            </w:r>
          </w:p>
        </w:tc>
      </w:tr>
      <w:tr w:rsidR="00DA3AE6" w:rsidRPr="00DA3AE6" w:rsidTr="00442795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176" w:rsidRPr="00DA3AE6" w:rsidRDefault="00541176" w:rsidP="0054117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1176" w:rsidRPr="00DA3AE6" w:rsidRDefault="00541176" w:rsidP="00DA3AE6">
            <w:pPr>
              <w:autoSpaceDE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AE6">
              <w:rPr>
                <w:rFonts w:ascii="Times New Roman" w:hAnsi="Times New Roman"/>
                <w:sz w:val="28"/>
                <w:szCs w:val="28"/>
              </w:rPr>
              <w:t>копія паспорта (1, 2, 11 стор.) та ідентифікаційний номер (</w:t>
            </w: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тимчасове посвідчення громадянина України, одного з батьків дитини)</w:t>
            </w:r>
          </w:p>
        </w:tc>
      </w:tr>
      <w:tr w:rsidR="00DA3AE6" w:rsidRPr="00DA3AE6" w:rsidTr="00442795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176" w:rsidRPr="00DA3AE6" w:rsidRDefault="00541176" w:rsidP="0054117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1176" w:rsidRPr="00DA3AE6" w:rsidRDefault="00541176" w:rsidP="00DA3AE6">
            <w:pPr>
              <w:autoSpaceDE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копія свідоцтва про народження дитини або документ, що посвідчує особу здобувача освіти (під час подання копії пред’являється оригінал відповідного документа)</w:t>
            </w:r>
          </w:p>
        </w:tc>
      </w:tr>
      <w:tr w:rsidR="00DA3AE6" w:rsidRPr="00DA3AE6" w:rsidTr="00442795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176" w:rsidRPr="00DA3AE6" w:rsidRDefault="00541176" w:rsidP="0054117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1176" w:rsidRPr="00DA3AE6" w:rsidRDefault="00541176" w:rsidP="00DA3AE6">
            <w:pPr>
              <w:autoSpaceDE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документи, що  підтверджують  попередню  освіту (довідка, особову справу тощо)</w:t>
            </w:r>
          </w:p>
        </w:tc>
      </w:tr>
      <w:tr w:rsidR="00DA3AE6" w:rsidRPr="00DA3AE6" w:rsidTr="00442795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41176" w:rsidRPr="00DA3AE6" w:rsidRDefault="00541176" w:rsidP="0054117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41176" w:rsidRPr="00DA3AE6" w:rsidRDefault="00541176" w:rsidP="00DA3AE6">
            <w:pPr>
              <w:autoSpaceDE w:val="0"/>
              <w:spacing w:after="0" w:line="240" w:lineRule="auto"/>
              <w:ind w:right="3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оригінал або копія медичної довідки</w:t>
            </w:r>
          </w:p>
        </w:tc>
      </w:tr>
      <w:tr w:rsidR="00DA3AE6" w:rsidRPr="00DA3AE6" w:rsidTr="00442795"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9F4" w:rsidRPr="00DA3AE6" w:rsidRDefault="00541176" w:rsidP="00541176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8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129F4" w:rsidRPr="00DA3AE6" w:rsidRDefault="00541176" w:rsidP="00DA3AE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DA3AE6">
              <w:rPr>
                <w:rFonts w:ascii="Times New Roman" w:eastAsia="Times New Roman" w:hAnsi="Times New Roman"/>
                <w:bCs/>
                <w:sz w:val="28"/>
                <w:szCs w:val="28"/>
                <w:lang w:eastAsia="en-US" w:bidi="en-US"/>
              </w:rPr>
              <w:t>висновок комунальної установи «Інклюзивно-ресурсний  центр Покровської міської ради Дніпропетровської області» про  комплексну психолого-педагогічну оцінку розвитку дитини</w:t>
            </w:r>
            <w:r w:rsidRPr="00DA3AE6">
              <w:rPr>
                <w:rFonts w:ascii="Times New Roman" w:eastAsia="Times New Roman" w:hAnsi="Times New Roman"/>
                <w:sz w:val="28"/>
                <w:szCs w:val="28"/>
              </w:rPr>
              <w:t xml:space="preserve"> чи витяг з протоколу засідання ПМПК (</w:t>
            </w:r>
            <w:r w:rsidRPr="00DA3AE6">
              <w:rPr>
                <w:rFonts w:ascii="Times New Roman" w:eastAsia="Times New Roman" w:hAnsi="Times New Roman"/>
                <w:bCs/>
                <w:sz w:val="28"/>
                <w:szCs w:val="28"/>
                <w:lang w:eastAsia="en-US" w:bidi="en-US"/>
              </w:rPr>
              <w:t>у разі потреби та за згодою батьків)</w:t>
            </w:r>
          </w:p>
        </w:tc>
      </w:tr>
    </w:tbl>
    <w:p w:rsidR="004129F4" w:rsidRPr="00DA3AE6" w:rsidRDefault="004129F4" w:rsidP="007C340E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sectPr w:rsidR="004129F4" w:rsidRPr="00DA3AE6">
      <w:pgSz w:w="11906" w:h="16838"/>
      <w:pgMar w:top="1134" w:right="567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2C49B7"/>
    <w:multiLevelType w:val="multilevel"/>
    <w:tmpl w:val="D1240AE4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color w:val="00000A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color w:val="00000A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color w:val="00000A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color w:val="00000A"/>
      </w:rPr>
    </w:lvl>
    <w:lvl w:ilvl="5">
      <w:start w:val="1"/>
      <w:numFmt w:val="decimal"/>
      <w:lvlText w:val="%1.%2.%3.%4.%5.%6."/>
      <w:lvlJc w:val="left"/>
      <w:pPr>
        <w:ind w:left="2008" w:hanging="1440"/>
      </w:pPr>
      <w:rPr>
        <w:color w:val="00000A"/>
      </w:rPr>
    </w:lvl>
    <w:lvl w:ilvl="6">
      <w:start w:val="1"/>
      <w:numFmt w:val="decimal"/>
      <w:lvlText w:val="%1.%2.%3.%4.%5.%6.%7."/>
      <w:lvlJc w:val="left"/>
      <w:pPr>
        <w:ind w:left="2368" w:hanging="1800"/>
      </w:pPr>
      <w:rPr>
        <w:color w:val="00000A"/>
      </w:rPr>
    </w:lvl>
    <w:lvl w:ilvl="7">
      <w:start w:val="1"/>
      <w:numFmt w:val="decimal"/>
      <w:lvlText w:val="%1.%2.%3.%4.%5.%6.%7.%8."/>
      <w:lvlJc w:val="left"/>
      <w:pPr>
        <w:ind w:left="2368" w:hanging="1800"/>
      </w:pPr>
      <w:rPr>
        <w:color w:val="00000A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color w:val="00000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9F4"/>
    <w:rsid w:val="00225478"/>
    <w:rsid w:val="00243812"/>
    <w:rsid w:val="00272D0E"/>
    <w:rsid w:val="004129F4"/>
    <w:rsid w:val="004D52FE"/>
    <w:rsid w:val="00541176"/>
    <w:rsid w:val="005F69D6"/>
    <w:rsid w:val="007C340E"/>
    <w:rsid w:val="0082293F"/>
    <w:rsid w:val="00C34220"/>
    <w:rsid w:val="00D01408"/>
    <w:rsid w:val="00DA3AE6"/>
    <w:rsid w:val="00E44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a3">
    <w:name w:val="Основной текст Знак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72D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72D0E"/>
    <w:rPr>
      <w:rFonts w:ascii="Tahoma" w:eastAsia="Calibri" w:hAnsi="Tahoma" w:cs="Tahoma"/>
      <w:sz w:val="16"/>
      <w:szCs w:val="16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90;&#1072;&#1083;&#1100;&#1103;\Desktop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77</TotalTime>
  <Pages>3</Pages>
  <Words>532</Words>
  <Characters>3035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Ольга</cp:lastModifiedBy>
  <cp:revision>9</cp:revision>
  <cp:lastPrinted>2019-06-27T09:06:00Z</cp:lastPrinted>
  <dcterms:created xsi:type="dcterms:W3CDTF">2019-06-24T11:22:00Z</dcterms:created>
  <dcterms:modified xsi:type="dcterms:W3CDTF">2019-06-27T09:21:00Z</dcterms:modified>
</cp:coreProperties>
</file>