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b/>
          <w:b/>
          <w:bCs/>
          <w:sz w:val="28"/>
          <w:szCs w:val="28"/>
        </w:rPr>
      </w:pPr>
      <w:r>
        <w:rPr>
          <w:b/>
          <w:bCs/>
          <w:sz w:val="28"/>
          <w:szCs w:val="28"/>
        </w:rPr>
        <w:t xml:space="preserve">     </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b/>
          <w:b/>
          <w:sz w:val="21"/>
          <w:szCs w:val="21"/>
        </w:rPr>
      </w:pPr>
      <w:r>
        <w:rPr>
          <w:b/>
          <w:sz w:val="21"/>
          <w:szCs w:val="21"/>
        </w:rPr>
      </w:r>
    </w:p>
    <w:p>
      <w:pPr>
        <w:pStyle w:val="Style16"/>
        <w:spacing w:before="0" w:after="0"/>
        <w:jc w:val="center"/>
        <w:rPr/>
      </w:pPr>
      <w:r>
        <w:rPr>
          <w:b/>
          <w:sz w:val="28"/>
          <w:szCs w:val="28"/>
        </w:rPr>
        <w:t>ПРОЄКТ  РІШЕННЯ</w:t>
      </w:r>
    </w:p>
    <w:p>
      <w:pPr>
        <w:pStyle w:val="21"/>
        <w:spacing w:before="114" w:after="114"/>
        <w:ind w:hanging="0"/>
        <w:jc w:val="left"/>
        <w:rPr/>
      </w:pPr>
      <w:r>
        <w:rPr>
          <w:sz w:val="28"/>
          <w:szCs w:val="28"/>
        </w:rPr>
        <w:t xml:space="preserve">____________                                       </w:t>
      </w:r>
      <w:r>
        <w:rPr>
          <w:sz w:val="20"/>
          <w:szCs w:val="20"/>
        </w:rPr>
        <w:t xml:space="preserve"> м.Покров </w:t>
      </w:r>
      <w:r>
        <w:rPr>
          <w:sz w:val="28"/>
          <w:szCs w:val="28"/>
        </w:rPr>
        <w:t xml:space="preserve">                           </w:t>
        <w:tab/>
        <w:tab/>
        <w:tab/>
        <w:t xml:space="preserve">                </w:t>
      </w:r>
      <w:r>
        <w:rPr>
          <w:sz w:val="26"/>
          <w:szCs w:val="26"/>
        </w:rPr>
        <w:t>№ __</w:t>
      </w:r>
    </w:p>
    <w:p>
      <w:pPr>
        <w:pStyle w:val="Normal"/>
        <w:spacing w:lineRule="auto" w:line="228" w:before="0" w:after="0"/>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b/>
          <w:bCs/>
          <w:sz w:val="26"/>
          <w:szCs w:val="26"/>
          <w:shd w:fill="auto" w:val="clear"/>
        </w:rPr>
        <w:t xml:space="preserve">     </w:t>
      </w:r>
    </w:p>
    <w:p>
      <w:pPr>
        <w:pStyle w:val="Normal"/>
        <w:spacing w:lineRule="auto" w:line="228" w:before="0" w:after="0"/>
        <w:rPr>
          <w:rFonts w:ascii="Times New Roman" w:hAnsi="Times New Roman"/>
        </w:rPr>
      </w:pPr>
      <w:r>
        <w:rPr>
          <w:rFonts w:ascii="Times New Roman" w:hAnsi="Times New Roman"/>
        </w:rPr>
      </w:r>
    </w:p>
    <w:p>
      <w:pPr>
        <w:pStyle w:val="Normal"/>
        <w:spacing w:lineRule="auto" w:line="228" w:before="0" w:after="200"/>
        <w:ind w:right="-1" w:hanging="0"/>
        <w:contextualSpacing/>
        <w:jc w:val="both"/>
        <w:rPr>
          <w:sz w:val="26"/>
          <w:szCs w:val="26"/>
        </w:rPr>
      </w:pPr>
      <w:bookmarkStart w:id="0" w:name="__DdeLink__25946_38232377881"/>
      <w:r>
        <w:rPr>
          <w:rFonts w:eastAsia="Calibri" w:ascii="Times New Roman" w:hAnsi="Times New Roman" w:eastAsiaTheme="minorHAnsi"/>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28" w:before="0" w:after="200"/>
        <w:ind w:right="-1" w:hanging="0"/>
        <w:contextualSpacing/>
        <w:jc w:val="both"/>
        <w:rPr>
          <w:rFonts w:ascii="Times New Roman" w:hAnsi="Times New Roman" w:eastAsia="Calibri" w:eastAsiaTheme="minorHAnsi"/>
        </w:rPr>
      </w:pPr>
      <w:r>
        <w:rPr>
          <w:rFonts w:eastAsia="Calibri" w:eastAsiaTheme="minorHAnsi" w:ascii="Times New Roman" w:hAnsi="Times New Roman"/>
        </w:rPr>
      </w:r>
    </w:p>
    <w:p>
      <w:pPr>
        <w:pStyle w:val="Normal"/>
        <w:spacing w:lineRule="auto" w:line="228"/>
        <w:ind w:right="57" w:firstLine="709"/>
        <w:jc w:val="both"/>
        <w:rPr>
          <w:sz w:val="26"/>
          <w:szCs w:val="26"/>
        </w:rPr>
      </w:pPr>
      <w:r>
        <w:rPr>
          <w:rFonts w:ascii="Times New Roman" w:hAnsi="Times New Roman"/>
          <w:sz w:val="26"/>
          <w:szCs w:val="26"/>
        </w:rPr>
        <w:t xml:space="preserve">На виконання законів України “Про адміністративні послуги”, “Про дозвільну систему у сфері господарської діяльності”, “Про внесення змін до деяких законодавчих актів України щодо вдосконалення системи управління та дерегуляції у сфері земельних відносин”, </w:t>
      </w:r>
      <w:r>
        <w:rPr>
          <w:rFonts w:ascii="Times New Roman" w:hAnsi="Times New Roman"/>
          <w:sz w:val="26"/>
          <w:szCs w:val="26"/>
          <w:shd w:fill="auto" w:val="clear"/>
        </w:rPr>
        <w:t>“Про племінну справу у тваринництві”</w:t>
      </w:r>
      <w:r>
        <w:rPr>
          <w:rFonts w:ascii="Times New Roman" w:hAnsi="Times New Roman"/>
          <w:sz w:val="26"/>
          <w:szCs w:val="26"/>
        </w:rPr>
        <w:t xml:space="preserve">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w:t>
      </w:r>
      <w:r>
        <w:rPr>
          <w:rFonts w:ascii="Times New Roman" w:hAnsi="Times New Roman"/>
          <w:sz w:val="26"/>
          <w:szCs w:val="26"/>
          <w:lang w:val="en-US"/>
        </w:rPr>
        <w:t>(</w:t>
      </w:r>
      <w:r>
        <w:rPr>
          <w:rFonts w:ascii="Times New Roman" w:hAnsi="Times New Roman"/>
          <w:sz w:val="26"/>
          <w:szCs w:val="26"/>
          <w:lang w:val="uk-UA"/>
        </w:rPr>
        <w:t>із змінами)</w:t>
      </w:r>
      <w:r>
        <w:rPr>
          <w:rFonts w:ascii="Times New Roman" w:hAnsi="Times New Roman"/>
          <w:sz w:val="26"/>
          <w:szCs w:val="26"/>
        </w:rPr>
        <w:t xml:space="preserve">, Указу Президента України від 29 липня 2019 року №558/2019 “Про деякі заходи щодо поліпшення доступу фізичних та юридичних осіб до електронних послуг”, </w:t>
      </w:r>
      <w:r>
        <w:rPr>
          <w:rFonts w:ascii="Times New Roman" w:hAnsi="Times New Roman"/>
          <w:sz w:val="26"/>
          <w:szCs w:val="26"/>
          <w:shd w:fill="auto" w:val="clear"/>
        </w:rPr>
        <w:t>наказу департаменту економічного розвитку Дніпропетровської облдержадміністрації від 21.02.2022 №5/0/32-22 “Про затвердження інформаційної і технологічної карток адміністративно</w:t>
      </w:r>
      <w:r>
        <w:rPr>
          <w:rFonts w:ascii="Times New Roman" w:hAnsi="Times New Roman"/>
          <w:color w:val="000000"/>
          <w:sz w:val="26"/>
          <w:szCs w:val="26"/>
          <w:shd w:fill="auto" w:val="clear"/>
        </w:rPr>
        <w:t xml:space="preserve">ї послуги “Видача сертифіката племінних (генетичних) ресурсів”, </w:t>
      </w:r>
      <w:r>
        <w:rPr>
          <w:rFonts w:ascii="Times New Roman" w:hAnsi="Times New Roman"/>
          <w:b w:val="false"/>
          <w:i w:val="false"/>
          <w:caps w:val="false"/>
          <w:smallCaps w:val="false"/>
          <w:color w:val="000000"/>
          <w:spacing w:val="0"/>
          <w:sz w:val="26"/>
          <w:szCs w:val="26"/>
          <w:shd w:fill="auto" w:val="clear"/>
        </w:rPr>
        <w:t>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b w:val="false"/>
          <w:i w:val="false"/>
          <w:caps w:val="false"/>
          <w:smallCaps w:val="false"/>
          <w:color w:val="000000"/>
          <w:spacing w:val="0"/>
          <w:sz w:val="26"/>
          <w:szCs w:val="26"/>
          <w:shd w:fill="auto" w:val="clear"/>
        </w:rPr>
        <w:t xml:space="preserve"> </w:t>
      </w:r>
      <w:r>
        <w:rPr>
          <w:rFonts w:ascii="Times New Roman" w:hAnsi="Times New Roman"/>
          <w:b w:val="false"/>
          <w:i w:val="false"/>
          <w:caps w:val="false"/>
          <w:smallCaps w:val="false"/>
          <w:color w:val="000000"/>
          <w:spacing w:val="0"/>
          <w:sz w:val="26"/>
          <w:szCs w:val="26"/>
          <w:shd w:fill="auto" w:val="clear"/>
        </w:rPr>
        <w:t>26.11.2013 №26</w:t>
      </w:r>
      <w:r>
        <w:rPr>
          <w:rFonts w:ascii="Times New Roman" w:hAnsi="Times New Roman"/>
          <w:color w:val="000000"/>
          <w:sz w:val="26"/>
          <w:szCs w:val="26"/>
          <w:shd w:fill="auto" w:val="clear"/>
        </w:rPr>
        <w:t xml:space="preserve"> </w:t>
      </w:r>
      <w:r>
        <w:rPr>
          <w:rFonts w:ascii="Times New Roman" w:hAnsi="Times New Roman"/>
          <w:color w:val="000000"/>
          <w:sz w:val="26"/>
          <w:szCs w:val="26"/>
        </w:rPr>
        <w:t xml:space="preserve"> 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pPr>
        <w:pStyle w:val="Normal"/>
        <w:spacing w:lineRule="auto" w:line="228"/>
        <w:ind w:right="57" w:hanging="0"/>
        <w:rPr>
          <w:sz w:val="26"/>
          <w:szCs w:val="26"/>
        </w:rPr>
      </w:pPr>
      <w:r>
        <w:rPr>
          <w:rFonts w:ascii="Times New Roman" w:hAnsi="Times New Roman"/>
          <w:b/>
          <w:sz w:val="26"/>
          <w:szCs w:val="26"/>
        </w:rPr>
        <w:t>ВИРІШИЛА:</w:t>
      </w:r>
    </w:p>
    <w:p>
      <w:pPr>
        <w:pStyle w:val="Normal"/>
        <w:widowControl/>
        <w:suppressAutoHyphens w:val="true"/>
        <w:bidi w:val="0"/>
        <w:spacing w:lineRule="auto" w:line="228" w:before="0" w:after="143"/>
        <w:ind w:left="0" w:right="0" w:firstLine="567"/>
        <w:contextualSpacing/>
        <w:jc w:val="both"/>
        <w:rPr>
          <w:sz w:val="26"/>
          <w:szCs w:val="26"/>
        </w:rPr>
      </w:pPr>
      <w:r>
        <w:rPr>
          <w:rFonts w:eastAsia="Calibri" w:ascii="Times New Roman" w:hAnsi="Times New Roman" w:eastAsiaTheme="minorHAnsi"/>
          <w:b w:val="false"/>
          <w:bCs w:val="false"/>
          <w:sz w:val="26"/>
          <w:szCs w:val="26"/>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 далі-ЦНАП) у новій редакції, що додається. </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2.Суб’єкту надання послуг привести у відповідність інформаційні та технологічні картки послуг, які надаються через ЦНАП.</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 xml:space="preserve"> </w:t>
      </w:r>
      <w:r>
        <w:rPr>
          <w:rFonts w:ascii="Times New Roman" w:hAnsi="Times New Roman"/>
          <w:b w:val="false"/>
          <w:bCs w:val="false"/>
          <w:sz w:val="26"/>
          <w:szCs w:val="26"/>
          <w:lang w:val="uk-UA"/>
        </w:rPr>
        <w:t>3.Визнати таким, що втратило чинність рішення 12 сесії міської ради 8 скликання від 28.09.2021 №20  “</w:t>
      </w:r>
      <w:r>
        <w:rPr>
          <w:rFonts w:eastAsia="Calibri" w:ascii="Times New Roman" w:hAnsi="Times New Roman"/>
          <w:b w:val="false"/>
          <w:bCs w:val="false"/>
          <w:sz w:val="26"/>
          <w:szCs w:val="26"/>
          <w:lang w:val="uk-UA"/>
        </w:rPr>
        <w:t xml:space="preserve">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w:t>
      </w:r>
      <w:r>
        <w:rPr>
          <w:rFonts w:ascii="Times New Roman" w:hAnsi="Times New Roman"/>
          <w:b w:val="false"/>
          <w:bCs w:val="false"/>
          <w:sz w:val="26"/>
          <w:szCs w:val="26"/>
          <w:lang w:val="uk-UA"/>
        </w:rPr>
        <w:t>(із змінами).</w:t>
      </w:r>
    </w:p>
    <w:p>
      <w:pPr>
        <w:pStyle w:val="Normal"/>
        <w:widowControl/>
        <w:suppressAutoHyphens w:val="true"/>
        <w:bidi w:val="0"/>
        <w:spacing w:lineRule="auto" w:line="228" w:before="0" w:after="143"/>
        <w:ind w:left="0" w:right="0" w:firstLine="567"/>
        <w:contextualSpacing/>
        <w:jc w:val="both"/>
        <w:rPr>
          <w:sz w:val="26"/>
          <w:szCs w:val="26"/>
        </w:rPr>
      </w:pPr>
      <w:r>
        <w:rPr>
          <w:rFonts w:eastAsia="Times New Roman" w:cs="Times New Roman" w:ascii="Times New Roman" w:hAnsi="Times New Roman"/>
          <w:color w:val="00000A"/>
          <w:kern w:val="0"/>
          <w:sz w:val="26"/>
          <w:szCs w:val="26"/>
          <w:lang w:val="uk-UA" w:eastAsia="ru-RU" w:bidi="ar-SA"/>
        </w:rPr>
        <w:t>4</w:t>
      </w:r>
      <w:r>
        <w:rPr>
          <w:rFonts w:ascii="Times New Roman" w:hAnsi="Times New Roman"/>
          <w:sz w:val="26"/>
          <w:szCs w:val="26"/>
          <w:lang w:val="uk-UA"/>
        </w:rPr>
        <w:t>.Координацію виконання цього рішення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Style21"/>
        <w:tabs>
          <w:tab w:val="clear" w:pos="408"/>
          <w:tab w:val="left" w:pos="0" w:leader="none"/>
          <w:tab w:val="left" w:pos="993" w:leader="none"/>
        </w:tabs>
        <w:suppressAutoHyphens w:val="true"/>
        <w:spacing w:lineRule="auto" w:line="228" w:before="57" w:after="57"/>
        <w:ind w:left="0" w:right="57" w:hanging="0"/>
        <w:contextualSpacing/>
        <w:jc w:val="both"/>
        <w:rPr>
          <w:sz w:val="26"/>
          <w:szCs w:val="26"/>
        </w:rPr>
      </w:pPr>
      <w:r>
        <w:rPr/>
      </w:r>
    </w:p>
    <w:p>
      <w:pPr>
        <w:sectPr>
          <w:type w:val="nextPage"/>
          <w:pgSz w:w="11906" w:h="16838"/>
          <w:pgMar w:left="1134" w:right="850" w:header="0" w:top="851" w:footer="0" w:bottom="709" w:gutter="0"/>
          <w:pgNumType w:fmt="decimal"/>
          <w:formProt w:val="false"/>
          <w:textDirection w:val="lrTb"/>
          <w:docGrid w:type="default" w:linePitch="360" w:charSpace="4096"/>
        </w:sectPr>
        <w:pStyle w:val="Normal"/>
        <w:spacing w:lineRule="auto" w:line="240" w:before="0" w:after="0"/>
        <w:rPr/>
      </w:pPr>
      <w:bookmarkStart w:id="1" w:name="__DdeLink__2603_13711768281"/>
      <w:r>
        <w:rPr>
          <w:rFonts w:ascii="Times New Roman" w:hAnsi="Times New Roman"/>
          <w:sz w:val="20"/>
          <w:szCs w:val="20"/>
          <w:lang w:val="uk-UA"/>
        </w:rPr>
        <w:t>Клочковська Інна 4 20 3</w:t>
      </w:r>
      <w:bookmarkEnd w:id="1"/>
      <w:r>
        <w:rPr>
          <w:rFonts w:ascii="Times New Roman" w:hAnsi="Times New Roman"/>
          <w:sz w:val="20"/>
          <w:szCs w:val="20"/>
          <w:lang w:val="uk-UA"/>
        </w:rPr>
        <w:t xml:space="preserve">1 </w:t>
      </w:r>
    </w:p>
    <w:p>
      <w:pPr>
        <w:pStyle w:val="Normal"/>
        <w:pageBreakBefore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6"/>
          <w:szCs w:val="26"/>
        </w:rPr>
        <w:t>ЗАТВЕРДЖЕНО</w:t>
      </w:r>
    </w:p>
    <w:p>
      <w:pPr>
        <w:pStyle w:val="Normal"/>
        <w:spacing w:lineRule="auto" w:line="240" w:before="0" w:after="0"/>
        <w:contextualSpacing/>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shd w:fill="auto" w:val="clear"/>
        </w:rPr>
        <w:tab/>
        <w:t>Рішення  сесії  міської ради</w:t>
      </w:r>
    </w:p>
    <w:p>
      <w:pPr>
        <w:pStyle w:val="Normal"/>
        <w:spacing w:lineRule="auto" w:line="240" w:before="0" w:after="0"/>
        <w:contextualSpacing/>
        <w:jc w:val="center"/>
        <w:rPr>
          <w:sz w:val="26"/>
          <w:szCs w:val="26"/>
          <w:shd w:fill="auto" w:val="clear"/>
        </w:rPr>
      </w:pPr>
      <w:r>
        <w:rPr>
          <w:rFonts w:ascii="Times New Roman" w:hAnsi="Times New Roman"/>
          <w:color w:val="000000"/>
          <w:sz w:val="26"/>
          <w:szCs w:val="26"/>
          <w:shd w:fill="auto" w:val="clear"/>
        </w:rPr>
        <w:tab/>
        <w:tab/>
        <w:tab/>
        <w:tab/>
        <w:tab/>
        <w:tab/>
        <w:t xml:space="preserve">                               8 скликання </w:t>
      </w:r>
    </w:p>
    <w:p>
      <w:pPr>
        <w:pStyle w:val="Normal"/>
        <w:spacing w:lineRule="auto" w:line="240" w:before="0" w:after="0"/>
        <w:contextualSpacing/>
        <w:jc w:val="center"/>
        <w:rPr>
          <w:sz w:val="26"/>
          <w:szCs w:val="26"/>
          <w:shd w:fill="auto" w:val="clear"/>
        </w:rPr>
      </w:pPr>
      <w:r>
        <w:rPr>
          <w:rFonts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uk-UA" w:eastAsia="zh-CN" w:bidi="ar-SA"/>
        </w:rPr>
        <w:t xml:space="preserve">     </w:t>
      </w:r>
      <w:r>
        <w:rPr>
          <w:rFonts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uk-UA" w:eastAsia="zh-CN" w:bidi="ar-SA"/>
        </w:rPr>
        <w:t>лютого</w:t>
      </w:r>
      <w:r>
        <w:rPr>
          <w:rFonts w:ascii="Times New Roman" w:hAnsi="Times New Roman"/>
          <w:color w:val="000000"/>
          <w:sz w:val="26"/>
          <w:szCs w:val="26"/>
          <w:shd w:fill="auto" w:val="clear"/>
        </w:rPr>
        <w:t xml:space="preserve">   2022 р.  №  ___</w:t>
      </w:r>
    </w:p>
    <w:p>
      <w:pPr>
        <w:pStyle w:val="Normal"/>
        <w:widowControl/>
        <w:suppressAutoHyphens w:val="true"/>
        <w:bidi w:val="0"/>
        <w:spacing w:lineRule="auto" w:line="240" w:before="0" w:after="0"/>
        <w:ind w:left="0" w:right="0" w:hanging="0"/>
        <w:jc w:val="left"/>
        <w:rPr/>
      </w:pPr>
      <w:r>
        <w:rPr>
          <w:rFonts w:cs="Times New Roman" w:ascii="Times New Roman" w:hAnsi="Times New Roman"/>
          <w:b w:val="false"/>
          <w:bCs w:val="false"/>
          <w:color w:val="3465A4"/>
          <w:sz w:val="22"/>
          <w:szCs w:val="22"/>
          <w:shd w:fill="auto" w:val="clear"/>
          <w:lang w:val="uk-UA"/>
        </w:rPr>
        <w:tab/>
        <w:tab/>
      </w:r>
      <w:r>
        <w:rPr>
          <w:rFonts w:eastAsia="Times New Roman" w:cs="Times New Roman" w:ascii="Times New Roman" w:hAnsi="Times New Roman"/>
          <w:b w:val="false"/>
          <w:bCs w:val="false"/>
          <w:color w:val="3465A4"/>
          <w:sz w:val="22"/>
          <w:szCs w:val="22"/>
          <w:u w:val="none"/>
          <w:shd w:fill="auto" w:val="clear"/>
          <w:lang w:val="uk-UA" w:eastAsia="ar-SA"/>
        </w:rPr>
        <w:t xml:space="preserve"> </w:t>
      </w:r>
    </w:p>
    <w:p>
      <w:pPr>
        <w:pStyle w:val="Normal"/>
        <w:spacing w:lineRule="auto" w:line="240" w:before="0" w:after="0"/>
        <w:contextualSpacing/>
        <w:jc w:val="center"/>
        <w:rPr>
          <w:sz w:val="26"/>
          <w:szCs w:val="26"/>
        </w:rPr>
      </w:pPr>
      <w:r>
        <w:rPr>
          <w:rFonts w:cs="Times New Roman" w:ascii="Times New Roman" w:hAnsi="Times New Roman"/>
          <w:color w:val="000000"/>
          <w:sz w:val="26"/>
          <w:szCs w:val="26"/>
        </w:rPr>
        <w:t>ПЕРЕЛІК</w:t>
      </w:r>
    </w:p>
    <w:p>
      <w:pPr>
        <w:pStyle w:val="Normal"/>
        <w:widowControl/>
        <w:suppressAutoHyphens w:val="true"/>
        <w:bidi w:val="0"/>
        <w:spacing w:lineRule="auto" w:line="240" w:before="0" w:after="0"/>
        <w:ind w:left="567" w:right="0" w:hanging="0"/>
        <w:contextualSpacing/>
        <w:jc w:val="center"/>
        <w:rPr>
          <w:sz w:val="26"/>
          <w:szCs w:val="26"/>
        </w:rPr>
      </w:pP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 xml:space="preserve">адміністративних послуг відділів, управлінь виконавчого комітету та </w:t>
      </w:r>
      <w:r>
        <w:rPr>
          <w:rFonts w:cs="Times New Roman"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6"/>
          <w:szCs w:val="26"/>
        </w:rPr>
        <w:t xml:space="preserve"> виконавчого комітету </w:t>
      </w:r>
      <w:r>
        <w:rPr>
          <w:rFonts w:eastAsia="Times New Roman" w:cs="Times New Roman" w:ascii="Times New Roman" w:hAnsi="Times New Roman"/>
          <w:color w:val="000000"/>
          <w:sz w:val="26"/>
          <w:szCs w:val="26"/>
        </w:rPr>
        <w:t xml:space="preserve">             </w:t>
      </w:r>
    </w:p>
    <w:tbl>
      <w:tblPr>
        <w:tblW w:w="10410" w:type="dxa"/>
        <w:jc w:val="left"/>
        <w:tblInd w:w="-146" w:type="dxa"/>
        <w:tblLayout w:type="fixed"/>
        <w:tblCellMar>
          <w:top w:w="0" w:type="dxa"/>
          <w:left w:w="103" w:type="dxa"/>
          <w:bottom w:w="0" w:type="dxa"/>
          <w:right w:w="108" w:type="dxa"/>
        </w:tblCellMar>
      </w:tblPr>
      <w:tblGrid>
        <w:gridCol w:w="673"/>
        <w:gridCol w:w="962"/>
        <w:gridCol w:w="8775"/>
      </w:tblGrid>
      <w:tr>
        <w:trPr>
          <w:trHeight w:val="900"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з/п</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Інформаційної картки</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Назва адміністративної послуги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color w:val="000000"/>
                <w:sz w:val="24"/>
                <w:szCs w:val="24"/>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w:t>
            </w:r>
          </w:p>
        </w:tc>
        <w:tc>
          <w:tcPr>
            <w:tcW w:w="962"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w:t>
            </w:r>
          </w:p>
        </w:tc>
        <w:tc>
          <w:tcPr>
            <w:tcW w:w="962" w:type="dxa"/>
            <w:tcBorders>
              <w:left w:val="single" w:sz="4" w:space="0" w:color="000001"/>
              <w:bottom w:val="single" w:sz="4" w:space="0" w:color="000001"/>
            </w:tcBorders>
            <w:shd w:fill="auto" w:val="clear"/>
            <w:vAlign w:val="cente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3</w:t>
            </w:r>
          </w:p>
        </w:tc>
        <w:tc>
          <w:tcPr>
            <w:tcW w:w="962" w:type="dxa"/>
            <w:tcBorders>
              <w:left w:val="single" w:sz="4" w:space="0" w:color="000001"/>
              <w:bottom w:val="single" w:sz="4" w:space="0" w:color="000001"/>
            </w:tcBorders>
            <w:shd w:fill="auto" w:val="clear"/>
            <w:vAlign w:val="cente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01-5</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01-6</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lineRule="auto" w:line="240" w:before="0" w:after="0"/>
              <w:jc w:val="both"/>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01-8</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3"/>
              </w:numPr>
              <w:tabs>
                <w:tab w:val="clear" w:pos="408"/>
                <w:tab w:val="left" w:pos="426" w:leader="none"/>
              </w:tabs>
              <w:spacing w:lineRule="auto" w:line="240" w:before="0" w:after="0"/>
              <w:ind w:left="0" w:hanging="0"/>
              <w:jc w:val="both"/>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rPr>
            </w:pPr>
            <w:r>
              <w:rPr>
                <w:rFonts w:cs="Times New Roman" w:ascii="Times New Roman" w:hAnsi="Times New Roman"/>
                <w:color w:val="000000"/>
                <w:sz w:val="24"/>
                <w:szCs w:val="24"/>
                <w:lang w:eastAsia="en-US"/>
              </w:rPr>
              <w:t>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40" w:before="0" w:after="0"/>
              <w:ind w:left="0" w:hanging="0"/>
              <w:jc w:val="both"/>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10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Переоформлення дозволу на розміщення зовнішньої реклами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Продовження дії дозволу на розміщення зовнішньої реклами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Анулювання дозволу на розміщення зовнішньої реклами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дубліката дозволу на розміщення зовнішньої реклами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Видача  будівельного паспорту забудови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01-17</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01-18</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40" w:before="0" w:after="0"/>
              <w:ind w:left="0" w:right="0" w:hanging="0"/>
              <w:contextualSpacing/>
              <w:jc w:val="both"/>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20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01-20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40" w:before="0" w:after="0"/>
              <w:ind w:left="0" w:right="0" w:hanging="0"/>
              <w:contextualSpacing/>
              <w:jc w:val="both"/>
              <w:rPr/>
            </w:pPr>
            <w:r>
              <w:rPr>
                <w:color w:val="000000"/>
                <w:sz w:val="24"/>
                <w:szCs w:val="24"/>
                <w:lang w:eastAsia="uk-UA" w:bidi="uk-UA"/>
              </w:rPr>
              <w:t>Внесення змін до повідомлення про початок виконання підготовчих робіт</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sz w:val="24"/>
                <w:szCs w:val="24"/>
              </w:rPr>
              <w:t>21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sz w:val="24"/>
                <w:szCs w:val="24"/>
              </w:rPr>
              <w:t>01-21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30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lineRule="auto" w:line="240" w:before="0" w:after="0"/>
              <w:jc w:val="both"/>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01-31</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01-35</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trPr>
          <w:trHeight w:val="204"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z w:val="24"/>
                <w:szCs w:val="24"/>
                <w:lang w:eastAsia="en-US"/>
              </w:rPr>
              <w:t>02  Відділ землекористування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eastAsia="en-US"/>
              </w:rPr>
              <w:t>36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39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Надання згоди на передачу орендованої земельної ділянки в суборенду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Затвердження проекту землеустрою щодо відведення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Видача рішення про поновлення договору оренди земельної ділянки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52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ind w:left="-76" w:right="0" w:hanging="0"/>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eastAsia="en-US"/>
              </w:rPr>
              <w:t>53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Надання згоди на перенесення поховання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z w:val="24"/>
                <w:szCs w:val="24"/>
                <w:lang w:eastAsia="en-US"/>
              </w:rPr>
              <w:t>04    Реєстраційний відділ</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332"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57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ind w:left="-81" w:right="0" w:hanging="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ind w:left="-81" w:right="0" w:hanging="0"/>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61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63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jc w:val="both"/>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2" w:name="n1331"/>
            <w:bookmarkEnd w:id="2"/>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Заборона вчинення реєстраційних дій</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ind w:left="0" w:right="0" w:hanging="16"/>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Реєстрація місця проживання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lang w:val="en-US"/>
              </w:rPr>
              <w:t>89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en-US"/>
              </w:rPr>
              <w:t>04-36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90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bidi w:val="0"/>
              <w:spacing w:lineRule="auto" w:line="240" w:before="0" w:after="0"/>
              <w:ind w:left="0" w:right="0" w:hanging="0"/>
              <w:jc w:val="both"/>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rPr>
              <w:t>99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свідоцтва про право власності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07-8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lang w:val="uk-UA"/>
              </w:rPr>
              <w:t>Видача дубліката свідоцтва про право власності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105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sz w:val="24"/>
                <w:szCs w:val="24"/>
              </w:rPr>
              <w:t>Призначення пільги на оплату житла, комунальних послуг</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111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tc>
      </w:tr>
      <w:tr>
        <w:trPr>
          <w:trHeight w:val="474"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129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133</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134</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135</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138</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139</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140</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141</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142</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40" w:before="0" w:after="0"/>
              <w:ind w:left="0" w:right="0" w:hanging="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186</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7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187</w:t>
            </w:r>
          </w:p>
        </w:tc>
        <w:tc>
          <w:tcPr>
            <w:tcW w:w="96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в Дніпропетровській області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188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189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11-6</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11-7</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11-8</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11-9</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11-10</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11-11</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посвідки на постійне проживання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11-12</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11-13</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посвідки на тимчасове проживання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11-14</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bookmarkStart w:id="3"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eastAsia="Calibri" w:cs="Times New Roman" w:ascii="Times New Roman" w:hAnsi="Times New Roman"/>
                <w:color w:val="00000A"/>
                <w:kern w:val="0"/>
                <w:sz w:val="24"/>
                <w:szCs w:val="24"/>
                <w:lang w:val="uk-UA" w:eastAsia="zh-CN" w:bidi="ar-SA"/>
              </w:rPr>
              <w:t>212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500" w:leader="none"/>
              </w:tabs>
              <w:spacing w:lineRule="auto" w:line="240" w:before="0" w:after="0"/>
              <w:jc w:val="both"/>
              <w:rPr/>
            </w:pPr>
            <w:bookmarkStart w:id="4" w:name="__DdeLink__19780_28365274751"/>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216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219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t>12-18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40" w:before="0" w:after="0"/>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220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color w:val="000000"/>
              </w:rPr>
            </w:pPr>
            <w:r>
              <w:rPr>
                <w:color w:val="000000"/>
              </w:rPr>
              <w:t>12-19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uppressAutoHyphens w:val="true"/>
              <w:bidi w:val="0"/>
              <w:spacing w:lineRule="auto" w:line="240" w:before="0" w:after="0"/>
              <w:ind w:left="0" w:right="0" w:hanging="0"/>
              <w:jc w:val="both"/>
              <w:rPr/>
            </w:pPr>
            <w:r>
              <w:rPr>
                <w:rFonts w:cs="Times New Roman" w:ascii="Times New Roman" w:hAnsi="Times New Roman"/>
                <w:b w:val="false"/>
                <w:bCs w:val="false"/>
                <w:color w:val="000000"/>
                <w:sz w:val="24"/>
                <w:szCs w:val="24"/>
                <w:lang w:val="uk-UA"/>
              </w:rPr>
              <w:t>Виправлення технічної помилки у відомостях Державного земельного кадастру не з вини органу, що здійснює його ведення</w:t>
            </w:r>
          </w:p>
        </w:tc>
      </w:tr>
      <w:tr>
        <w:trPr>
          <w:trHeight w:val="334" w:hRule="atLeast"/>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pPr>
            <w:r>
              <w:rPr>
                <w:rFonts w:cs="Times New Roman" w:ascii="Times New Roman" w:hAnsi="Times New Roman"/>
                <w:b/>
                <w:bCs/>
                <w:sz w:val="24"/>
                <w:szCs w:val="24"/>
              </w:rPr>
              <w:t>14 Південно-Східне міжрегіональне управління Міністерства юстиції (м.Дніпро)</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225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1"/>
            <w:bookmarkEnd w:id="6"/>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bookmarkStart w:id="7" w:name="n121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8" w:name="__DdeLink__474_32822599331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247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uppressAutoHyphens w:val="true"/>
              <w:bidi w:val="0"/>
              <w:spacing w:lineRule="auto" w:line="240" w:before="0" w:after="0"/>
              <w:ind w:left="737" w:right="-283" w:hanging="737"/>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276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rFonts w:ascii="Times New Roman" w:hAnsi="Times New Roman"/>
              </w:rPr>
            </w:pPr>
            <w:r>
              <w:rPr>
                <w:rFonts w:cs="Times New Roman" w:ascii="Times New Roman" w:hAnsi="Times New Roman"/>
                <w:sz w:val="24"/>
                <w:szCs w:val="24"/>
              </w:rPr>
              <w:t>277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281</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282</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1"/>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283</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1"/>
            <w:bookmarkEnd w:id="10"/>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284</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jc w:val="both"/>
              <w:rPr/>
            </w:pPr>
            <w:bookmarkStart w:id="11" w:name="__DdeLink__525_399985056711"/>
            <w:r>
              <w:rPr>
                <w:rFonts w:cs="Times New Roman" w:ascii="Times New Roman" w:hAnsi="Times New Roman"/>
                <w:sz w:val="24"/>
                <w:szCs w:val="24"/>
                <w:lang w:eastAsia="uk-UA"/>
              </w:rPr>
              <w:t xml:space="preserve">Державна реєстрація рішення про відміну рішення </w:t>
            </w:r>
            <w:bookmarkStart w:id="12" w:name="n13211"/>
            <w:bookmarkEnd w:id="12"/>
            <w:r>
              <w:rPr>
                <w:rFonts w:cs="Times New Roman" w:ascii="Times New Roman" w:hAnsi="Times New Roman"/>
                <w:sz w:val="24"/>
                <w:szCs w:val="24"/>
                <w:lang w:eastAsia="uk-UA"/>
              </w:rPr>
              <w:t>про припинення структурного утворення політичної партії</w:t>
            </w:r>
            <w:bookmarkEnd w:id="11"/>
          </w:p>
          <w:p>
            <w:pPr>
              <w:pStyle w:val="Normal"/>
              <w:widowControl w:val="false"/>
              <w:tabs>
                <w:tab w:val="clear" w:pos="408"/>
                <w:tab w:val="left" w:pos="3969" w:leader="none"/>
              </w:tabs>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r>
          </w:p>
          <w:p>
            <w:pPr>
              <w:pStyle w:val="Normal"/>
              <w:widowControl w:val="false"/>
              <w:tabs>
                <w:tab w:val="clear" w:pos="408"/>
                <w:tab w:val="left" w:pos="3969" w:leader="none"/>
              </w:tabs>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r>
          </w:p>
        </w:tc>
      </w:tr>
      <w:tr>
        <w:trPr>
          <w:trHeight w:val="353" w:hRule="atLeast"/>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285</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286</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7"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287</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288</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289</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290</w:t>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ru-RU"/>
              </w:rPr>
              <w:t>16-4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rPr/>
            </w:pPr>
            <w:r>
              <w:rPr>
                <w:rFonts w:cs="Times New Roman" w:ascii="Times New Roman" w:hAnsi="Times New Roman"/>
                <w:sz w:val="24"/>
                <w:szCs w:val="24"/>
              </w:rPr>
              <w:t>Облік осіб, які шукають роботу</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rPr>
            </w:pPr>
            <w:r>
              <w:rPr>
                <w:rFonts w:cs="Times New Roman" w:ascii="Times New Roman" w:hAnsi="Times New Roman"/>
                <w:color w:val="000000"/>
                <w:sz w:val="24"/>
                <w:szCs w:val="24"/>
                <w:lang w:val="uk-UA" w:eastAsia="en-US"/>
              </w:rPr>
              <w:t>291</w:t>
            </w:r>
          </w:p>
        </w:tc>
        <w:tc>
          <w:tcPr>
            <w:tcW w:w="9737" w:type="dxa"/>
            <w:gridSpan w:val="2"/>
            <w:tcBorders>
              <w:left w:val="single" w:sz="4" w:space="0" w:color="000001"/>
              <w:bottom w:val="single" w:sz="4" w:space="0" w:color="000001"/>
              <w:right w:val="single" w:sz="4" w:space="0" w:color="000001"/>
            </w:tcBorders>
            <w:shd w:fill="auto" w:val="clear"/>
            <w:vAlign w:val="center"/>
          </w:tcPr>
          <w:p>
            <w:pPr>
              <w:pStyle w:val="3"/>
              <w:widowControl w:val="false"/>
              <w:numPr>
                <w:ilvl w:val="2"/>
                <w:numId w:val="3"/>
              </w:numPr>
              <w:spacing w:lineRule="auto" w:line="240" w:before="0" w:after="0"/>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737"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jc w:val="center"/>
              <w:rPr>
                <w:color w:val="000000"/>
              </w:rPr>
            </w:pPr>
            <w:r>
              <w:rPr>
                <w:rFonts w:cs="Times New Roman" w:ascii="Times New Roman" w:hAnsi="Times New Roman"/>
                <w:b/>
                <w:bCs/>
                <w:color w:val="000000"/>
                <w:sz w:val="24"/>
                <w:szCs w:val="24"/>
              </w:rPr>
              <w:t>Покровський міський відділ державної реєстрації актів цивільного стану</w:t>
              <w:br/>
              <w:t>Південно-Східного міжрегіонального управління Міністерства юстиції (м. Дніпро)</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sz w:val="24"/>
                <w:szCs w:val="24"/>
              </w:rPr>
            </w:pPr>
            <w:r>
              <w:rPr>
                <w:rFonts w:ascii="Times New Roman" w:hAnsi="Times New Roman"/>
                <w:sz w:val="24"/>
                <w:szCs w:val="24"/>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tabs>
                <w:tab w:val="clear" w:pos="408"/>
                <w:tab w:val="center" w:pos="4153" w:leader="none"/>
                <w:tab w:val="right" w:pos="8306" w:leader="none"/>
              </w:tabs>
              <w:spacing w:lineRule="auto" w:line="240" w:before="0" w:after="0"/>
              <w:jc w:val="both"/>
              <w:rPr/>
            </w:pPr>
            <w:r>
              <w:rPr>
                <w:color w:val="000000"/>
              </w:rPr>
              <w:t>Державна реєстрація народження дитини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2</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40" w:before="0" w:after="0"/>
              <w:jc w:val="both"/>
              <w:rPr/>
            </w:pPr>
            <w:r>
              <w:rPr>
                <w:color w:val="000000"/>
              </w:rPr>
              <w:t>Реєстрація народженої дитини в Державному реєстрі фізичних осіб –платників податків</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3</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40" w:before="0" w:after="0"/>
              <w:jc w:val="both"/>
              <w:rPr/>
            </w:pPr>
            <w:r>
              <w:rPr>
                <w:color w:val="000000"/>
              </w:rPr>
              <w:t>Присвоєння дитині унікального номеру запису в Єдиному державному демографічному реєстрі</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pacing w:val="-15"/>
                <w:sz w:val="24"/>
                <w:szCs w:val="24"/>
                <w:lang w:eastAsia="en-US"/>
              </w:rPr>
              <w:t>Реєстраційний відділ</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4</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Реєстрація місця проживання народженої дитини</w:t>
            </w:r>
          </w:p>
        </w:tc>
      </w:tr>
      <w:tr>
        <w:trPr>
          <w:trHeight w:val="307" w:hRule="atLeast"/>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napToGrid w:val="false"/>
              <w:spacing w:lineRule="auto" w:line="276" w:before="0" w:after="200"/>
              <w:ind w:left="0" w:right="0" w:hanging="0"/>
              <w:contextualSpacing/>
              <w:jc w:val="left"/>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5</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Призначення допомоги при народженні дитини</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6</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Отримання посвідчень батьків багатодітної сім'ї та дитини з багатодітної сім'ї</w:t>
            </w:r>
          </w:p>
        </w:tc>
      </w:tr>
      <w:tr>
        <w:trPr/>
        <w:tc>
          <w:tcPr>
            <w:tcW w:w="67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color w:val="000000"/>
                <w:sz w:val="24"/>
                <w:szCs w:val="24"/>
              </w:rPr>
            </w:pPr>
            <w:r>
              <w:rPr>
                <w:rFonts w:cs="Times New Roman" w:ascii="Times New Roman" w:hAnsi="Times New Roman"/>
                <w:sz w:val="24"/>
                <w:szCs w:val="24"/>
              </w:rPr>
              <w:t>7</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40" w:before="0" w:after="0"/>
              <w:jc w:val="both"/>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both"/>
        <w:rPr/>
      </w:pPr>
      <w:r>
        <w:rPr>
          <w:rFonts w:eastAsia="Times New Roman" w:cs="Times New Roman" w:ascii="Times New Roman" w:hAnsi="Times New Roman"/>
          <w:color w:val="000000"/>
          <w:sz w:val="26"/>
          <w:szCs w:val="26"/>
          <w:lang w:val="ru-RU" w:eastAsia="en-US"/>
        </w:rPr>
        <w:t xml:space="preserve"> </w:t>
      </w:r>
      <w:r>
        <w:rPr>
          <w:rFonts w:cs="Times New Roman" w:ascii="Times New Roman" w:hAnsi="Times New Roman"/>
          <w:color w:val="000000"/>
          <w:sz w:val="26"/>
          <w:szCs w:val="26"/>
          <w:lang w:eastAsia="en-US"/>
        </w:rPr>
        <w:t xml:space="preserve">Адміністратор-керівник ЦНАП </w:t>
        <w:tab/>
        <w:tab/>
      </w:r>
      <w:r>
        <w:rPr>
          <w:rFonts w:cs="Times New Roman" w:ascii="Times New Roman" w:hAnsi="Times New Roman"/>
          <w:color w:val="000000"/>
          <w:sz w:val="26"/>
          <w:szCs w:val="26"/>
          <w:lang w:val="ru-RU" w:eastAsia="en-US"/>
        </w:rPr>
        <w:t xml:space="preserve">    </w:t>
        <w:tab/>
        <w:tab/>
        <w:t xml:space="preserve">                                </w:t>
      </w:r>
      <w:r>
        <w:rPr>
          <w:rFonts w:cs="Times New Roman" w:ascii="Times New Roman" w:hAnsi="Times New Roman"/>
          <w:color w:val="000000"/>
          <w:sz w:val="26"/>
          <w:szCs w:val="26"/>
          <w:lang w:eastAsia="en-US"/>
        </w:rPr>
        <w:t>Інна  КЛОЧКОВСЬКА</w:t>
      </w:r>
      <w:r>
        <w:rPr>
          <w:rFonts w:cs="Times New Roman" w:ascii="Times New Roman" w:hAnsi="Times New Roman"/>
          <w:color w:val="000000"/>
          <w:sz w:val="26"/>
          <w:szCs w:val="26"/>
        </w:rPr>
        <w:t xml:space="preserve"> </w:t>
      </w:r>
    </w:p>
    <w:p>
      <w:pPr>
        <w:pStyle w:val="Normal"/>
        <w:spacing w:lineRule="auto" w:line="240" w:before="0" w:after="0"/>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before="0" w:after="0"/>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before="0" w:after="0"/>
        <w:contextualSpacing/>
        <w:jc w:val="both"/>
        <w:rPr>
          <w:rFonts w:ascii="Times New Roman" w:hAnsi="Times New Roman" w:cs="Times New Roman"/>
          <w:sz w:val="28"/>
          <w:szCs w:val="28"/>
        </w:rPr>
      </w:pPr>
      <w:r>
        <w:rPr/>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monospac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5"/>
    <w:next w:val="Style16"/>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paragraph" w:styleId="Style15" w:customStyle="1">
    <w:name w:val="Заголовок"/>
    <w:basedOn w:val="Normal"/>
    <w:next w:val="Style16"/>
    <w:qFormat/>
    <w:rsid w:val="00af532c"/>
    <w:pPr>
      <w:keepNext w:val="true"/>
      <w:spacing w:before="240" w:after="120"/>
    </w:pPr>
    <w:rPr>
      <w:rFonts w:ascii="Liberation Sans" w:hAnsi="Liberation Sans" w:eastAsia="Microsoft YaHei" w:cs="Arial"/>
      <w:sz w:val="28"/>
      <w:szCs w:val="28"/>
    </w:rPr>
  </w:style>
  <w:style w:type="paragraph" w:styleId="Style16">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af532c"/>
    <w:pPr/>
    <w:rPr>
      <w:rFonts w:cs="Arial"/>
    </w:rPr>
  </w:style>
  <w:style w:type="paragraph" w:styleId="Style18" w:customStyle="1">
    <w:name w:val="Caption"/>
    <w:basedOn w:val="Normal"/>
    <w:qFormat/>
    <w:rsid w:val="00af532c"/>
    <w:pPr>
      <w:suppressLineNumbers/>
      <w:spacing w:before="120" w:after="120"/>
    </w:pPr>
    <w:rPr>
      <w:rFonts w:cs="Arial"/>
      <w:i/>
      <w:iCs/>
      <w:sz w:val="24"/>
      <w:szCs w:val="24"/>
    </w:rPr>
  </w:style>
  <w:style w:type="paragraph" w:styleId="Style19" w:customStyle="1">
    <w:name w:val="Покажчик"/>
    <w:basedOn w:val="Normal"/>
    <w:qFormat/>
    <w:rsid w:val="00af532c"/>
    <w:pPr>
      <w:suppressLineNumbers/>
    </w:pPr>
    <w:rPr>
      <w:rFonts w:cs="Arial"/>
    </w:rPr>
  </w:style>
  <w:style w:type="paragraph" w:styleId="Style20">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1"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2">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left="0" w:right="0" w:firstLine="567"/>
    </w:pPr>
    <w:rPr>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Application>LibreOffice/7.0.3.1$Windows_X86_64 LibreOffice_project/d7547858d014d4cf69878db179d326fc3483e082</Application>
  <Pages>16</Pages>
  <Words>6014</Words>
  <Characters>41336</Characters>
  <CharactersWithSpaces>47261</CharactersWithSpaces>
  <Paragraphs>934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2021-11-11T11:02:21Z</cp:lastPrinted>
  <dcterms:modified xsi:type="dcterms:W3CDTF">2022-02-11T11:21:03Z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