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pBdr>
          <w:bottom w:val="single" w:sz="8" w:space="2" w:color="000001"/>
        </w:pBdr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3970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45pt" to="483.1pt,5.1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ПРОЄКТ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d"/>
        <w:tblW w:w="4361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затвердження базово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ї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мереж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культури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 міста Покров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Керуючись статтею 43 Закону  України  “Про  місцеве самоврядування  в  Україні”, відповідно до статті 22 Закону  України  “Про  культуру” 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рішення  39 сесії міської ради 7 скликання від 23.11.2018 №1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“</w:t>
      </w:r>
      <w:r>
        <w:rPr>
          <w:rFonts w:eastAsia="Times New Roman" w:cs="Times New Roman" w:ascii="Times New Roman" w:hAnsi="Times New Roman"/>
          <w:color w:val="050505"/>
          <w:sz w:val="28"/>
          <w:szCs w:val="28"/>
          <w:lang w:val="uk-UA"/>
        </w:rPr>
        <w:t>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області”,</w:t>
      </w:r>
      <w:r>
        <w:rPr>
          <w:rFonts w:eastAsia="Times New Roman" w:ascii="Times New Roman" w:hAnsi="Times New Roman"/>
          <w:sz w:val="28"/>
          <w:szCs w:val="28"/>
        </w:rPr>
        <w:t xml:space="preserve"> міська  рада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Затвердити базову мережу закладів культури </w:t>
      </w:r>
      <w:bookmarkStart w:id="0" w:name="__DdeLink__4962_3612505705"/>
      <w:r>
        <w:rPr>
          <w:rFonts w:eastAsia="Times New Roman" w:ascii="Times New Roman" w:hAnsi="Times New Roman"/>
          <w:sz w:val="28"/>
          <w:szCs w:val="28"/>
          <w:lang w:val="uk-UA"/>
        </w:rPr>
        <w:t xml:space="preserve">територіальної громади  міста Покров </w:t>
      </w:r>
      <w:bookmarkEnd w:id="0"/>
      <w:r>
        <w:rPr>
          <w:rFonts w:eastAsia="Times New Roman" w:ascii="Times New Roman" w:hAnsi="Times New Roman"/>
          <w:sz w:val="28"/>
          <w:szCs w:val="28"/>
          <w:lang w:val="uk-UA"/>
        </w:rPr>
        <w:t>(додається).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858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Рішення 36 сесії міської ради 6 скликання від 25.12.2013 №10 “Про затвердження базової мережі закладів культури міста Орджонікідзе”</w:t>
      </w:r>
      <w:r>
        <w:rPr>
          <w:rFonts w:eastAsia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/>
        </w:rPr>
        <w:t>вважати таким що втратило чинність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 разі ліквідації, реорганізації або створення нових закладів культури відповідні зміни до базової мережі закладів культури вносяться рішенням сесії Покровської міської ради.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858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Координацію роботи щодо виконання даного рішення покласти на начальника відділу культури виконкому Покровської міської ради Сударєву Т.М., контроль - на заступника міського голови Бондаренко Н.О. та на постійну депутатську комісію міської ради з питань соціального захисту та охорони здоров'я, освіти, культури та спорту, у справах молоді (Гончаренко Ю.О.)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tabs>
          <w:tab w:val="left" w:pos="1134" w:leader="none"/>
        </w:tabs>
        <w:spacing w:lineRule="auto" w:line="24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</w:p>
    <w:p>
      <w:pPr>
        <w:sectPr>
          <w:type w:val="nextPage"/>
          <w:pgSz w:w="11906" w:h="16838"/>
          <w:pgMar w:left="1701" w:right="567" w:header="0" w:top="567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left" w:pos="1134" w:leader="none"/>
        </w:tabs>
        <w:spacing w:lineRule="auto" w:line="240"/>
        <w:jc w:val="both"/>
        <w:rPr/>
      </w:pPr>
      <w:r>
        <w:rPr>
          <w:rFonts w:ascii="Times New Roman" w:hAnsi="Times New Roman"/>
          <w:sz w:val="18"/>
          <w:szCs w:val="20"/>
        </w:rPr>
        <w:t>Сударєва,41985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Базова мережа закладів культури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uk-UA" w:eastAsia="zh-CN"/>
        </w:rPr>
        <w:t xml:space="preserve">територіальної громади  міста Покров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Дніпропетровської області </w:t>
      </w:r>
    </w:p>
    <w:tbl>
      <w:tblPr>
        <w:tblW w:w="14400" w:type="dxa"/>
        <w:jc w:val="left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387"/>
        <w:gridCol w:w="2792"/>
        <w:gridCol w:w="1814"/>
        <w:gridCol w:w="1246"/>
        <w:gridCol w:w="1755"/>
        <w:gridCol w:w="2942"/>
        <w:gridCol w:w="1875"/>
        <w:gridCol w:w="1587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Засновник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Форма власності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“Дитяча школа мистецтв  Покровської міської ради Дніпропетров-ської області”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36525474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30.09.</w:t>
            </w:r>
          </w:p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2019р.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Середи,буд. 9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“Дитяча музична  школа Покровської міської ради Дніпропетров-ської області”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36525469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11.07.</w:t>
            </w:r>
          </w:p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2019р.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Л.Чайкіної,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буд.29а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Клуб селища  Перевізські Хутори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36525453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06.12.2016р.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Перевізна,буд.48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філія № 1 “Базавлуцький сільський клуб” 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-філія № 2 “Миронівський сільський клуб” 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43043435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10.06.</w:t>
            </w:r>
          </w:p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2019р.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с.Шолохове вул.Центральна, буд.5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с.Шолохове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Ватутіна, буд.1а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с.Миронівка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Провулок Шкільний, буд.1а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  <w:tr>
        <w:trPr>
          <w:trHeight w:val="1563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Народний історико-краєзнавчий музей ім. М.А.Занудька 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36525480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24.11.2016р.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Пушкіна,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8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ListParagraph"/>
              <w:spacing w:lineRule="auto" w:line="216" w:before="0" w:after="150"/>
              <w:ind w:left="57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Централізована бібліотечна система Покровсь-кої міської ради Дніпропетровської області”: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-центральна міська бібліотека для дорослих;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-дитяча бібліотека; 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-бібліотека-філія №2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-бібліотека-філія №3;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-Шолоховська сільська бібліотека-філія №4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-Миронівська сільська бібліотека-філія №5 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-Базавлуцька сільська бібліотека-філія №6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36525448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11.07.</w:t>
            </w:r>
          </w:p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2019р.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вул. Центральна, буд.7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вул. Центральна, буд.7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вул.Л.Чайкіної, буд.33 кв.27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вул. Шатохіна, буд.3А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с. Шолохове,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вул. Центральна, буд.5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с.Миронівка, провулок Шкільний,буд.1А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с. Шолохове,  вул.Ватутіна, буд.1А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Комунальна </w:t>
            </w:r>
          </w:p>
        </w:tc>
      </w:tr>
    </w:tbl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color w:val="00000A"/>
          <w:kern w:val="2"/>
          <w:sz w:val="28"/>
          <w:szCs w:val="28"/>
          <w:lang w:val="uk-UA"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           </w:t>
      </w: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Начальник відділу культури виконавчого комітету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</w:t>
      </w: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Покровської міської ради                                                                                    Т.М.Сударєва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ListLabel1">
    <w:name w:val="ListLabel 1"/>
    <w:qFormat/>
    <w:rPr>
      <w:rFonts w:eastAsia="Calibri"/>
      <w:color w:val="000000"/>
    </w:rPr>
  </w:style>
  <w:style w:type="character" w:styleId="ListLabel2">
    <w:name w:val="ListLabel 2"/>
    <w:qFormat/>
    <w:rPr>
      <w:rFonts w:eastAsia="Calibri"/>
      <w:color w:val="000000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3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LibreOffice/5.4.7.2$Windows_X86_64 LibreOffice_project/c838ef25c16710f8838b1faec480ebba495259d0</Application>
  <Pages>4</Pages>
  <Words>451</Words>
  <Characters>3262</Characters>
  <CharactersWithSpaces>4046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2020-01-16T13:51:26Z</cp:lastPrinted>
  <dcterms:modified xsi:type="dcterms:W3CDTF">2020-01-21T09:12:08Z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