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1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ПРОЄКТ 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cs="Times New Roman" w:ascii="Times New Roman" w:hAnsi="Times New Roman"/>
          <w:sz w:val="28"/>
          <w:szCs w:val="28"/>
        </w:rPr>
        <w:t xml:space="preserve">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cs="Times New Roman" w:ascii="Times New Roman" w:hAnsi="Times New Roman"/>
          <w:sz w:val="28"/>
          <w:szCs w:val="28"/>
        </w:rPr>
        <w:t xml:space="preserve">          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затвердження висновку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органу опіки та піклування 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ро доцільність позбавлення батьківських прав гр.ХХХХХХХ відносно малолітньої дитини</w:t>
      </w:r>
    </w:p>
    <w:p>
      <w:pPr>
        <w:pStyle w:val="Normal"/>
        <w:suppressAutoHyphens w:val="false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Керуючись інтересами д</w:t>
      </w:r>
      <w:r>
        <w:rPr>
          <w:rFonts w:cs="Times New Roman" w:ascii="Times New Roman" w:hAnsi="Times New Roman"/>
          <w:sz w:val="28"/>
          <w:szCs w:val="28"/>
        </w:rPr>
        <w:t>итини</w:t>
      </w:r>
      <w:r>
        <w:rPr>
          <w:rFonts w:cs="Times New Roman" w:ascii="Times New Roman" w:hAnsi="Times New Roman"/>
          <w:sz w:val="28"/>
          <w:szCs w:val="28"/>
        </w:rPr>
        <w:t xml:space="preserve">, підпунктом 4 пункту «б» ст.34 Закону України «Про місцеве самоврядування в Україні»,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ст.164 </w:t>
      </w:r>
      <w:r>
        <w:rPr>
          <w:rFonts w:ascii="Times New Roman" w:hAnsi="Times New Roman"/>
          <w:sz w:val="28"/>
          <w:szCs w:val="28"/>
        </w:rPr>
        <w:t>Сімейного кодексу України, Постановою Кабінету Міністрів України від 24.09.2008 року № 866 «Питання діяльності органів опіки та піклування, пов’язаної із захистом прав дитини»</w:t>
      </w:r>
      <w:r>
        <w:rPr>
          <w:rFonts w:cs="Times New Roman" w:ascii="Times New Roman" w:hAnsi="Times New Roman"/>
          <w:sz w:val="28"/>
          <w:szCs w:val="28"/>
        </w:rPr>
        <w:t>, відповідно до рішення комісії з питань захисту прав дитини від 18.11.2020 року (протокол №13), виконавчий комітет Покровської міської ради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1.Затвердити висновок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органу опіки та піклування 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про доцільність позбавлення батьківських прав гр.ХХХХХХХ відносно малолітньої дитини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18"/>
          <w:szCs w:val="18"/>
          <w:lang w:val="ru-RU"/>
        </w:rPr>
        <w:t>Федько Я.В.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18"/>
          <w:szCs w:val="18"/>
          <w:lang w:val="ru-RU"/>
        </w:rPr>
        <w:t>4-23-32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  <w:font w:name="Verdana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e0b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character" w:styleId="1840">
    <w:name w:val="1840"/>
    <w:qFormat/>
    <w:rPr>
      <w:rFonts w:cs="Times New Roman"/>
    </w:rPr>
  </w:style>
  <w:style w:type="paragraph" w:styleId="Style16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Textbody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LibreOffice/6.4.1.2$Linux_X86_64 LibreOffice_project/4d224e95b98b138af42a64d84056446d09082932</Application>
  <Pages>1</Pages>
  <Words>136</Words>
  <Characters>974</Characters>
  <CharactersWithSpaces>1126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2020-10-22T10:27:27Z</cp:lastPrinted>
  <dcterms:modified xsi:type="dcterms:W3CDTF">2020-11-17T10:43:10Z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