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ПРОЄКТ 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затвердження висновку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ро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гр.ХХХХХХ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Х, гр.ХХХХХХХ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відносно малолітніх дітей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</w:rPr>
        <w:t>ітей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64 </w:t>
      </w:r>
      <w:r>
        <w:rPr>
          <w:rFonts w:ascii="Times New Roman" w:hAnsi="Times New Roman"/>
          <w:sz w:val="28"/>
          <w:szCs w:val="28"/>
        </w:rPr>
        <w:t>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18.11.2020 року (протокол №13),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1.Затвердити висновок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доцільність позбавлення батьківських прав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гр.ХХХХХХ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Х, гр.ХХХХХХХ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відносно малолітніх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Федько Я.В.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4-23-32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LibreOffice/6.4.1.2$Linux_X86_64 LibreOffice_project/4d224e95b98b138af42a64d84056446d09082932</Application>
  <Pages>1</Pages>
  <Words>138</Words>
  <Characters>991</Characters>
  <CharactersWithSpaces>1145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2020-10-22T10:27:27Z</cp:lastPrinted>
  <dcterms:modified xsi:type="dcterms:W3CDTF">2020-11-17T10:38:54Z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