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5338445</wp:posOffset>
                </wp:positionH>
                <wp:positionV relativeFrom="paragraph">
                  <wp:posOffset>-376555</wp:posOffset>
                </wp:positionV>
                <wp:extent cx="64960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08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false"/>
                              <w:rPr/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0.35pt;margin-top:-29.65pt;width:51.0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false"/>
                        <w:rPr/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-457200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2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3.09.2020р.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377</w:t>
      </w:r>
    </w:p>
    <w:p>
      <w:pPr>
        <w:pStyle w:val="Normal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затвердження висновку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органу опіки та піклування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виконавчого комітету Покровської міської ради Дніпропетровської області про доцільність позбавлення батьківських прав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відносно малолітніх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 народження</w:t>
      </w:r>
    </w:p>
    <w:p>
      <w:pPr>
        <w:pStyle w:val="Normal"/>
        <w:suppressAutoHyphens w:val="false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</w:rPr>
        <w:t>Керуючись інтересами дитини, підпунктом 4 пункту «б» ст.34 Закону України «Про місцеве самоврядування в Україні»,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 xml:space="preserve"> ст.164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sz w:val="28"/>
          <w:szCs w:val="28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№11 від 17.09.2020 року)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</w:t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1.Затвердити висновок органу опіки та піклування виконавчого комітету Покровської міської ради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bidi="ar-SA"/>
        </w:rPr>
        <w:t xml:space="preserve"> 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доцільність позбавлення батьківських прав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відносно малолітніх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 народження,  який додається.</w:t>
      </w:r>
    </w:p>
    <w:p>
      <w:pPr>
        <w:pStyle w:val="Normal"/>
        <w:ind w:firstLine="709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Application>LibreOffice/6.1.4.2$Windows_x86 LibreOffice_project/9d0f32d1f0b509096fd65e0d4bec26ddd1938fd3</Application>
  <Pages>1</Pages>
  <Words>175</Words>
  <Characters>1192</Characters>
  <CharactersWithSpaces>1472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2020-09-18T10:48:32Z</cp:lastPrinted>
  <dcterms:modified xsi:type="dcterms:W3CDTF">2020-10-01T16:23:40Z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