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5123815</wp:posOffset>
                </wp:positionH>
                <wp:positionV relativeFrom="paragraph">
                  <wp:posOffset>-538480</wp:posOffset>
                </wp:positionV>
                <wp:extent cx="762635" cy="3054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3.45pt;margin-top:-42.4pt;width:59.95pt;height:23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13.12.2019 р.</w:t>
      </w:r>
      <w:r>
        <w:rPr>
          <w:sz w:val="28"/>
          <w:szCs w:val="28"/>
        </w:rPr>
        <w:t xml:space="preserve">                                   м. Покров                                        №</w:t>
      </w:r>
      <w:r>
        <w:rPr>
          <w:sz w:val="28"/>
          <w:szCs w:val="28"/>
        </w:rPr>
        <w:t>348-р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 затвердження складу </w:t>
      </w:r>
      <w:r>
        <w:rPr>
          <w:rFonts w:ascii="Times New Roman" w:hAnsi="Times New Roman"/>
          <w:sz w:val="28"/>
          <w:szCs w:val="28"/>
        </w:rPr>
        <w:t xml:space="preserve">міської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розгляду питань призначення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житлових субсидій та державної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соціальної допомоги малозабезпеченим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сім’ям</w:t>
      </w:r>
      <w:r>
        <w:rPr>
          <w:rFonts w:ascii="Times New Roman" w:hAnsi="Times New Roman"/>
          <w:bCs/>
          <w:sz w:val="28"/>
          <w:szCs w:val="28"/>
        </w:rPr>
        <w:t xml:space="preserve"> у новій редакції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Style1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 ст. 52 Закону України «Про місцеве самоврядування в Україні», враховуючи кадрові переміщення  та численні зміни, що вносились до складу міської комісії  з розгляду питань призначення житлових субсидій та державної соціальної допомоги малозабезпеченим, виконавчий комітет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 Затвердити  склад </w:t>
      </w:r>
      <w:r>
        <w:rPr>
          <w:rFonts w:ascii="Times New Roman" w:hAnsi="Times New Roman"/>
          <w:sz w:val="28"/>
          <w:szCs w:val="28"/>
        </w:rPr>
        <w:t xml:space="preserve">міської комісії з розгляду питань призначення житлових субсидій та державної соціальної допомоги малозабезпеченим сім’ям </w:t>
      </w:r>
      <w:r>
        <w:rPr>
          <w:rFonts w:ascii="Times New Roman" w:hAnsi="Times New Roman"/>
          <w:bCs/>
          <w:sz w:val="28"/>
          <w:szCs w:val="28"/>
        </w:rPr>
        <w:t>у новій редакції, що додається.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Вважати такими, що втратили чинність рішення виконавчого комітету Покровської міської ради  № 213 від 23.05.2018 р. та № 471 від 28.11.2018 р.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</w:r>
    </w:p>
    <w:p>
      <w:pPr>
        <w:pStyle w:val="NormalWeb"/>
        <w:spacing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>3. Координацію роботи щодо виконання даного рішення покласти на начальника управління праці та соціально захисту населення Ігнатюк Т.М., контроль - на заступника міського голови  Бондаренко Н.О.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         </w:t>
      </w:r>
    </w:p>
    <w:p>
      <w:pPr>
        <w:pStyle w:val="Style22"/>
        <w:spacing w:before="0" w:after="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Style22"/>
        <w:spacing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О.М. Шаповал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tabs>
          <w:tab w:val="clear" w:pos="708"/>
          <w:tab w:val="left" w:pos="5387" w:leader="none"/>
        </w:tabs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8"/>
        <w:rPr/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kern w:val="0"/>
          <w:sz w:val="28"/>
          <w:szCs w:val="28"/>
        </w:rPr>
        <w:t>Розпорядженням міського голови</w:t>
        <w:tab/>
        <w:tab/>
        <w:tab/>
        <w:t xml:space="preserve">                                               </w:t>
      </w:r>
      <w:r>
        <w:rPr>
          <w:rFonts w:eastAsia="Calibri"/>
          <w:bCs/>
          <w:kern w:val="0"/>
          <w:sz w:val="28"/>
          <w:szCs w:val="28"/>
        </w:rPr>
        <w:t xml:space="preserve">13.12.2019 </w:t>
      </w:r>
      <w:r>
        <w:rPr>
          <w:rFonts w:eastAsia="Calibri"/>
          <w:bCs/>
          <w:kern w:val="0"/>
          <w:sz w:val="28"/>
          <w:szCs w:val="28"/>
        </w:rPr>
        <w:t xml:space="preserve">№ </w:t>
      </w:r>
      <w:r>
        <w:rPr>
          <w:rFonts w:eastAsia="Calibri"/>
          <w:bCs/>
          <w:kern w:val="0"/>
          <w:sz w:val="28"/>
          <w:szCs w:val="28"/>
        </w:rPr>
        <w:t>348-р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>
      <w:pPr>
        <w:pStyle w:val="Normal"/>
        <w:ind w:left="5760" w:hanging="57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комісії з розгляду питань призначення житлових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субсидій та державної соціальної допомоги малозабезпеченим сім’ям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03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1"/>
        <w:gridCol w:w="1591"/>
        <w:gridCol w:w="2380"/>
        <w:gridCol w:w="4841"/>
        <w:gridCol w:w="598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Ігнатюк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Марківна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праці та соціального захисту населення 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Інна Вікторівна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грошових виплат та компенсацій 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Олексіївна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інспектор 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Дар’я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служби у справах дітей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Гуляєва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Вікторівна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обліку та обслуговування населення МКП «Житлкомсервіс»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Дудкіна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амбулаторії загальної практики сімейної медицини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Олегівна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центру соціальних служб для сім’ї, дітей та молоді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Зубрицька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Юріївна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МКП «Виробниче управління водопровідно-каналізаційного господарства»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Копилец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Іванівна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працівник ВСДВ територіального центру соціального обслуговування (надання соціальних послуг)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Іванівна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Покровської міської філії Дніпропетровського обласного центру зайнятості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Сахарчук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Миколаївна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інспектор СП Покровського ВП НВП ГУНП в Дніпропетровській області, капітан поліції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Олександрівна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бюджетного відділу міського фінансового управління виконавчого комітету Покровської міської ради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Черняєва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державний виконавець Покровського міського відділу державної виконавчої служби Головного територіального управління юстиції у Дніпропетровській області</w:t>
            </w:r>
          </w:p>
        </w:tc>
        <w:tc>
          <w:tcPr>
            <w:tcW w:w="598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Ягодка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Геннадіївна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методичного кабінету управління освіти виконавчого комітету Покровської міської ради</w:t>
            </w:r>
          </w:p>
        </w:tc>
        <w:tc>
          <w:tcPr>
            <w:tcW w:w="59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before="0" w:after="0"/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Т</w:t>
      </w:r>
      <w:r>
        <w:rPr>
          <w:rFonts w:ascii="Times New Roman" w:hAnsi="Times New Roman"/>
          <w:sz w:val="28"/>
          <w:szCs w:val="28"/>
        </w:rPr>
        <w:t>.М. Ігнатюк</w:t>
      </w:r>
    </w:p>
    <w:p>
      <w:pPr>
        <w:pStyle w:val="Normal"/>
        <w:spacing w:before="0" w:after="0"/>
        <w:ind w:left="-142" w:firstLine="57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exact" w:line="317" w:before="0" w:after="0"/>
        <w:ind w:left="5812" w:right="567" w:hanging="0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b"/>
    <w:uiPriority w:val="99"/>
    <w:qFormat/>
    <w:rsid w:val="00860153"/>
    <w:rPr>
      <w:rFonts w:ascii="Calibri" w:hAnsi="Calibri" w:eastAsia="Calibri"/>
      <w:sz w:val="22"/>
      <w:szCs w:val="22"/>
      <w:lang w:val="uk-UA" w:eastAsia="zh-CN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2">
    <w:name w:val="Body Text Indent"/>
    <w:basedOn w:val="Normal"/>
    <w:link w:val="ac"/>
    <w:uiPriority w:val="99"/>
    <w:unhideWhenUsed/>
    <w:rsid w:val="00860153"/>
    <w:pPr>
      <w:spacing w:before="0" w:after="120"/>
      <w:ind w:left="283" w:hanging="0"/>
    </w:pPr>
    <w:rPr/>
  </w:style>
  <w:style w:type="paragraph" w:styleId="12" w:customStyle="1">
    <w:name w:val="Абзац списка1"/>
    <w:basedOn w:val="Normal"/>
    <w:qFormat/>
    <w:rsid w:val="0086015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163d0e"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CBF50-465B-4166-90A6-167A116AC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392</TotalTime>
  <Application>LibreOffice/6.1.4.2$Windows_x86 LibreOffice_project/9d0f32d1f0b509096fd65e0d4bec26ddd1938fd3</Application>
  <Pages>3</Pages>
  <Words>406</Words>
  <Characters>2918</Characters>
  <CharactersWithSpaces>3803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2019-11-11T11:35:00Z</cp:lastPrinted>
  <dcterms:modified xsi:type="dcterms:W3CDTF">2019-12-13T11:35:27Z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