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center"/>
        <w:rPr/>
      </w:pPr>
      <w:r>
        <mc:AlternateContent>
          <mc:Choice Requires="wps">
            <w:drawing>
              <wp:anchor behindDoc="0" distT="0" distB="0" distL="0" distR="0" simplePos="0" locked="0" layoutInCell="1" allowOverlap="1" relativeHeight="4">
                <wp:simplePos x="0" y="0"/>
                <wp:positionH relativeFrom="column">
                  <wp:posOffset>5076190</wp:posOffset>
                </wp:positionH>
                <wp:positionV relativeFrom="paragraph">
                  <wp:posOffset>-367030</wp:posOffset>
                </wp:positionV>
                <wp:extent cx="953135" cy="229235"/>
                <wp:effectExtent l="0" t="0" r="0" b="0"/>
                <wp:wrapNone/>
                <wp:docPr id="1" name="Фігура1"/>
                <a:graphic xmlns:a="http://schemas.openxmlformats.org/drawingml/2006/main">
                  <a:graphicData uri="http://schemas.microsoft.com/office/word/2010/wordprocessingShape">
                    <wps:wsp>
                      <wps:cNvSpPr txBox="1"/>
                      <wps:spPr>
                        <a:xfrm>
                          <a:off x="0" y="0"/>
                          <a:ext cx="952560" cy="228600"/>
                        </a:xfrm>
                        <a:prstGeom prst="rect">
                          <a:avLst/>
                        </a:prstGeom>
                        <a:noFill/>
                        <a:ln>
                          <a:noFill/>
                        </a:ln>
                      </wps:spPr>
                      <wps:txbx>
                        <w:txbxContent>
                          <w:p>
                            <w:pPr>
                              <w:overflowPunct w:val="false"/>
                              <w:rPr/>
                            </w:pPr>
                            <w:r>
                              <w:rPr>
                                <w:szCs w:val="22"/>
                                <w:rFonts w:ascii="Calibri" w:hAnsi="Calibri" w:eastAsia="Calibri" w:cs="" w:asciiTheme="minorHAnsi" w:cstheme="minorBidi" w:eastAsiaTheme="minorHAnsi" w:hAnsiTheme="minorHAnsi"/>
                                <w:lang w:eastAsia="en-US"/>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399.7pt;margin-top:-28.9pt;width:74.95pt;height:17.95pt" type="shapetype_202">
                <v:textbox>
                  <w:txbxContent>
                    <w:p>
                      <w:pPr>
                        <w:overflowPunct w:val="false"/>
                        <w:rPr/>
                      </w:pPr>
                      <w:r>
                        <w:rPr>
                          <w:szCs w:val="22"/>
                          <w:rFonts w:ascii="Calibri" w:hAnsi="Calibri" w:eastAsia="Calibri" w:cs="" w:asciiTheme="minorHAnsi" w:cstheme="minorBidi" w:eastAsiaTheme="minorHAnsi" w:hAnsiTheme="minorHAnsi"/>
                          <w:lang w:eastAsia="en-US"/>
                        </w:rPr>
                        <w:t>копія</w:t>
                      </w:r>
                    </w:p>
                  </w:txbxContent>
                </v:textbox>
                <w10:wrap type="square"/>
                <v:fill o:detectmouseclick="t" on="false"/>
                <v:stroke color="black" joinstyle="round" endcap="flat"/>
              </v:shape>
            </w:pict>
          </mc:Fallback>
        </mc:AlternateContent>
        <w:drawing>
          <wp:anchor behindDoc="0" distT="0" distB="0" distL="133985" distR="114935" simplePos="0" locked="0" layoutInCell="1"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40005</wp:posOffset>
                </wp:positionV>
                <wp:extent cx="5803265" cy="17145"/>
                <wp:effectExtent l="0" t="0" r="0" b="0"/>
                <wp:wrapNone/>
                <wp:docPr id="3" name="Прямая соединительная линия 1"/>
                <a:graphic xmlns:a="http://schemas.openxmlformats.org/drawingml/2006/main">
                  <a:graphicData uri="http://schemas.microsoft.com/office/word/2010/wordprocessingShape">
                    <wps:wsp>
                      <wps:cNvSpPr/>
                      <wps:spPr>
                        <a:xfrm>
                          <a:off x="0" y="0"/>
                          <a:ext cx="5802480" cy="165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55pt" to="458.15pt,3.8pt" ID="Прямая соединительная линия 1" stroked="t" style="position:absolute">
                <v:stroke color="black" weight="17640" joinstyle="miter" endcap="flat"/>
                <v:fill o:detectmouseclick="t" on="false"/>
              </v:line>
            </w:pict>
          </mc:Fallback>
        </mc:AlternateContent>
      </w:r>
    </w:p>
    <w:p>
      <w:pPr>
        <w:pStyle w:val="Style16"/>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18.12.2019 р.</w:t>
      </w:r>
      <w:r>
        <w:rPr>
          <w:sz w:val="28"/>
          <w:szCs w:val="28"/>
        </w:rPr>
        <w:t xml:space="preserve">                                   м. Покров                                            № </w:t>
      </w:r>
      <w:r>
        <w:rPr>
          <w:sz w:val="28"/>
          <w:szCs w:val="28"/>
        </w:rPr>
        <w:t>355-р</w:t>
      </w:r>
    </w:p>
    <w:p>
      <w:pPr>
        <w:pStyle w:val="21"/>
        <w:ind w:hanging="0"/>
        <w:jc w:val="left"/>
        <w:rPr/>
      </w:pPr>
      <w:r>
        <w:rPr/>
      </w:r>
    </w:p>
    <w:p>
      <w:pPr>
        <w:pStyle w:val="Style16"/>
        <w:spacing w:before="0" w:after="0"/>
        <w:rPr>
          <w:rFonts w:eastAsia="Calibri"/>
          <w:kern w:val="0"/>
          <w:sz w:val="28"/>
          <w:szCs w:val="28"/>
        </w:rPr>
      </w:pPr>
      <w:r>
        <w:rPr>
          <w:rFonts w:eastAsia="Calibri"/>
          <w:kern w:val="0"/>
          <w:sz w:val="28"/>
          <w:szCs w:val="28"/>
        </w:rPr>
      </w:r>
    </w:p>
    <w:p>
      <w:pPr>
        <w:pStyle w:val="Style16"/>
        <w:spacing w:before="0" w:after="0"/>
        <w:rPr>
          <w:rFonts w:eastAsia="Calibri"/>
          <w:kern w:val="0"/>
          <w:sz w:val="28"/>
          <w:szCs w:val="28"/>
        </w:rPr>
      </w:pPr>
      <w:r>
        <w:rPr>
          <w:rFonts w:eastAsia="Calibri"/>
          <w:kern w:val="0"/>
          <w:sz w:val="28"/>
          <w:szCs w:val="28"/>
        </w:rPr>
        <w:t xml:space="preserve">Про затвердження Плану </w:t>
      </w:r>
    </w:p>
    <w:p>
      <w:pPr>
        <w:pStyle w:val="Style16"/>
        <w:spacing w:before="0" w:after="0"/>
        <w:rPr>
          <w:rFonts w:eastAsia="Calibri"/>
          <w:kern w:val="0"/>
          <w:sz w:val="28"/>
          <w:szCs w:val="28"/>
        </w:rPr>
      </w:pPr>
      <w:r>
        <w:rPr>
          <w:rFonts w:eastAsia="Calibri"/>
          <w:kern w:val="0"/>
          <w:sz w:val="28"/>
          <w:szCs w:val="28"/>
        </w:rPr>
        <w:t>першочергових заходів з профілактики</w:t>
      </w:r>
    </w:p>
    <w:p>
      <w:pPr>
        <w:pStyle w:val="Style16"/>
        <w:spacing w:before="0" w:after="0"/>
        <w:rPr>
          <w:rFonts w:eastAsia="Calibri"/>
          <w:kern w:val="0"/>
          <w:sz w:val="28"/>
          <w:szCs w:val="28"/>
        </w:rPr>
      </w:pPr>
      <w:r>
        <w:rPr>
          <w:rFonts w:eastAsia="Calibri"/>
          <w:kern w:val="0"/>
          <w:sz w:val="28"/>
          <w:szCs w:val="28"/>
        </w:rPr>
        <w:t>травматизму невиробничого характеру</w:t>
      </w:r>
    </w:p>
    <w:p>
      <w:pPr>
        <w:pStyle w:val="Style16"/>
        <w:spacing w:before="0" w:after="0"/>
        <w:rPr>
          <w:rFonts w:eastAsia="Calibri"/>
          <w:kern w:val="0"/>
          <w:sz w:val="28"/>
          <w:szCs w:val="28"/>
        </w:rPr>
      </w:pPr>
      <w:bookmarkStart w:id="0" w:name="__DdeLink__921_2643004730"/>
      <w:r>
        <w:rPr>
          <w:rFonts w:eastAsia="Calibri"/>
          <w:kern w:val="0"/>
          <w:sz w:val="28"/>
          <w:szCs w:val="28"/>
        </w:rPr>
        <w:t xml:space="preserve">в м. Покров на 2020 рік </w:t>
      </w:r>
      <w:bookmarkEnd w:id="0"/>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tab/>
      </w:r>
    </w:p>
    <w:p>
      <w:pPr>
        <w:pStyle w:val="Style16"/>
        <w:ind w:firstLine="708"/>
        <w:jc w:val="both"/>
        <w:rPr>
          <w:rFonts w:eastAsia="Calibri"/>
          <w:kern w:val="0"/>
          <w:sz w:val="28"/>
          <w:szCs w:val="28"/>
        </w:rPr>
      </w:pPr>
      <w:r>
        <w:rPr>
          <w:rFonts w:eastAsia="Calibri"/>
          <w:kern w:val="0"/>
          <w:sz w:val="28"/>
          <w:szCs w:val="28"/>
        </w:rPr>
        <w:t>З метою забезпечення реалізації державної політики в галузі охорони життя і здоров’я населення та поліпшення організації роботи із профілактики дорожньо-транспортного, побутового і дитячого травматизму, інших нещасних випадків невиробничого характеру, на виконання пункту 3 розпорядження голови обласної державної адміністрації від 27 грудня 2007 року № 640/0/3-07 «Про затвердження обласних першочергових заходів з профілактики травматизму невиробничого характеру», керуючись п. 4.20 статті 42 Закону України «Про місцеве самоврядування в Україні»</w:t>
      </w:r>
    </w:p>
    <w:p>
      <w:pPr>
        <w:pStyle w:val="Style16"/>
        <w:ind w:firstLine="708"/>
        <w:jc w:val="both"/>
        <w:rPr>
          <w:rFonts w:eastAsia="Calibri"/>
          <w:kern w:val="0"/>
          <w:sz w:val="28"/>
          <w:szCs w:val="28"/>
        </w:rPr>
      </w:pPr>
      <w:r>
        <w:rPr>
          <w:rFonts w:eastAsia="Calibri"/>
          <w:kern w:val="0"/>
          <w:sz w:val="28"/>
          <w:szCs w:val="28"/>
        </w:rPr>
      </w:r>
    </w:p>
    <w:p>
      <w:pPr>
        <w:pStyle w:val="Normal"/>
        <w:rPr>
          <w:b/>
          <w:b/>
          <w:sz w:val="28"/>
          <w:szCs w:val="28"/>
        </w:rPr>
      </w:pPr>
      <w:r>
        <w:rPr>
          <w:b/>
          <w:sz w:val="28"/>
          <w:szCs w:val="28"/>
          <w:lang w:val="uk-UA"/>
        </w:rPr>
        <w:t>ЗОБОВ’ЯЗУЮ:</w:t>
      </w:r>
    </w:p>
    <w:p>
      <w:pPr>
        <w:pStyle w:val="Normal"/>
        <w:rPr>
          <w:b/>
          <w:b/>
          <w:sz w:val="28"/>
          <w:szCs w:val="28"/>
          <w:lang w:val="uk-UA"/>
        </w:rPr>
      </w:pPr>
      <w:r>
        <w:rPr>
          <w:b/>
          <w:sz w:val="28"/>
          <w:szCs w:val="28"/>
          <w:lang w:val="uk-UA"/>
        </w:rPr>
      </w:r>
    </w:p>
    <w:p>
      <w:pPr>
        <w:pStyle w:val="Style16"/>
        <w:jc w:val="both"/>
        <w:rPr>
          <w:rFonts w:eastAsia="Calibri"/>
          <w:kern w:val="0"/>
          <w:sz w:val="28"/>
          <w:szCs w:val="28"/>
        </w:rPr>
      </w:pPr>
      <w:r>
        <w:rPr>
          <w:rFonts w:eastAsia="Calibri"/>
          <w:kern w:val="0"/>
          <w:sz w:val="28"/>
          <w:szCs w:val="28"/>
        </w:rPr>
        <w:t xml:space="preserve">       </w:t>
      </w:r>
      <w:r>
        <w:rPr>
          <w:rFonts w:eastAsia="Calibri"/>
          <w:kern w:val="0"/>
          <w:sz w:val="28"/>
          <w:szCs w:val="28"/>
        </w:rPr>
        <w:t>1. Затвердити План першочергових заходів з профілактики травматизму невиробничого характеру в м. Покров  на 2020 рік (додається).</w:t>
      </w:r>
    </w:p>
    <w:p>
      <w:pPr>
        <w:pStyle w:val="Style16"/>
        <w:jc w:val="both"/>
        <w:rPr>
          <w:rFonts w:eastAsia="Calibri"/>
          <w:kern w:val="0"/>
          <w:sz w:val="28"/>
          <w:szCs w:val="28"/>
        </w:rPr>
      </w:pPr>
      <w:r>
        <w:rPr>
          <w:rFonts w:eastAsia="Calibri"/>
          <w:kern w:val="0"/>
          <w:sz w:val="28"/>
          <w:szCs w:val="28"/>
        </w:rPr>
        <w:t xml:space="preserve">       </w:t>
      </w:r>
      <w:r>
        <w:rPr>
          <w:rFonts w:eastAsia="Calibri"/>
          <w:kern w:val="0"/>
          <w:sz w:val="28"/>
          <w:szCs w:val="28"/>
        </w:rPr>
        <w:t>2. Керівникам підприємств, організацій та установ міста забезпечити виконання Плану першочергових заходів з профілактики травматизму невиробничого характеру в м. Покров на 2020 рік та щокварталу до 10 числа, що настає за звітним періодом, інформувати управління праці та соціального захисту населення про хід його виконання.</w:t>
      </w:r>
    </w:p>
    <w:p>
      <w:pPr>
        <w:pStyle w:val="Style16"/>
        <w:jc w:val="both"/>
        <w:rPr>
          <w:rFonts w:eastAsia="Calibri"/>
          <w:kern w:val="0"/>
          <w:sz w:val="28"/>
          <w:szCs w:val="28"/>
        </w:rPr>
      </w:pPr>
      <w:r>
        <w:rPr>
          <w:rFonts w:eastAsia="Calibri"/>
          <w:kern w:val="0"/>
          <w:sz w:val="28"/>
          <w:szCs w:val="28"/>
        </w:rPr>
        <w:t xml:space="preserve">       </w:t>
      </w:r>
      <w:r>
        <w:rPr>
          <w:rFonts w:eastAsia="Calibri"/>
          <w:kern w:val="0"/>
          <w:sz w:val="28"/>
          <w:szCs w:val="28"/>
        </w:rPr>
        <w:t>3. Розпорядження міського голови від 28.12.2018р. № 384-р «Про затвердження плану міських першочергових заходів з профілактики травматизму невиробничого характеру на 2019 рік» вважати таким, що втратило чинність.</w:t>
      </w:r>
    </w:p>
    <w:p>
      <w:pPr>
        <w:pStyle w:val="Normal"/>
        <w:tabs>
          <w:tab w:val="clear" w:pos="708"/>
          <w:tab w:val="left" w:pos="540" w:leader="none"/>
        </w:tabs>
        <w:jc w:val="both"/>
        <w:rPr>
          <w:sz w:val="28"/>
          <w:szCs w:val="28"/>
          <w:lang w:val="uk-UA"/>
        </w:rPr>
      </w:pPr>
      <w:r>
        <w:rPr>
          <w:sz w:val="28"/>
          <w:szCs w:val="28"/>
          <w:lang w:val="uk-UA"/>
        </w:rPr>
        <w:tab/>
        <w:t>4. Координацію роботи щодо виконання цього розпорядження покласти на начальника управління праці та соціального захисту населення Ігнатюк Т.М.,  контроль - на заступника міського голови Чистякова О.Г.</w:t>
      </w:r>
    </w:p>
    <w:p>
      <w:pPr>
        <w:pStyle w:val="Style16"/>
        <w:spacing w:before="0" w:after="0"/>
        <w:jc w:val="both"/>
        <w:rPr>
          <w:rFonts w:eastAsia="Calibri"/>
          <w:kern w:val="0"/>
          <w:sz w:val="28"/>
          <w:szCs w:val="28"/>
        </w:rPr>
      </w:pPr>
      <w:r>
        <w:rPr>
          <w:rFonts w:eastAsia="Calibri"/>
          <w:kern w:val="0"/>
          <w:sz w:val="28"/>
          <w:szCs w:val="28"/>
        </w:rPr>
      </w:r>
    </w:p>
    <w:p>
      <w:pPr>
        <w:pStyle w:val="Style16"/>
        <w:spacing w:before="0" w:after="0"/>
        <w:jc w:val="center"/>
        <w:rPr>
          <w:rFonts w:eastAsia="Calibri"/>
          <w:kern w:val="0"/>
          <w:sz w:val="28"/>
          <w:szCs w:val="28"/>
        </w:rPr>
      </w:pPr>
      <w:r>
        <w:rPr>
          <w:rFonts w:eastAsia="Calibri"/>
          <w:kern w:val="0"/>
          <w:sz w:val="28"/>
          <w:szCs w:val="28"/>
        </w:rPr>
        <w:t xml:space="preserve">Міський голова </w:t>
        <w:tab/>
        <w:tab/>
        <w:tab/>
        <w:tab/>
        <w:tab/>
        <w:tab/>
        <w:t xml:space="preserve">             </w:t>
        <w:tab/>
        <w:t>О.М. Шаповал</w:t>
      </w:r>
    </w:p>
    <w:p>
      <w:pPr>
        <w:pStyle w:val="Style16"/>
        <w:spacing w:before="0" w:after="0"/>
        <w:jc w:val="both"/>
        <w:rPr>
          <w:sz w:val="28"/>
          <w:szCs w:val="28"/>
        </w:rPr>
      </w:pPr>
      <w:r>
        <w:rPr>
          <w:sz w:val="28"/>
          <w:szCs w:val="28"/>
        </w:rPr>
      </w:r>
    </w:p>
    <w:p>
      <w:pPr>
        <w:pStyle w:val="Normal"/>
        <w:spacing w:lineRule="auto" w:line="276" w:before="0" w:after="200"/>
        <w:ind w:left="5760" w:hanging="5760"/>
        <w:rPr/>
      </w:pPr>
      <w:r>
        <w:rPr>
          <w:sz w:val="28"/>
          <w:szCs w:val="28"/>
        </w:rPr>
        <w:t xml:space="preserve">                                                                                        </w:t>
      </w:r>
    </w:p>
    <w:p>
      <w:pPr>
        <w:sectPr>
          <w:type w:val="nextPage"/>
          <w:pgSz w:w="11906" w:h="16838"/>
          <w:pgMar w:left="1701" w:right="851" w:header="0" w:top="1134" w:footer="0" w:bottom="1134" w:gutter="0"/>
          <w:pgNumType w:fmt="decimal"/>
          <w:formProt w:val="false"/>
          <w:textDirection w:val="lrTb"/>
          <w:docGrid w:type="default" w:linePitch="360" w:charSpace="0"/>
        </w:sectPr>
        <w:pStyle w:val="Normal"/>
        <w:spacing w:lineRule="auto" w:line="276" w:before="0" w:after="200"/>
        <w:ind w:left="5760" w:hanging="5760"/>
        <w:rPr>
          <w:bCs/>
          <w:sz w:val="28"/>
          <w:szCs w:val="28"/>
        </w:rPr>
      </w:pPr>
      <w:r>
        <w:rPr>
          <w:lang w:val="uk-UA"/>
        </w:rPr>
      </w:r>
    </w:p>
    <w:p>
      <w:pPr>
        <w:pStyle w:val="Normal"/>
        <w:tabs>
          <w:tab w:val="clear" w:pos="708"/>
          <w:tab w:val="left" w:pos="540" w:leader="none"/>
        </w:tabs>
        <w:jc w:val="center"/>
        <w:rPr>
          <w:lang w:val="uk-UA"/>
        </w:rPr>
      </w:pPr>
      <w:r>
        <w:rPr>
          <w:lang w:val="uk-UA"/>
        </w:rPr>
      </w:r>
    </w:p>
    <w:p>
      <w:pPr>
        <w:pStyle w:val="Normal"/>
        <w:tabs>
          <w:tab w:val="clear" w:pos="708"/>
          <w:tab w:val="left" w:pos="540" w:leader="none"/>
        </w:tabs>
        <w:jc w:val="center"/>
        <w:rPr>
          <w:lang w:val="uk-UA"/>
        </w:rPr>
      </w:pPr>
      <w:r>
        <w:rPr>
          <w:lang w:val="uk-UA"/>
        </w:rPr>
        <w:t xml:space="preserve">                                                                                                                                                                 </w:t>
      </w:r>
      <w:r>
        <w:rPr>
          <w:lang w:val="uk-UA"/>
        </w:rPr>
        <w:t>ЗАТВЕРДЖЕНО</w:t>
      </w:r>
    </w:p>
    <w:p>
      <w:pPr>
        <w:pStyle w:val="Normal"/>
        <w:tabs>
          <w:tab w:val="clear" w:pos="708"/>
          <w:tab w:val="left" w:pos="540" w:leader="none"/>
        </w:tabs>
        <w:jc w:val="right"/>
        <w:rPr>
          <w:lang w:val="uk-UA"/>
        </w:rPr>
      </w:pPr>
      <w:r>
        <w:rPr>
          <w:lang w:val="uk-UA"/>
        </w:rPr>
        <w:t xml:space="preserve">                                                                                                  </w:t>
      </w:r>
      <w:r>
        <w:rPr>
          <w:lang w:val="uk-UA"/>
        </w:rPr>
        <w:t xml:space="preserve">Розпорядження міського голови </w:t>
      </w:r>
    </w:p>
    <w:p>
      <w:pPr>
        <w:pStyle w:val="Normal"/>
        <w:tabs>
          <w:tab w:val="clear" w:pos="708"/>
          <w:tab w:val="left" w:pos="540" w:leader="none"/>
          <w:tab w:val="left" w:pos="5387" w:leader="none"/>
        </w:tabs>
        <w:jc w:val="right"/>
        <w:rPr>
          <w:lang w:val="uk-UA"/>
        </w:rPr>
      </w:pPr>
      <w:r>
        <w:rPr>
          <w:lang w:val="uk-UA"/>
        </w:rPr>
        <w:t xml:space="preserve">       </w:t>
      </w:r>
    </w:p>
    <w:p>
      <w:pPr>
        <w:pStyle w:val="Normal"/>
        <w:tabs>
          <w:tab w:val="clear" w:pos="708"/>
          <w:tab w:val="left" w:pos="540" w:leader="none"/>
          <w:tab w:val="left" w:pos="5387" w:leader="none"/>
        </w:tabs>
        <w:jc w:val="left"/>
        <w:rPr/>
      </w:pPr>
      <w:r>
        <w:rPr>
          <w:lang w:val="uk-UA"/>
        </w:rPr>
        <w:t xml:space="preserve">                                                                                                                                                                                            </w:t>
      </w:r>
      <w:r>
        <w:rPr>
          <w:lang w:val="uk-UA"/>
        </w:rPr>
        <w:t>18.12.2019 р.</w:t>
      </w:r>
      <w:r>
        <w:rPr>
          <w:lang w:val="uk-UA"/>
        </w:rPr>
        <w:t xml:space="preserve">№ </w:t>
      </w:r>
      <w:r>
        <w:rPr>
          <w:lang w:val="uk-UA"/>
        </w:rPr>
        <w:t>355-р</w:t>
      </w:r>
    </w:p>
    <w:p>
      <w:pPr>
        <w:pStyle w:val="Normal"/>
        <w:tabs>
          <w:tab w:val="clear" w:pos="708"/>
          <w:tab w:val="left" w:pos="540" w:leader="none"/>
          <w:tab w:val="left" w:pos="5387" w:leader="none"/>
        </w:tabs>
        <w:jc w:val="right"/>
        <w:rPr>
          <w:u w:val="single"/>
          <w:lang w:val="uk-UA"/>
        </w:rPr>
      </w:pPr>
      <w:r>
        <w:rPr>
          <w:u w:val="single"/>
          <w:lang w:val="uk-UA"/>
        </w:rPr>
      </w:r>
    </w:p>
    <w:p>
      <w:pPr>
        <w:pStyle w:val="Normal"/>
        <w:jc w:val="center"/>
        <w:rPr>
          <w:b/>
          <w:b/>
          <w:sz w:val="28"/>
          <w:szCs w:val="28"/>
          <w:lang w:val="uk-UA"/>
        </w:rPr>
      </w:pPr>
      <w:r>
        <w:rPr>
          <w:b/>
          <w:sz w:val="28"/>
          <w:szCs w:val="28"/>
          <w:lang w:val="uk-UA"/>
        </w:rPr>
        <w:t>План першочергових заходів</w:t>
      </w:r>
    </w:p>
    <w:p>
      <w:pPr>
        <w:pStyle w:val="Normal"/>
        <w:ind w:firstLine="720"/>
        <w:jc w:val="center"/>
        <w:rPr>
          <w:b/>
          <w:b/>
          <w:sz w:val="28"/>
          <w:szCs w:val="28"/>
          <w:lang w:val="uk-UA"/>
        </w:rPr>
      </w:pPr>
      <w:r>
        <w:rPr>
          <w:b/>
          <w:sz w:val="28"/>
          <w:szCs w:val="28"/>
          <w:lang w:val="uk-UA"/>
        </w:rPr>
        <w:t>з профілактики травматизму невиробничого характеру у м. Покров на 2020 рік</w:t>
      </w:r>
    </w:p>
    <w:p>
      <w:pPr>
        <w:pStyle w:val="Normal"/>
        <w:spacing w:lineRule="exact" w:line="260"/>
        <w:jc w:val="both"/>
        <w:rPr>
          <w:lang w:val="uk-UA"/>
        </w:rPr>
      </w:pPr>
      <w:r>
        <w:rPr>
          <w:lang w:val="uk-UA"/>
        </w:rPr>
      </w:r>
    </w:p>
    <w:tbl>
      <w:tblPr>
        <w:tblW w:w="4950" w:type="pct"/>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5374"/>
        <w:gridCol w:w="3707"/>
        <w:gridCol w:w="3121"/>
        <w:gridCol w:w="2221"/>
      </w:tblGrid>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Найменування заходу</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 xml:space="preserve">Відповідальний за координацію та організаційне забезпечення </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Очікуваний результат</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Термін виконання</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1</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2</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3</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4</w:t>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І. Загальні організаційні заходи</w:t>
            </w:r>
          </w:p>
        </w:tc>
      </w:tr>
      <w:tr>
        <w:trPr>
          <w:trHeight w:val="1016" w:hRule="atLeast"/>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rFonts w:eastAsia="SimSun"/>
                <w:sz w:val="18"/>
                <w:szCs w:val="18"/>
                <w:lang w:val="uk-UA" w:eastAsia="zh-CN"/>
              </w:rPr>
            </w:pPr>
            <w:r>
              <w:rPr>
                <w:rFonts w:eastAsia="SimSun"/>
                <w:sz w:val="18"/>
                <w:szCs w:val="18"/>
                <w:lang w:val="uk-UA" w:eastAsia="zh-CN"/>
              </w:rPr>
              <w:t>Здійснення моніторингу, аналізу стану та причин травматизму невиробничого характеру.</w:t>
            </w:r>
          </w:p>
          <w:p>
            <w:pPr>
              <w:pStyle w:val="Default"/>
              <w:jc w:val="both"/>
              <w:rPr>
                <w:rFonts w:ascii="Arial" w:hAnsi="Arial" w:eastAsia="SimSun"/>
                <w:sz w:val="18"/>
                <w:szCs w:val="18"/>
                <w:lang w:val="uk-UA" w:eastAsia="zh-CN"/>
              </w:rPr>
            </w:pPr>
            <w:r>
              <w:rPr>
                <w:rFonts w:eastAsia="SimSun"/>
                <w:sz w:val="18"/>
                <w:szCs w:val="18"/>
                <w:lang w:val="uk-UA" w:eastAsia="zh-CN"/>
              </w:rPr>
              <w:t>Розробка профілактичних заходів щодо запобігання виникнення нещасних випадків невиробничого характеру</w:t>
            </w:r>
          </w:p>
          <w:p>
            <w:pPr>
              <w:pStyle w:val="Normal"/>
              <w:jc w:val="both"/>
              <w:rPr>
                <w:sz w:val="18"/>
                <w:szCs w:val="18"/>
                <w:lang w:val="uk-UA"/>
              </w:rPr>
            </w:pPr>
            <w:r>
              <w:rPr>
                <w:sz w:val="18"/>
                <w:szCs w:val="18"/>
                <w:lang w:val="uk-UA"/>
              </w:rPr>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jc w:val="both"/>
              <w:rPr>
                <w:sz w:val="18"/>
                <w:szCs w:val="18"/>
                <w:lang w:val="uk-UA"/>
              </w:rPr>
            </w:pPr>
            <w:r>
              <w:rPr>
                <w:sz w:val="18"/>
                <w:szCs w:val="18"/>
                <w:lang w:val="uk-UA"/>
              </w:rPr>
              <w:t>УП та СЗН, КНП «ЦПМСД Покровської міської ради» , КП «ЦМЛ м.Покров» ДОР, Управління освіти,  Покровський МВ ГУ ДСНС України у Дніпропетровській обл (за згодою), Покровське ВП Нікопольського відділу поліції України в Дніпропетровській обл.(за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both"/>
              <w:rPr>
                <w:sz w:val="18"/>
                <w:szCs w:val="18"/>
                <w:lang w:val="uk-UA"/>
              </w:rPr>
            </w:pPr>
            <w:r>
              <w:rPr>
                <w:sz w:val="18"/>
                <w:szCs w:val="18"/>
                <w:lang w:val="uk-UA"/>
              </w:rPr>
              <w:t>Зниження рівня травматизму невиробничого характеру</w:t>
            </w:r>
          </w:p>
          <w:p>
            <w:pPr>
              <w:pStyle w:val="Normal"/>
              <w:jc w:val="both"/>
              <w:rPr>
                <w:sz w:val="18"/>
                <w:szCs w:val="18"/>
                <w:lang w:val="uk-UA"/>
              </w:rPr>
            </w:pPr>
            <w:r>
              <w:rPr>
                <w:sz w:val="18"/>
                <w:szCs w:val="18"/>
                <w:lang w:val="uk-UA"/>
              </w:rPr>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sz w:val="18"/>
                <w:szCs w:val="18"/>
                <w:lang w:val="uk-UA"/>
              </w:rPr>
            </w:pPr>
            <w:r>
              <w:rPr>
                <w:sz w:val="18"/>
                <w:szCs w:val="18"/>
                <w:lang w:val="uk-UA"/>
              </w:rPr>
              <w:t>Протягом 2020 року</w:t>
            </w:r>
          </w:p>
          <w:p>
            <w:pPr>
              <w:pStyle w:val="Default"/>
              <w:jc w:val="center"/>
              <w:rPr>
                <w:sz w:val="18"/>
                <w:szCs w:val="18"/>
                <w:lang w:val="uk-UA"/>
              </w:rPr>
            </w:pPr>
            <w:r>
              <w:rPr>
                <w:sz w:val="18"/>
                <w:szCs w:val="18"/>
                <w:lang w:val="uk-UA"/>
              </w:rPr>
            </w:r>
          </w:p>
        </w:tc>
      </w:tr>
      <w:tr>
        <w:trPr>
          <w:trHeight w:val="1032" w:hRule="atLeast"/>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Забезпечення регулярного розгляду стану травматизму невиробничого характеру на засіданнях рад з питань безпечної життєдіяльності населення для опрацювання ефективних заходів впливу та покращення ситуації</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jc w:val="both"/>
              <w:rPr>
                <w:sz w:val="18"/>
                <w:szCs w:val="18"/>
                <w:lang w:val="uk-UA"/>
              </w:rPr>
            </w:pPr>
            <w:r>
              <w:rPr>
                <w:sz w:val="18"/>
                <w:szCs w:val="18"/>
                <w:lang w:val="uk-UA"/>
              </w:rPr>
              <w:t>УП та СЗН,  Рада  з питань безпечної життєдіяльності населення</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rFonts w:eastAsia="SimSun"/>
                <w:sz w:val="18"/>
                <w:szCs w:val="18"/>
                <w:lang w:val="uk-UA" w:eastAsia="zh-CN"/>
              </w:rPr>
            </w:pPr>
            <w:r>
              <w:rPr>
                <w:sz w:val="18"/>
                <w:szCs w:val="18"/>
                <w:lang w:val="uk-UA"/>
              </w:rPr>
              <w:t>Підвищення контролю за станом безпечної життєдіяльності населення</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lang w:val="uk-UA"/>
              </w:rPr>
            </w:pPr>
            <w:r>
              <w:rPr>
                <w:sz w:val="18"/>
                <w:szCs w:val="18"/>
                <w:lang w:val="uk-UA"/>
              </w:rPr>
              <w:t>Щокварталу протягом 2020 року</w:t>
            </w:r>
          </w:p>
          <w:p>
            <w:pPr>
              <w:pStyle w:val="Default"/>
              <w:jc w:val="center"/>
              <w:rPr>
                <w:sz w:val="18"/>
                <w:szCs w:val="18"/>
                <w:lang w:val="uk-UA"/>
              </w:rPr>
            </w:pPr>
            <w:r>
              <w:rPr>
                <w:sz w:val="18"/>
                <w:szCs w:val="18"/>
                <w:lang w:val="uk-UA"/>
              </w:rPr>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Здійснення, відповідно до покладених завдань, нагляду за додержанням вимог нормативно-правових актів у сфері профілактики травматизму невиробничого характеру</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jc w:val="both"/>
              <w:rPr>
                <w:sz w:val="18"/>
                <w:szCs w:val="18"/>
                <w:lang w:val="uk-UA"/>
              </w:rPr>
            </w:pPr>
            <w:r>
              <w:rPr>
                <w:sz w:val="18"/>
                <w:szCs w:val="18"/>
                <w:lang w:val="uk-UA"/>
              </w:rPr>
              <w:t>Покровський МВ ГУ ДСНС України у Дніпропетровській обл.. (за згодою), Покровське ВП Нікопольського відділу поліції України в Дніпропетровській обл.(за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Підвищення контролю за додержанням вимог законодавства</w:t>
            </w:r>
          </w:p>
          <w:p>
            <w:pPr>
              <w:pStyle w:val="Default"/>
              <w:jc w:val="both"/>
              <w:rPr>
                <w:rFonts w:eastAsia="SimSun"/>
                <w:sz w:val="18"/>
                <w:szCs w:val="18"/>
                <w:lang w:val="uk-UA" w:eastAsia="zh-CN"/>
              </w:rPr>
            </w:pPr>
            <w:r>
              <w:rPr>
                <w:rFonts w:eastAsia="SimSun"/>
                <w:sz w:val="18"/>
                <w:szCs w:val="18"/>
                <w:lang w:val="uk-UA" w:eastAsia="zh-CN"/>
              </w:rPr>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Протягом 2020 року</w:t>
            </w:r>
          </w:p>
        </w:tc>
      </w:tr>
      <w:tr>
        <w:trPr>
          <w:trHeight w:val="1759" w:hRule="atLeast"/>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Розгляд питання щодо стану виконання заходів, направлених на запобігання виникненню надзвичайних ситуацій техногенного та природного характеру, оперативного реагування на них та забезпечення пожежної безпеки, безпеки дорожнього руху, запобігання дитячого травматизму на засіданнях комісій техногенно-екологічної безпеки та надзвичайних ситуацій, з безпеки дорожнього руху,  на нарадах органів місцевої виконавчої влади та місцевого самоврядування</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jc w:val="both"/>
              <w:rPr>
                <w:sz w:val="18"/>
                <w:szCs w:val="18"/>
                <w:lang w:val="uk-UA"/>
              </w:rPr>
            </w:pPr>
            <w:r>
              <w:rPr>
                <w:sz w:val="18"/>
                <w:szCs w:val="18"/>
                <w:lang w:val="uk-UA"/>
              </w:rPr>
              <w:t xml:space="preserve">Управління освіти, Покровський МВ ГУ ДСНС України у Дніпропетровській обл.(за згодою), Покровське ВП Нікопольського відділу поліції України в Дніпропетровській обл.(за згодою), відділ з питань НС та цивільного захисту </w:t>
            </w:r>
          </w:p>
          <w:p>
            <w:pPr>
              <w:pStyle w:val="Default"/>
              <w:jc w:val="both"/>
              <w:rPr>
                <w:sz w:val="18"/>
                <w:szCs w:val="18"/>
                <w:lang w:val="uk-UA"/>
              </w:rPr>
            </w:pPr>
            <w:r>
              <w:rPr>
                <w:sz w:val="18"/>
                <w:szCs w:val="18"/>
                <w:lang w:val="uk-UA"/>
              </w:rPr>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Зниження рівня травматизму невиробничого характеру</w:t>
            </w:r>
          </w:p>
          <w:p>
            <w:pPr>
              <w:pStyle w:val="Default"/>
              <w:jc w:val="both"/>
              <w:rPr>
                <w:rFonts w:eastAsia="SimSun"/>
                <w:sz w:val="18"/>
                <w:szCs w:val="18"/>
                <w:lang w:val="uk-UA" w:eastAsia="zh-CN"/>
              </w:rPr>
            </w:pPr>
            <w:r>
              <w:rPr>
                <w:rFonts w:eastAsia="SimSun"/>
                <w:sz w:val="18"/>
                <w:szCs w:val="18"/>
                <w:lang w:val="uk-UA" w:eastAsia="zh-CN"/>
              </w:rPr>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Протягом 2020 року</w:t>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ІІ. Заходи щодо попередження загибелі людей на воді</w:t>
            </w:r>
          </w:p>
        </w:tc>
      </w:tr>
      <w:tr>
        <w:trPr>
          <w:trHeight w:val="558" w:hRule="atLeast"/>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 xml:space="preserve">Проведення інформаційно-роз’яснювальної роботи для населення щодо заходів безпеки на водних об’єктах </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Покровський МВ ГУ ДСНС України у Дніпропетровській обл.(за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Зменшення загибелі людей на водоймах</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sz w:val="18"/>
                <w:szCs w:val="18"/>
                <w:lang w:val="uk-UA"/>
              </w:rPr>
            </w:pPr>
            <w:r>
              <w:rPr>
                <w:sz w:val="18"/>
                <w:szCs w:val="18"/>
                <w:lang w:val="uk-UA"/>
              </w:rPr>
              <w:t>Протягом 2020 року</w:t>
            </w:r>
          </w:p>
        </w:tc>
      </w:tr>
      <w:tr>
        <w:trPr>
          <w:trHeight w:val="775" w:hRule="atLeast"/>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rFonts w:eastAsia="SimSun"/>
                <w:sz w:val="18"/>
                <w:szCs w:val="18"/>
                <w:lang w:val="uk-UA" w:eastAsia="zh-CN"/>
              </w:rPr>
            </w:pPr>
            <w:r>
              <w:rPr>
                <w:sz w:val="18"/>
                <w:szCs w:val="18"/>
                <w:lang w:val="uk-UA"/>
              </w:rPr>
              <w:t>Забезпечення в навчальних закладах міста проведення уроків з правил поведінки дітей на водоймах в зимовий та літній періоди</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Управління освіти, Покровський МВ ГУ ДСНС України у Дніпропетровській обл. (за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Підвищення обізнаності учнів в навчальних закладах та зменшення рівня нещасних випадків на водоймах</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sz w:val="18"/>
                <w:szCs w:val="18"/>
                <w:lang w:val="uk-UA"/>
              </w:rPr>
            </w:pPr>
            <w:r>
              <w:rPr>
                <w:sz w:val="18"/>
                <w:szCs w:val="18"/>
                <w:lang w:val="uk-UA"/>
              </w:rPr>
              <w:t>Протягом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Залучення учнів та населення до навчання плаванню в секціях  басейну «Дельфін»</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Управління освіти</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Зниження рівня травматизму, недопущення випадків утоплення</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Протягом 2020 року</w:t>
            </w:r>
          </w:p>
          <w:p>
            <w:pPr>
              <w:pStyle w:val="Default"/>
              <w:rPr>
                <w:sz w:val="18"/>
                <w:szCs w:val="18"/>
                <w:lang w:val="uk-UA"/>
              </w:rPr>
            </w:pPr>
            <w:r>
              <w:rPr>
                <w:sz w:val="18"/>
                <w:szCs w:val="18"/>
                <w:lang w:val="uk-UA"/>
              </w:rPr>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ІІІ. Заходи щодо попередження травматизму на транспорті</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Організація контролю за роботою служб безпеки руху та проведенням підприємствами перед рейсового та після рейсового медичного огляду водіїв транспортних засобів. Організація та проведення семінарів з керівниками і посадовими особами автогосподарств, які відповідають за проведення профілактичних заходів на транспорті.</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jc w:val="both"/>
              <w:rPr>
                <w:sz w:val="18"/>
                <w:szCs w:val="18"/>
                <w:lang w:val="uk-UA"/>
              </w:rPr>
            </w:pPr>
            <w:r>
              <w:rPr>
                <w:sz w:val="18"/>
                <w:szCs w:val="18"/>
                <w:lang w:val="uk-UA"/>
              </w:rPr>
              <w:t>Покровське ВП Нікопольського відділу</w:t>
            </w:r>
          </w:p>
          <w:p>
            <w:pPr>
              <w:pStyle w:val="Default"/>
              <w:jc w:val="both"/>
              <w:rPr>
                <w:sz w:val="18"/>
                <w:szCs w:val="18"/>
                <w:highlight w:val="green"/>
                <w:lang w:val="uk-UA"/>
              </w:rPr>
            </w:pPr>
            <w:r>
              <w:rPr>
                <w:sz w:val="18"/>
                <w:szCs w:val="18"/>
                <w:lang w:val="uk-UA"/>
              </w:rPr>
              <w:t>поліції України в Дніпропетровській обл.(за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Зменшення травмування населення на транспорті</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sz w:val="18"/>
                <w:szCs w:val="18"/>
                <w:lang w:val="uk-UA"/>
              </w:rPr>
            </w:pPr>
            <w:r>
              <w:rPr>
                <w:sz w:val="18"/>
                <w:szCs w:val="18"/>
                <w:lang w:val="uk-UA"/>
              </w:rPr>
              <w:t>Протягом 2020 року</w:t>
            </w:r>
          </w:p>
          <w:p>
            <w:pPr>
              <w:pStyle w:val="Default"/>
              <w:jc w:val="center"/>
              <w:rPr>
                <w:sz w:val="18"/>
                <w:szCs w:val="18"/>
                <w:lang w:val="uk-UA"/>
              </w:rPr>
            </w:pPr>
            <w:r>
              <w:rPr>
                <w:sz w:val="18"/>
                <w:szCs w:val="18"/>
                <w:lang w:val="uk-UA"/>
              </w:rPr>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Проведення систематичного аналізу дорожньо-транспортних пригод, їх наслідків. Виявляти місця концентрації ДТП, розробляти заходи щодо їх ліквідації, передбачаючи обладнання ділянок вулиць і доріг технічними засобами регулювання дорожнього руху</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jc w:val="both"/>
              <w:rPr>
                <w:sz w:val="18"/>
                <w:szCs w:val="18"/>
                <w:lang w:val="uk-UA"/>
              </w:rPr>
            </w:pPr>
            <w:r>
              <w:rPr>
                <w:sz w:val="18"/>
                <w:szCs w:val="18"/>
                <w:lang w:val="uk-UA"/>
              </w:rPr>
              <w:t>Покровське ВП Нікопольського відділу</w:t>
            </w:r>
          </w:p>
          <w:p>
            <w:pPr>
              <w:pStyle w:val="Default"/>
              <w:jc w:val="both"/>
              <w:rPr>
                <w:sz w:val="18"/>
                <w:szCs w:val="18"/>
                <w:highlight w:val="green"/>
                <w:lang w:val="uk-UA"/>
              </w:rPr>
            </w:pPr>
            <w:r>
              <w:rPr>
                <w:sz w:val="18"/>
                <w:szCs w:val="18"/>
                <w:lang w:val="uk-UA"/>
              </w:rPr>
              <w:t>поліції України в Дніпропетровській обл.(за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Зниження рівня травматизму невиробничого характеру</w:t>
            </w:r>
          </w:p>
          <w:p>
            <w:pPr>
              <w:pStyle w:val="Default"/>
              <w:rPr>
                <w:sz w:val="18"/>
                <w:szCs w:val="18"/>
                <w:lang w:val="uk-UA"/>
              </w:rPr>
            </w:pPr>
            <w:r>
              <w:rPr>
                <w:sz w:val="18"/>
                <w:szCs w:val="18"/>
                <w:lang w:val="uk-UA"/>
              </w:rPr>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sz w:val="18"/>
                <w:szCs w:val="18"/>
                <w:lang w:val="uk-UA"/>
              </w:rPr>
            </w:pPr>
            <w:r>
              <w:rPr>
                <w:sz w:val="18"/>
                <w:szCs w:val="18"/>
                <w:lang w:val="uk-UA"/>
              </w:rPr>
              <w:t>Протягом 2020 року</w:t>
            </w:r>
          </w:p>
          <w:p>
            <w:pPr>
              <w:pStyle w:val="Default"/>
              <w:jc w:val="center"/>
              <w:rPr>
                <w:sz w:val="18"/>
                <w:szCs w:val="18"/>
                <w:lang w:val="uk-UA"/>
              </w:rPr>
            </w:pPr>
            <w:r>
              <w:rPr>
                <w:sz w:val="18"/>
                <w:szCs w:val="18"/>
                <w:lang w:val="uk-UA"/>
              </w:rPr>
            </w:r>
          </w:p>
        </w:tc>
      </w:tr>
      <w:tr>
        <w:trPr>
          <w:trHeight w:val="1164" w:hRule="atLeast"/>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Забезпечення належного контролю за станом утримання вулично-дорожньої мережі. Проведення оглядів вулично-дорожньої мережі області з метою визначення стану автодоріг загального користування та вулиць населених пунктів до готовності їх експлуатації в літній та зимовий періоди року</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jc w:val="both"/>
              <w:rPr>
                <w:sz w:val="18"/>
                <w:szCs w:val="18"/>
                <w:lang w:val="uk-UA"/>
              </w:rPr>
            </w:pPr>
            <w:r>
              <w:rPr>
                <w:sz w:val="18"/>
                <w:szCs w:val="18"/>
                <w:lang w:val="uk-UA"/>
              </w:rPr>
              <w:t>Покровське ВП Нікопольського відділу</w:t>
            </w:r>
          </w:p>
          <w:p>
            <w:pPr>
              <w:pStyle w:val="Normal"/>
              <w:jc w:val="both"/>
              <w:rPr>
                <w:sz w:val="18"/>
                <w:szCs w:val="18"/>
                <w:highlight w:val="green"/>
                <w:lang w:val="uk-UA"/>
              </w:rPr>
            </w:pPr>
            <w:r>
              <w:rPr>
                <w:sz w:val="18"/>
                <w:szCs w:val="18"/>
                <w:lang w:val="uk-UA"/>
              </w:rPr>
              <w:t>поліції України в Дніпропетровській обл.(за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Зниження рівня травматизму невиробничого характеру на вулично-дорожніх мережах</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sz w:val="18"/>
                <w:szCs w:val="18"/>
                <w:lang w:val="uk-UA"/>
              </w:rPr>
            </w:pPr>
            <w:r>
              <w:rPr>
                <w:sz w:val="18"/>
                <w:szCs w:val="18"/>
                <w:lang w:val="uk-UA"/>
              </w:rPr>
              <w:t>Протягом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 xml:space="preserve">Проведення планових  рейдів наркологічних бригад для обстеження на предмет алкогольного сп’яніння водіїв транспортних засобів безпосередньо на автошляхах та підприємствах-перевізниках </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ind w:right="2" w:hanging="0"/>
              <w:jc w:val="both"/>
              <w:rPr>
                <w:sz w:val="18"/>
                <w:szCs w:val="18"/>
                <w:lang w:val="uk-UA"/>
              </w:rPr>
            </w:pPr>
            <w:r>
              <w:rPr>
                <w:sz w:val="18"/>
                <w:szCs w:val="18"/>
                <w:lang w:val="uk-UA"/>
              </w:rPr>
              <w:t>Покровське ВП Нікопольського відділу</w:t>
            </w:r>
          </w:p>
          <w:p>
            <w:pPr>
              <w:pStyle w:val="Normal"/>
              <w:jc w:val="both"/>
              <w:rPr>
                <w:sz w:val="18"/>
                <w:szCs w:val="18"/>
                <w:lang w:val="uk-UA"/>
              </w:rPr>
            </w:pPr>
            <w:r>
              <w:rPr>
                <w:sz w:val="18"/>
                <w:szCs w:val="18"/>
                <w:lang w:val="uk-UA"/>
              </w:rPr>
              <w:t>поліції України в Дніпропетровській обл.(за згодою), КНП «ЦПМСД Покровської міської ради»</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Зменшення випадків виїзду водіїв на лінію у стані алкогольного та наркотичного сп’яніння</w:t>
            </w:r>
          </w:p>
          <w:p>
            <w:pPr>
              <w:pStyle w:val="Normal"/>
              <w:jc w:val="center"/>
              <w:rPr>
                <w:sz w:val="18"/>
                <w:szCs w:val="18"/>
                <w:lang w:val="uk-UA"/>
              </w:rPr>
            </w:pPr>
            <w:r>
              <w:rPr>
                <w:sz w:val="18"/>
                <w:szCs w:val="18"/>
                <w:lang w:val="uk-UA"/>
              </w:rPr>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lang w:val="uk-UA"/>
              </w:rPr>
            </w:pPr>
            <w:r>
              <w:rPr>
                <w:sz w:val="18"/>
                <w:szCs w:val="18"/>
                <w:lang w:val="uk-UA"/>
              </w:rPr>
              <w:t xml:space="preserve">згідно планів – графіків </w:t>
            </w:r>
          </w:p>
          <w:p>
            <w:pPr>
              <w:pStyle w:val="Normal"/>
              <w:jc w:val="center"/>
              <w:rPr>
                <w:sz w:val="18"/>
                <w:szCs w:val="18"/>
                <w:lang w:val="uk-UA"/>
              </w:rPr>
            </w:pPr>
            <w:r>
              <w:rPr>
                <w:sz w:val="18"/>
                <w:szCs w:val="18"/>
                <w:lang w:val="uk-UA"/>
              </w:rPr>
              <w:t xml:space="preserve">протягом </w:t>
            </w:r>
          </w:p>
          <w:p>
            <w:pPr>
              <w:pStyle w:val="Normal"/>
              <w:jc w:val="center"/>
              <w:rPr>
                <w:sz w:val="18"/>
                <w:szCs w:val="18"/>
                <w:lang w:val="uk-UA"/>
              </w:rPr>
            </w:pPr>
            <w:r>
              <w:rPr>
                <w:sz w:val="18"/>
                <w:szCs w:val="18"/>
                <w:lang w:val="uk-UA"/>
              </w:rPr>
              <w:t>2020 року</w:t>
            </w:r>
          </w:p>
        </w:tc>
      </w:tr>
      <w:tr>
        <w:trPr>
          <w:trHeight w:val="949" w:hRule="atLeast"/>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jc w:val="both"/>
              <w:rPr>
                <w:sz w:val="18"/>
                <w:szCs w:val="18"/>
                <w:lang w:val="uk-UA"/>
              </w:rPr>
            </w:pPr>
            <w:r>
              <w:rPr>
                <w:sz w:val="18"/>
                <w:szCs w:val="18"/>
                <w:lang w:val="uk-UA"/>
              </w:rPr>
              <w:t>Здійснення контролю за наявністю та справністю обладнання залізничних переїздів, що не охороняються, засобами попереджувальної звукової та світлової сигналізації, стендами і покажчиками безпечного пішохідного руху</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jc w:val="both"/>
              <w:rPr>
                <w:sz w:val="18"/>
                <w:szCs w:val="18"/>
                <w:lang w:val="uk-UA"/>
              </w:rPr>
            </w:pPr>
            <w:r>
              <w:rPr>
                <w:sz w:val="18"/>
                <w:szCs w:val="18"/>
                <w:lang w:val="uk-UA"/>
              </w:rPr>
              <w:t xml:space="preserve">АТ «Покровський ГЗК»  (за згодою), </w:t>
            </w:r>
          </w:p>
          <w:p>
            <w:pPr>
              <w:pStyle w:val="Normal"/>
              <w:shd w:val="clear" w:color="auto" w:fill="FFFFFF"/>
              <w:jc w:val="both"/>
              <w:rPr>
                <w:sz w:val="18"/>
                <w:szCs w:val="18"/>
                <w:lang w:val="uk-UA"/>
              </w:rPr>
            </w:pPr>
            <w:r>
              <w:rPr>
                <w:sz w:val="18"/>
                <w:szCs w:val="18"/>
                <w:lang w:val="uk-UA"/>
              </w:rPr>
              <w:t>Покровське ВП Нікопольського відділу</w:t>
            </w:r>
          </w:p>
          <w:p>
            <w:pPr>
              <w:pStyle w:val="Normal"/>
              <w:shd w:val="clear" w:color="auto" w:fill="FFFFFF"/>
              <w:jc w:val="both"/>
              <w:rPr>
                <w:sz w:val="18"/>
                <w:szCs w:val="18"/>
                <w:lang w:val="uk-UA"/>
              </w:rPr>
            </w:pPr>
            <w:r>
              <w:rPr>
                <w:sz w:val="18"/>
                <w:szCs w:val="18"/>
                <w:lang w:val="uk-UA"/>
              </w:rPr>
              <w:t>поліції України в Дніпропетровській обл.(за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Зниження рівня травматизму невиробничого характеру на залізничному транспорті</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sz w:val="18"/>
                <w:szCs w:val="18"/>
                <w:lang w:val="uk-UA"/>
              </w:rPr>
            </w:pPr>
            <w:r>
              <w:rPr>
                <w:sz w:val="18"/>
                <w:szCs w:val="18"/>
                <w:lang w:val="uk-UA"/>
              </w:rPr>
              <w:t>Протягом 2020 року</w:t>
            </w:r>
          </w:p>
          <w:p>
            <w:pPr>
              <w:pStyle w:val="Normal"/>
              <w:spacing w:lineRule="exact" w:line="260"/>
              <w:jc w:val="both"/>
              <w:rPr>
                <w:sz w:val="18"/>
                <w:szCs w:val="18"/>
                <w:lang w:val="uk-UA"/>
              </w:rPr>
            </w:pPr>
            <w:r>
              <w:rPr>
                <w:sz w:val="18"/>
                <w:szCs w:val="18"/>
                <w:lang w:val="uk-UA"/>
              </w:rPr>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lang w:val="uk-UA"/>
              </w:rPr>
            </w:pPr>
            <w:r>
              <w:rPr>
                <w:b/>
                <w:sz w:val="18"/>
                <w:szCs w:val="18"/>
                <w:lang w:val="uk-UA"/>
              </w:rPr>
              <w:t>І</w:t>
            </w:r>
            <w:r>
              <w:rPr>
                <w:b/>
                <w:sz w:val="18"/>
                <w:szCs w:val="18"/>
                <w:lang w:val="en-US"/>
              </w:rPr>
              <w:t>V</w:t>
            </w:r>
            <w:r>
              <w:rPr>
                <w:b/>
                <w:sz w:val="18"/>
                <w:szCs w:val="18"/>
                <w:lang w:val="uk-UA"/>
              </w:rPr>
              <w:t>. Заходи щодо попередження загибелі людей від електричного струму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Проведення обстеження технічного стану електроустаткування в дитячих навчальних закладах, дитячих  оздоровчих закладах.</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 xml:space="preserve">Управління освіти, </w:t>
            </w:r>
            <w:r>
              <w:rPr>
                <w:bCs/>
                <w:sz w:val="18"/>
                <w:szCs w:val="18"/>
                <w:lang w:val="uk-UA"/>
              </w:rPr>
              <w:t>Нікопольський РЕМ (за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sz w:val="18"/>
                <w:szCs w:val="18"/>
                <w:lang w:val="uk-UA"/>
              </w:rPr>
            </w:pPr>
            <w:r>
              <w:rPr>
                <w:sz w:val="18"/>
                <w:szCs w:val="18"/>
                <w:lang w:val="uk-UA"/>
              </w:rPr>
              <w:t>Зменшення випадків ураження електричним  струмом</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sz w:val="18"/>
                <w:szCs w:val="18"/>
              </w:rPr>
              <w:t xml:space="preserve">Протягом  </w:t>
            </w:r>
            <w:r>
              <w:rPr>
                <w:sz w:val="18"/>
                <w:szCs w:val="18"/>
                <w:lang w:val="uk-UA"/>
              </w:rPr>
              <w:t>2020</w:t>
            </w:r>
            <w:r>
              <w:rPr>
                <w:sz w:val="18"/>
                <w:szCs w:val="18"/>
              </w:rPr>
              <w:t xml:space="preserve">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rFonts w:eastAsia="SimSun"/>
                <w:sz w:val="18"/>
                <w:szCs w:val="18"/>
                <w:lang w:val="uk-UA" w:eastAsia="zh-CN"/>
              </w:rPr>
            </w:pPr>
            <w:r>
              <w:rPr>
                <w:sz w:val="18"/>
                <w:szCs w:val="18"/>
                <w:lang w:val="uk-UA"/>
              </w:rPr>
              <w:t>Проведення  в навчальних закладах обов’язкових уроків з електробезпеки та правил поводження з побутовими електроприладами.</w:t>
            </w:r>
          </w:p>
          <w:p>
            <w:pPr>
              <w:pStyle w:val="Default"/>
              <w:jc w:val="both"/>
              <w:rPr>
                <w:sz w:val="18"/>
                <w:szCs w:val="18"/>
                <w:lang w:val="uk-UA"/>
              </w:rPr>
            </w:pPr>
            <w:r>
              <w:rPr>
                <w:sz w:val="18"/>
                <w:szCs w:val="18"/>
                <w:lang w:val="uk-UA"/>
              </w:rPr>
              <w:t>Проведення навчання щодо надання першої медичної допомоги потерпілим при враженні електрострумом.</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Управління освіти, Покровський МВ ГУ ДСНС України у Дніпропетровській обл. (за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rFonts w:eastAsia="SimSun"/>
                <w:sz w:val="18"/>
                <w:szCs w:val="18"/>
                <w:lang w:val="uk-UA" w:eastAsia="zh-CN"/>
              </w:rPr>
            </w:pPr>
            <w:r>
              <w:rPr>
                <w:sz w:val="18"/>
                <w:szCs w:val="18"/>
                <w:lang w:val="uk-UA"/>
              </w:rPr>
              <w:t>Зменшення випадків ураження електричним  струмом</w:t>
            </w:r>
            <w:r>
              <w:rPr>
                <w:bCs/>
                <w:sz w:val="18"/>
                <w:szCs w:val="18"/>
                <w:lang w:val="uk-UA"/>
              </w:rPr>
              <w:t xml:space="preserve"> .Підвищення обізнаності учнів у разі ураження електричним струмом</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rPr>
              <w:t xml:space="preserve">Протягом  </w:t>
            </w:r>
            <w:r>
              <w:rPr>
                <w:sz w:val="18"/>
                <w:szCs w:val="18"/>
                <w:lang w:val="uk-UA"/>
              </w:rPr>
              <w:t>2020</w:t>
            </w:r>
            <w:r>
              <w:rPr>
                <w:sz w:val="18"/>
                <w:szCs w:val="18"/>
              </w:rPr>
              <w:t xml:space="preserve">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Проведення  обстежень технічного стану електроустаткування в житлово-експлуатаційних організаціях</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both"/>
              <w:rPr>
                <w:sz w:val="18"/>
                <w:szCs w:val="18"/>
                <w:lang w:val="uk-UA"/>
              </w:rPr>
            </w:pPr>
            <w:r>
              <w:rPr>
                <w:bCs/>
                <w:sz w:val="18"/>
                <w:szCs w:val="18"/>
                <w:lang w:val="uk-UA"/>
              </w:rPr>
              <w:t>Нікопольський РЕМ (за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Cs/>
                <w:sz w:val="18"/>
                <w:szCs w:val="18"/>
                <w:lang w:val="uk-UA"/>
              </w:rPr>
            </w:pPr>
            <w:r>
              <w:rPr>
                <w:sz w:val="18"/>
                <w:szCs w:val="18"/>
                <w:lang w:val="uk-UA"/>
              </w:rPr>
              <w:t>Зменшення випадків ураження електричним струмом</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Cs/>
                <w:sz w:val="18"/>
                <w:szCs w:val="18"/>
              </w:rPr>
            </w:pPr>
            <w:r>
              <w:rPr>
                <w:sz w:val="18"/>
                <w:szCs w:val="18"/>
              </w:rPr>
              <w:t xml:space="preserve">Протягом  </w:t>
            </w:r>
            <w:r>
              <w:rPr>
                <w:sz w:val="18"/>
                <w:szCs w:val="18"/>
                <w:lang w:val="uk-UA"/>
              </w:rPr>
              <w:t>2020</w:t>
            </w:r>
            <w:r>
              <w:rPr>
                <w:sz w:val="18"/>
                <w:szCs w:val="18"/>
              </w:rPr>
              <w:t xml:space="preserve"> року</w:t>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lang w:val="uk-UA"/>
              </w:rPr>
            </w:pPr>
            <w:r>
              <w:rPr>
                <w:b/>
                <w:sz w:val="18"/>
                <w:szCs w:val="18"/>
                <w:lang w:val="en-US"/>
              </w:rPr>
              <w:t>V</w:t>
            </w:r>
            <w:r>
              <w:rPr>
                <w:b/>
                <w:sz w:val="18"/>
                <w:szCs w:val="18"/>
                <w:lang w:val="uk-UA"/>
              </w:rPr>
              <w:t>. Заходи щодо попередження загибелі людей від випадкових отруєнь алкоголем та іншими отруйними речовинами</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Під час проведення перевірок підприємств продовольчої торгівлі, здійснювати контроль наявності ліцензій, документів, що гарантують якість і безпечність алкогольної продукції, а також відповідність вимогам стандартів</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ind w:right="2" w:hanging="0"/>
              <w:jc w:val="both"/>
              <w:rPr>
                <w:sz w:val="18"/>
                <w:szCs w:val="18"/>
                <w:lang w:val="uk-UA"/>
              </w:rPr>
            </w:pPr>
            <w:r>
              <w:rPr>
                <w:sz w:val="18"/>
                <w:szCs w:val="18"/>
                <w:lang w:val="uk-UA"/>
              </w:rPr>
              <w:t>Покровське ВП Нікопольського відділу</w:t>
            </w:r>
          </w:p>
          <w:p>
            <w:pPr>
              <w:pStyle w:val="1"/>
              <w:ind w:right="2" w:hanging="0"/>
              <w:jc w:val="both"/>
              <w:rPr>
                <w:sz w:val="18"/>
                <w:szCs w:val="18"/>
                <w:lang w:val="uk-UA"/>
              </w:rPr>
            </w:pPr>
            <w:r>
              <w:rPr>
                <w:sz w:val="18"/>
                <w:szCs w:val="18"/>
                <w:lang w:val="uk-UA"/>
              </w:rPr>
              <w:t>поліції України в Дніпропетровській обл.(за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ind w:right="2" w:hanging="0"/>
              <w:rPr>
                <w:sz w:val="18"/>
                <w:szCs w:val="18"/>
                <w:lang w:val="uk-UA"/>
              </w:rPr>
            </w:pPr>
            <w:r>
              <w:rPr>
                <w:sz w:val="18"/>
                <w:szCs w:val="18"/>
                <w:lang w:val="uk-UA"/>
              </w:rPr>
              <w:t>Зменшення випадків алкогольних отруєнь серед населення</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ind w:right="2" w:hanging="0"/>
              <w:jc w:val="center"/>
              <w:rPr>
                <w:sz w:val="18"/>
                <w:szCs w:val="18"/>
                <w:lang w:val="uk-UA"/>
              </w:rPr>
            </w:pPr>
            <w:r>
              <w:rPr>
                <w:sz w:val="18"/>
                <w:szCs w:val="18"/>
              </w:rPr>
              <w:t>Протягом</w:t>
            </w:r>
            <w:r>
              <w:rPr>
                <w:sz w:val="18"/>
                <w:szCs w:val="18"/>
                <w:lang w:val="uk-UA"/>
              </w:rPr>
              <w:t xml:space="preserve"> </w:t>
            </w:r>
            <w:r>
              <w:rPr>
                <w:sz w:val="18"/>
                <w:szCs w:val="18"/>
              </w:rPr>
              <w:t xml:space="preserve"> </w:t>
            </w:r>
            <w:r>
              <w:rPr>
                <w:sz w:val="18"/>
                <w:szCs w:val="18"/>
                <w:lang w:val="uk-UA"/>
              </w:rPr>
              <w:t>2020</w:t>
            </w:r>
            <w:r>
              <w:rPr>
                <w:sz w:val="18"/>
                <w:szCs w:val="18"/>
              </w:rPr>
              <w:t xml:space="preserve"> року</w:t>
            </w:r>
          </w:p>
        </w:tc>
      </w:tr>
      <w:tr>
        <w:trPr>
          <w:trHeight w:val="715" w:hRule="atLeast"/>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lang w:val="uk-UA"/>
              </w:rPr>
            </w:pPr>
            <w:r>
              <w:rPr>
                <w:sz w:val="18"/>
                <w:szCs w:val="28"/>
                <w:lang w:val="uk-UA"/>
              </w:rPr>
              <w:t>Проведення санітарно-просвітньої роботи серед населення щодо отруєнь грибами, дотримання здорового способу життя, негативного ставлення до паління, вживання алкогольних напоїв, наркотичних засобів та інших отруйних речовин</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КНП «ЦПМСД Покровської міської ради», Управління освіти</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rFonts w:eastAsia="SimSun"/>
                <w:sz w:val="18"/>
                <w:szCs w:val="18"/>
                <w:lang w:val="uk-UA" w:eastAsia="zh-CN"/>
              </w:rPr>
            </w:pPr>
            <w:r>
              <w:rPr>
                <w:rFonts w:eastAsia="SimSun"/>
                <w:sz w:val="18"/>
                <w:szCs w:val="18"/>
                <w:lang w:val="uk-UA" w:eastAsia="zh-CN"/>
              </w:rPr>
              <w:t>Попередження випадків отруєнь алкоголем та іншими отруйними речовинами.</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rPr>
              <w:t xml:space="preserve">Протягом </w:t>
            </w:r>
            <w:r>
              <w:rPr>
                <w:sz w:val="18"/>
                <w:szCs w:val="18"/>
                <w:lang w:val="uk-UA"/>
              </w:rPr>
              <w:t xml:space="preserve">2020 </w:t>
            </w:r>
            <w:r>
              <w:rPr>
                <w:sz w:val="18"/>
                <w:szCs w:val="18"/>
              </w:rPr>
              <w:t>року</w:t>
            </w:r>
          </w:p>
          <w:p>
            <w:pPr>
              <w:pStyle w:val="Default"/>
              <w:jc w:val="center"/>
              <w:rPr>
                <w:sz w:val="18"/>
                <w:szCs w:val="18"/>
                <w:lang w:val="uk-UA"/>
              </w:rPr>
            </w:pPr>
            <w:r>
              <w:rPr>
                <w:sz w:val="18"/>
                <w:szCs w:val="18"/>
                <w:lang w:val="uk-UA"/>
              </w:rPr>
            </w:r>
          </w:p>
          <w:p>
            <w:pPr>
              <w:pStyle w:val="Default"/>
              <w:rPr>
                <w:sz w:val="18"/>
                <w:szCs w:val="18"/>
                <w:lang w:val="uk-UA"/>
              </w:rPr>
            </w:pPr>
            <w:r>
              <w:rPr>
                <w:sz w:val="18"/>
                <w:szCs w:val="18"/>
                <w:lang w:val="uk-UA"/>
              </w:rPr>
            </w:r>
          </w:p>
          <w:p>
            <w:pPr>
              <w:pStyle w:val="Default"/>
              <w:jc w:val="center"/>
              <w:rPr>
                <w:sz w:val="18"/>
                <w:szCs w:val="18"/>
                <w:lang w:val="uk-UA"/>
              </w:rPr>
            </w:pPr>
            <w:r>
              <w:rPr>
                <w:sz w:val="18"/>
                <w:szCs w:val="18"/>
                <w:lang w:val="uk-UA"/>
              </w:rPr>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Проведення рейду «Діти вулиці», рейдів щодо виявлення порушень правил торгівлі алкогольними напоями та тютюновими виробами неповнолітнім</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
              <w:ind w:right="2" w:hanging="0"/>
              <w:jc w:val="both"/>
              <w:rPr>
                <w:sz w:val="18"/>
                <w:szCs w:val="18"/>
                <w:lang w:val="uk-UA"/>
              </w:rPr>
            </w:pPr>
            <w:r>
              <w:rPr>
                <w:sz w:val="18"/>
                <w:szCs w:val="18"/>
                <w:lang w:val="uk-UA"/>
              </w:rPr>
              <w:t>Служба у справах дітей, Покровське ВП Нікопольського відділу поліції України в Дніпропетровській обл. (за згодою), управління освіти</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rFonts w:eastAsia="SimSun"/>
                <w:sz w:val="18"/>
                <w:szCs w:val="18"/>
                <w:lang w:val="uk-UA" w:eastAsia="zh-CN"/>
              </w:rPr>
            </w:pPr>
            <w:r>
              <w:rPr>
                <w:rFonts w:eastAsia="SimSun"/>
                <w:sz w:val="18"/>
                <w:szCs w:val="18"/>
                <w:lang w:val="uk-UA" w:eastAsia="zh-CN"/>
              </w:rPr>
              <w:t>Попередження випадків отруєнь алкоголем та ред. неповнолітніх</w:t>
            </w:r>
          </w:p>
          <w:p>
            <w:pPr>
              <w:pStyle w:val="Default"/>
              <w:rPr>
                <w:rFonts w:eastAsia="SimSun"/>
                <w:sz w:val="18"/>
                <w:szCs w:val="18"/>
                <w:lang w:val="uk-UA" w:eastAsia="zh-CN"/>
              </w:rPr>
            </w:pPr>
            <w:r>
              <w:rPr>
                <w:rFonts w:eastAsia="SimSun"/>
                <w:sz w:val="18"/>
                <w:szCs w:val="18"/>
                <w:lang w:val="uk-UA" w:eastAsia="zh-CN"/>
              </w:rPr>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Щоквартально</w:t>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lang w:val="uk-UA"/>
              </w:rPr>
            </w:pPr>
            <w:r>
              <w:rPr>
                <w:b/>
                <w:sz w:val="18"/>
                <w:szCs w:val="18"/>
                <w:lang w:val="en-US"/>
              </w:rPr>
              <w:t>V</w:t>
            </w:r>
            <w:r>
              <w:rPr>
                <w:b/>
                <w:sz w:val="18"/>
                <w:szCs w:val="18"/>
                <w:lang w:val="uk-UA"/>
              </w:rPr>
              <w:t>І. Заходи щодо попередження убивств, самогубств та самоушкоджень</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 xml:space="preserve">Перегляд та корекція дислокації постів та маршрутів нарядів патрульно-постової служби поліції з метою наближення  їх до місць з підвищеною криміногенністю </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Покровське ВП Нікопольського відділу поліції України в Дніпропетровській обл.(за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Зменшення випадків убивств, самогубств та самоушкоджень</w:t>
            </w:r>
          </w:p>
          <w:p>
            <w:pPr>
              <w:pStyle w:val="Normal"/>
              <w:rPr>
                <w:sz w:val="18"/>
                <w:szCs w:val="18"/>
                <w:lang w:val="uk-UA"/>
              </w:rPr>
            </w:pPr>
            <w:r>
              <w:rPr>
                <w:sz w:val="18"/>
                <w:szCs w:val="18"/>
                <w:lang w:val="uk-UA"/>
              </w:rPr>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bCs/>
                <w:sz w:val="18"/>
                <w:szCs w:val="18"/>
                <w:lang w:val="uk-UA"/>
              </w:rPr>
            </w:pPr>
            <w:r>
              <w:rPr>
                <w:sz w:val="18"/>
                <w:szCs w:val="18"/>
                <w:lang w:val="uk-UA"/>
              </w:rPr>
              <w:t>Протягом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Вживання заходів щодо поширення сучасних форм та методів профілактики суїцидів: психіатричних та психологічних консультацій, «телефонів довіри», «скриньок довіри» у лікувально-профілактичних закладах міста</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both"/>
              <w:rPr>
                <w:sz w:val="18"/>
                <w:szCs w:val="18"/>
                <w:lang w:val="uk-UA"/>
              </w:rPr>
            </w:pPr>
            <w:r>
              <w:rPr>
                <w:sz w:val="18"/>
                <w:szCs w:val="18"/>
                <w:lang w:val="uk-UA"/>
              </w:rPr>
              <w:t xml:space="preserve">КНП «ЦПМСД Покровської міської ради», КЗ «ЦМЛ м.Покров»ДОР </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Зменшення випадків убивств, самогубств та самоушкоджень</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sz w:val="18"/>
                <w:szCs w:val="18"/>
                <w:lang w:val="uk-UA"/>
              </w:rPr>
            </w:pPr>
            <w:r>
              <w:rPr>
                <w:sz w:val="18"/>
                <w:szCs w:val="18"/>
                <w:lang w:val="uk-UA"/>
              </w:rPr>
              <w:t>Протягом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both"/>
              <w:rPr>
                <w:color w:val="000000"/>
                <w:sz w:val="18"/>
                <w:szCs w:val="18"/>
                <w:lang w:val="uk-UA"/>
              </w:rPr>
            </w:pPr>
            <w:r>
              <w:rPr>
                <w:color w:val="000000"/>
                <w:sz w:val="18"/>
                <w:szCs w:val="18"/>
                <w:lang w:val="uk-UA"/>
              </w:rPr>
              <w:t>Проведення роботи  шкільними психологами серед учнів навчальних закладів міста щодо попередження випадків самоушкоджень, суїцидів та убивств серед дітей</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Управління освіти</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both"/>
              <w:rPr>
                <w:sz w:val="18"/>
                <w:szCs w:val="18"/>
                <w:lang w:val="uk-UA"/>
              </w:rPr>
            </w:pPr>
            <w:r>
              <w:rPr>
                <w:sz w:val="18"/>
                <w:szCs w:val="18"/>
                <w:lang w:val="uk-UA"/>
              </w:rPr>
              <w:t>Попередження убивств, самогубств та самоушкоджень</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lang w:val="uk-UA"/>
              </w:rPr>
            </w:pPr>
            <w:r>
              <w:rPr>
                <w:sz w:val="18"/>
                <w:szCs w:val="18"/>
                <w:lang w:val="uk-UA"/>
              </w:rPr>
              <w:t>Протягом навчального року</w:t>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lang w:val="uk-UA"/>
              </w:rPr>
            </w:pPr>
            <w:r>
              <w:rPr>
                <w:b/>
                <w:sz w:val="18"/>
                <w:szCs w:val="18"/>
                <w:lang w:val="en-US"/>
              </w:rPr>
              <w:t>V</w:t>
            </w:r>
            <w:r>
              <w:rPr>
                <w:b/>
                <w:sz w:val="18"/>
                <w:szCs w:val="18"/>
                <w:lang w:val="uk-UA"/>
              </w:rPr>
              <w:t>ІІ. Заходи щодо попередження загибелі людей від пожеж та інших джерел вогню</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lang w:val="uk-UA"/>
              </w:rPr>
            </w:pPr>
            <w:r>
              <w:rPr>
                <w:sz w:val="18"/>
                <w:szCs w:val="28"/>
                <w:lang w:val="uk-UA"/>
              </w:rPr>
              <w:t>Забезпечення участі учнів загальноосвітніх, професійно-технічних та інших закладів при проведенні обласного Всеукраїнського фестивалю Дружин юних пожежних</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 xml:space="preserve">Управління освіти, Покровський МВ ГУ ДСНС України у Дніпропетровській області </w:t>
            </w:r>
          </w:p>
          <w:p>
            <w:pPr>
              <w:pStyle w:val="Default"/>
              <w:rPr>
                <w:sz w:val="18"/>
                <w:szCs w:val="18"/>
                <w:lang w:val="uk-UA"/>
              </w:rPr>
            </w:pPr>
            <w:r>
              <w:rPr>
                <w:sz w:val="18"/>
                <w:szCs w:val="18"/>
                <w:lang w:val="uk-UA"/>
              </w:rPr>
              <w:t>(за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Пропаганда безпеки руху та пожежної безпеки</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lang w:val="uk-UA"/>
              </w:rPr>
            </w:pPr>
            <w:r>
              <w:rPr>
                <w:sz w:val="18"/>
                <w:szCs w:val="18"/>
                <w:lang w:val="uk-UA"/>
              </w:rPr>
              <w:t>Травень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28"/>
                <w:lang w:val="uk-UA"/>
              </w:rPr>
            </w:pPr>
            <w:r>
              <w:rPr>
                <w:sz w:val="18"/>
                <w:szCs w:val="28"/>
                <w:lang w:val="uk-UA"/>
              </w:rPr>
              <w:t xml:space="preserve">Здійснення державного нагляду та контролю за додержанням підприємствами, установами та організаціями області законодавства з питань пожежної та техногенної безпеки </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 xml:space="preserve">Покровський МВ ГУ ДСНС України у Дніпропетровській області </w:t>
            </w:r>
          </w:p>
          <w:p>
            <w:pPr>
              <w:pStyle w:val="Default"/>
              <w:rPr>
                <w:sz w:val="18"/>
                <w:szCs w:val="18"/>
                <w:lang w:val="uk-UA"/>
              </w:rPr>
            </w:pPr>
            <w:r>
              <w:rPr>
                <w:sz w:val="18"/>
                <w:szCs w:val="18"/>
                <w:lang w:val="uk-UA"/>
              </w:rPr>
              <w:t>(за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rFonts w:eastAsia="SimSun"/>
                <w:sz w:val="18"/>
                <w:szCs w:val="18"/>
                <w:lang w:val="uk-UA" w:eastAsia="zh-CN"/>
              </w:rPr>
              <w:t>Попередження загибелі людей від пожеж та інших джерел вогню</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lang w:val="uk-UA"/>
              </w:rPr>
            </w:pPr>
            <w:r>
              <w:rPr>
                <w:sz w:val="18"/>
                <w:szCs w:val="18"/>
                <w:lang w:val="uk-UA"/>
              </w:rPr>
              <w:t>Протягом</w:t>
            </w:r>
            <w:r>
              <w:rPr>
                <w:sz w:val="18"/>
                <w:szCs w:val="18"/>
              </w:rPr>
              <w:t xml:space="preserve"> </w:t>
            </w:r>
            <w:r>
              <w:rPr>
                <w:sz w:val="18"/>
                <w:szCs w:val="18"/>
                <w:lang w:val="uk-UA"/>
              </w:rPr>
              <w:t>2020</w:t>
            </w:r>
            <w:r>
              <w:rPr>
                <w:sz w:val="18"/>
                <w:szCs w:val="18"/>
              </w:rPr>
              <w:t xml:space="preserve">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28"/>
                <w:lang w:val="uk-UA"/>
              </w:rPr>
            </w:pPr>
            <w:r>
              <w:rPr>
                <w:sz w:val="18"/>
                <w:szCs w:val="28"/>
                <w:lang w:val="uk-UA"/>
              </w:rPr>
              <w:t>Здійснення комплексу організаційних і практичних заходів для забезпечення належного стану протипожежної та техногенної безпеки на території міста</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Підприємства, установи, організації міста</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rFonts w:eastAsia="SimSun"/>
                <w:sz w:val="18"/>
                <w:szCs w:val="18"/>
                <w:lang w:val="uk-UA" w:eastAsia="zh-CN"/>
              </w:rPr>
              <w:t>Попередження загибелі людей від пожеж та інших джерел вогню</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lang w:val="uk-UA"/>
              </w:rPr>
            </w:pPr>
            <w:r>
              <w:rPr>
                <w:sz w:val="18"/>
                <w:szCs w:val="18"/>
                <w:lang w:val="uk-UA"/>
              </w:rPr>
              <w:t>Протягом</w:t>
            </w:r>
            <w:r>
              <w:rPr>
                <w:sz w:val="18"/>
                <w:szCs w:val="18"/>
              </w:rPr>
              <w:t xml:space="preserve"> </w:t>
            </w:r>
            <w:r>
              <w:rPr>
                <w:sz w:val="18"/>
                <w:szCs w:val="18"/>
                <w:lang w:val="uk-UA"/>
              </w:rPr>
              <w:t>2020</w:t>
            </w:r>
            <w:r>
              <w:rPr>
                <w:sz w:val="18"/>
                <w:szCs w:val="18"/>
              </w:rPr>
              <w:t xml:space="preserve">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28"/>
                <w:szCs w:val="28"/>
                <w:lang w:val="uk-UA"/>
              </w:rPr>
            </w:pPr>
            <w:r>
              <w:rPr>
                <w:sz w:val="18"/>
                <w:szCs w:val="28"/>
                <w:lang w:val="uk-UA"/>
              </w:rPr>
              <w:t xml:space="preserve">Проведення профілактичних заходів для населення щодо безпечної експлуатації газових приладів у побуті </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Покровська дільниця Нікопольського відділення АТ «Дніпропетровськгаз»(за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Попередження загибелі людей при використанні газу у побуті</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center"/>
              <w:rPr>
                <w:sz w:val="18"/>
                <w:szCs w:val="18"/>
                <w:lang w:val="uk-UA"/>
              </w:rPr>
            </w:pPr>
            <w:r>
              <w:rPr>
                <w:sz w:val="18"/>
                <w:szCs w:val="18"/>
                <w:lang w:val="uk-UA"/>
              </w:rPr>
              <w:t>Протягом</w:t>
            </w:r>
            <w:r>
              <w:rPr>
                <w:sz w:val="18"/>
                <w:szCs w:val="18"/>
              </w:rPr>
              <w:t xml:space="preserve"> </w:t>
            </w:r>
            <w:r>
              <w:rPr>
                <w:sz w:val="18"/>
                <w:szCs w:val="18"/>
                <w:lang w:val="uk-UA"/>
              </w:rPr>
              <w:t>2020</w:t>
            </w:r>
            <w:r>
              <w:rPr>
                <w:sz w:val="18"/>
                <w:szCs w:val="18"/>
              </w:rPr>
              <w:t xml:space="preserve"> року</w:t>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lang w:val="uk-UA"/>
              </w:rPr>
            </w:pPr>
            <w:r>
              <w:rPr>
                <w:b/>
                <w:sz w:val="18"/>
                <w:szCs w:val="18"/>
                <w:lang w:val="en-US"/>
              </w:rPr>
              <w:t>V</w:t>
            </w:r>
            <w:r>
              <w:rPr>
                <w:b/>
                <w:sz w:val="18"/>
                <w:szCs w:val="18"/>
                <w:lang w:val="uk-UA"/>
              </w:rPr>
              <w:t>ІІІ. Заходи щодо попередження травмування і загибелі людей внаслідок випадкових падінь</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rFonts w:eastAsia="SimSun"/>
                <w:sz w:val="18"/>
                <w:szCs w:val="18"/>
                <w:highlight w:val="yellow"/>
                <w:lang w:val="uk-UA" w:eastAsia="zh-CN"/>
              </w:rPr>
            </w:pPr>
            <w:r>
              <w:rPr>
                <w:sz w:val="18"/>
                <w:szCs w:val="18"/>
                <w:lang w:val="uk-UA"/>
              </w:rPr>
              <w:t xml:space="preserve">Своєчасна підготовка інвентарю та матеріалів для боротьби з ожеледицею та снігопадами в зимовий період. </w:t>
            </w:r>
            <w:r>
              <w:rPr>
                <w:rFonts w:eastAsia="SimSun"/>
                <w:sz w:val="18"/>
                <w:szCs w:val="18"/>
                <w:lang w:val="uk-UA" w:eastAsia="zh-CN"/>
              </w:rPr>
              <w:t xml:space="preserve">Утримання в належному стані територій та ділянок шляхів </w:t>
            </w:r>
            <w:r>
              <w:rPr>
                <w:sz w:val="18"/>
                <w:szCs w:val="18"/>
                <w:lang w:val="uk-UA"/>
              </w:rPr>
              <w:t>(забезпечення своєчасного ремонту, посипання пішохідних доріжок під час ожеледиці)</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spacing w:lineRule="exact" w:line="240"/>
              <w:jc w:val="both"/>
              <w:rPr>
                <w:sz w:val="18"/>
                <w:szCs w:val="18"/>
                <w:lang w:val="uk-UA"/>
              </w:rPr>
            </w:pPr>
            <w:r>
              <w:rPr>
                <w:sz w:val="18"/>
                <w:szCs w:val="18"/>
                <w:lang w:val="uk-UA"/>
              </w:rPr>
              <w:t>УЖКГ та Б, керівники підприємств міста (за згодою)</w:t>
            </w:r>
          </w:p>
          <w:p>
            <w:pPr>
              <w:pStyle w:val="Normal"/>
              <w:spacing w:lineRule="exact" w:line="260"/>
              <w:jc w:val="both"/>
              <w:rPr>
                <w:sz w:val="18"/>
                <w:szCs w:val="18"/>
                <w:lang w:val="uk-UA"/>
              </w:rPr>
            </w:pPr>
            <w:r>
              <w:rPr>
                <w:sz w:val="18"/>
                <w:szCs w:val="18"/>
                <w:lang w:val="uk-UA"/>
              </w:rPr>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Зменшення випадків травмування населення в зимовий період</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lang w:val="uk-UA"/>
              </w:rPr>
            </w:pPr>
            <w:r>
              <w:rPr>
                <w:sz w:val="18"/>
                <w:szCs w:val="18"/>
                <w:lang w:val="uk-UA"/>
              </w:rPr>
              <w:t>IІІ квартал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Виконання ремонтно-будівельних робіт на внутрішніх міських дорогах, територіях населених пунктів з обов’язковим встановленням огородження та знаків безпеки, забезпечити закриття колодязів зовнішніх інженерних мереж тепловодопостачання, утримання конструкцій житлових будинків у належному стані</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hd w:val="clear" w:color="auto" w:fill="FFFFFF"/>
              <w:jc w:val="both"/>
              <w:rPr>
                <w:sz w:val="18"/>
                <w:szCs w:val="18"/>
                <w:lang w:val="uk-UA"/>
              </w:rPr>
            </w:pPr>
            <w:r>
              <w:rPr>
                <w:sz w:val="18"/>
                <w:szCs w:val="18"/>
                <w:lang w:val="uk-UA"/>
              </w:rPr>
              <w:t>Підприємства, установи та організації міста, (за згодою), УЖКГ та Б</w:t>
            </w:r>
          </w:p>
          <w:p>
            <w:pPr>
              <w:pStyle w:val="Normal"/>
              <w:spacing w:lineRule="exact" w:line="260"/>
              <w:jc w:val="both"/>
              <w:rPr>
                <w:sz w:val="18"/>
                <w:szCs w:val="18"/>
                <w:lang w:val="uk-UA"/>
              </w:rPr>
            </w:pPr>
            <w:r>
              <w:rPr>
                <w:sz w:val="18"/>
                <w:szCs w:val="18"/>
                <w:lang w:val="uk-UA"/>
              </w:rPr>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Зменшення випадків травмування населення при виконанні будівельних та ремонтних робіт</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sz w:val="18"/>
                <w:szCs w:val="18"/>
                <w:lang w:val="uk-UA"/>
              </w:rPr>
            </w:pPr>
            <w:r>
              <w:rPr>
                <w:sz w:val="18"/>
                <w:szCs w:val="18"/>
                <w:lang w:val="uk-UA"/>
              </w:rPr>
              <w:t>Протягом 2020 року</w:t>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lang w:val="uk-UA"/>
              </w:rPr>
            </w:pPr>
            <w:r>
              <w:rPr>
                <w:b/>
                <w:sz w:val="18"/>
                <w:szCs w:val="18"/>
                <w:lang w:val="uk-UA"/>
              </w:rPr>
              <w:t>І</w:t>
            </w:r>
            <w:r>
              <w:rPr>
                <w:b/>
                <w:sz w:val="18"/>
                <w:szCs w:val="18"/>
                <w:lang w:val="en-US"/>
              </w:rPr>
              <w:t>X</w:t>
            </w:r>
            <w:r>
              <w:rPr>
                <w:b/>
                <w:sz w:val="18"/>
                <w:szCs w:val="18"/>
                <w:lang w:val="uk-UA"/>
              </w:rPr>
              <w:t>. Заходи щодо попередження дитячого травматизму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Проведення заходів щодо протидії та профілактики насильства в сім’ї, спрямовані на запобігання дитячої бездоглядності та безпритульності</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Служба у справах дітей, Покровський міський центру соціальних служб для сім’ї, дітей та молоді, УП та СЗН</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Запобігання дитячій бездоглядності та безпритульності</w:t>
            </w:r>
          </w:p>
          <w:p>
            <w:pPr>
              <w:pStyle w:val="Default"/>
              <w:rPr>
                <w:sz w:val="18"/>
                <w:szCs w:val="18"/>
                <w:lang w:val="uk-UA"/>
              </w:rPr>
            </w:pPr>
            <w:r>
              <w:rPr>
                <w:sz w:val="18"/>
                <w:szCs w:val="18"/>
                <w:lang w:val="uk-UA"/>
              </w:rPr>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Протягом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Проведення роз’яснювальної роботи з профілактики травматизму невиробничого характеру (дорожньо-транспортних пригод та інших випадків) в навчальних закладах міста</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Управління освіти</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22"/>
                <w:szCs w:val="18"/>
                <w:lang w:val="uk-UA"/>
              </w:rPr>
            </w:pPr>
            <w:r>
              <w:rPr>
                <w:sz w:val="18"/>
                <w:szCs w:val="28"/>
                <w:lang w:val="uk-UA"/>
              </w:rPr>
              <w:t>Зниження рівня травматизму невиробничого характеру</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Протягом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Організація і проведення в усіх дошкільних, загальноосвітніх та професійно-технічних навчальних закладах “Тижнів знань з питань безпеки життєдіяльності ”</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 xml:space="preserve">Управління освіти, Покровський МВ ГУ ДСНС України у Дніпропетровській області </w:t>
            </w:r>
          </w:p>
          <w:p>
            <w:pPr>
              <w:pStyle w:val="Default"/>
              <w:rPr>
                <w:sz w:val="18"/>
                <w:szCs w:val="18"/>
                <w:lang w:val="uk-UA"/>
              </w:rPr>
            </w:pPr>
            <w:r>
              <w:rPr>
                <w:sz w:val="18"/>
                <w:szCs w:val="18"/>
                <w:lang w:val="uk-UA"/>
              </w:rPr>
              <w:t>(за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Посилення уваги та обізнаності дітей з питань безпечної життєдіяльності</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lang w:val="uk-UA"/>
              </w:rPr>
            </w:pPr>
            <w:r>
              <w:rPr>
                <w:sz w:val="18"/>
                <w:szCs w:val="18"/>
                <w:lang w:val="uk-UA"/>
              </w:rPr>
              <w:t>Протягом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28"/>
                <w:lang w:val="uk-UA"/>
              </w:rPr>
            </w:pPr>
            <w:r>
              <w:rPr>
                <w:sz w:val="18"/>
                <w:szCs w:val="28"/>
                <w:lang w:val="uk-UA"/>
              </w:rPr>
              <w:t>Забезпечення створення та функціонування спеціалізованих закладів допомоги особам, які постраждали від домашнього насильства</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УПтаСЗН</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28"/>
                <w:lang w:val="uk-UA"/>
              </w:rPr>
            </w:pPr>
            <w:r>
              <w:rPr>
                <w:sz w:val="18"/>
                <w:szCs w:val="28"/>
                <w:lang w:val="uk-UA"/>
              </w:rPr>
              <w:t>Підтримка осіб, які постраждали від домашнього насильства</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Протягом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28"/>
                <w:lang w:val="uk-UA"/>
              </w:rPr>
            </w:pPr>
            <w:r>
              <w:rPr>
                <w:sz w:val="18"/>
                <w:szCs w:val="28"/>
                <w:lang w:val="uk-UA"/>
              </w:rPr>
              <w:t>Забезпечення створення та функціонування місцевих цілодобових безоплатних гарячих ліній допомоги для надання кваліфікованих конфіденційних консультацій у випадках вчинення домашнього насильства</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УПтаСЗН</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28"/>
                <w:lang w:val="uk-UA"/>
              </w:rPr>
            </w:pPr>
            <w:r>
              <w:rPr>
                <w:sz w:val="18"/>
                <w:szCs w:val="28"/>
                <w:lang w:val="uk-UA"/>
              </w:rPr>
              <w:t xml:space="preserve">Психологічна допомога особам, які постраждали від домашнього насильства </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Протягом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28"/>
                <w:lang w:val="uk-UA"/>
              </w:rPr>
            </w:pPr>
            <w:r>
              <w:rPr>
                <w:sz w:val="18"/>
                <w:szCs w:val="28"/>
                <w:lang w:val="uk-UA"/>
              </w:rPr>
              <w:t>Підготовка та розповсюдження інформаційно-просвітніх матеріалів щодо форм домашнього насильства та його наслідків, формування нетерпимого ставлення громадян до насильницької моделі поведінки в сім’ї</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УПтаСЗН</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28"/>
                <w:lang w:val="uk-UA"/>
              </w:rPr>
            </w:pPr>
            <w:r>
              <w:rPr>
                <w:sz w:val="18"/>
                <w:szCs w:val="28"/>
                <w:lang w:val="uk-UA"/>
              </w:rPr>
              <w:t>Попередження насильства у сім’ї</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Протягом 2020 року</w:t>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en-US"/>
              </w:rPr>
              <w:t>X</w:t>
            </w:r>
            <w:r>
              <w:rPr>
                <w:b/>
                <w:sz w:val="18"/>
                <w:szCs w:val="18"/>
                <w:lang w:val="uk-UA"/>
              </w:rPr>
              <w:t>. Заходи щодо попередження інших нещасних випадків</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Проведення обстеження спортивних майданчиків та споруд, та усунення травмонебезпечних об’єктів</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Відділ молоді та спорту</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Недопущення нещасних випадків  та травмувань під час занять спортом</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Квітень 2020 року</w:t>
            </w:r>
          </w:p>
          <w:p>
            <w:pPr>
              <w:pStyle w:val="Default"/>
              <w:jc w:val="center"/>
              <w:rPr>
                <w:sz w:val="18"/>
                <w:szCs w:val="18"/>
                <w:lang w:val="uk-UA"/>
              </w:rPr>
            </w:pPr>
            <w:r>
              <w:rPr>
                <w:sz w:val="18"/>
                <w:szCs w:val="18"/>
                <w:lang w:val="uk-UA"/>
              </w:rPr>
              <w:t>Серпень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jc w:val="both"/>
              <w:rPr>
                <w:color w:val="000000"/>
                <w:sz w:val="18"/>
                <w:szCs w:val="18"/>
                <w:lang w:val="uk-UA"/>
              </w:rPr>
            </w:pPr>
            <w:r>
              <w:rPr>
                <w:color w:val="000000"/>
                <w:sz w:val="18"/>
                <w:szCs w:val="18"/>
                <w:lang w:val="uk-UA"/>
              </w:rPr>
              <w:t>Забезпечення медичного обслуговування під час проведення спортивно-масових заходів</w:t>
            </w:r>
          </w:p>
          <w:p>
            <w:pPr>
              <w:pStyle w:val="NormalWeb"/>
              <w:spacing w:beforeAutospacing="0" w:before="0" w:afterAutospacing="0" w:after="0"/>
              <w:jc w:val="both"/>
              <w:rPr>
                <w:color w:val="000000"/>
                <w:sz w:val="18"/>
                <w:szCs w:val="18"/>
                <w:lang w:val="uk-UA"/>
              </w:rPr>
            </w:pPr>
            <w:r>
              <w:rPr>
                <w:color w:val="000000"/>
                <w:sz w:val="18"/>
                <w:szCs w:val="18"/>
                <w:lang w:val="uk-UA"/>
              </w:rPr>
              <w:t>Проведення інструктажів з безпеки перед початком  спортивно-масових заходів</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Відділ молоді та спорту</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sz w:val="18"/>
                <w:szCs w:val="18"/>
                <w:lang w:val="uk-UA"/>
              </w:rPr>
            </w:pPr>
            <w:r>
              <w:rPr>
                <w:sz w:val="18"/>
                <w:szCs w:val="18"/>
                <w:lang w:val="uk-UA"/>
              </w:rPr>
              <w:t>Надання медичної допомоги та зменшення тяжкості травмування у разі його  виникнення.</w:t>
            </w:r>
          </w:p>
          <w:p>
            <w:pPr>
              <w:pStyle w:val="Default"/>
              <w:rPr>
                <w:sz w:val="18"/>
                <w:szCs w:val="18"/>
                <w:lang w:val="uk-UA"/>
              </w:rPr>
            </w:pPr>
            <w:r>
              <w:rPr>
                <w:sz w:val="18"/>
                <w:szCs w:val="18"/>
                <w:lang w:val="uk-UA"/>
              </w:rPr>
              <w:t>Недопущення випадків травмування</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Під час проведення спортивно-масових заходів</w:t>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en-US"/>
              </w:rPr>
              <w:t>X</w:t>
            </w:r>
            <w:r>
              <w:rPr>
                <w:b/>
                <w:sz w:val="18"/>
                <w:szCs w:val="18"/>
                <w:lang w:val="uk-UA"/>
              </w:rPr>
              <w:t>І. Заходи з організації навчання населення з питань безпеки життєдіяльності</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 xml:space="preserve">Організація вивчення основних правил пожежної безпеки у побуті учнями в навчальних закладах </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 xml:space="preserve">Управління освіти, Покровський МВ ГУ ДСНС України у Дніпропетровській області </w:t>
            </w:r>
          </w:p>
          <w:p>
            <w:pPr>
              <w:pStyle w:val="Default"/>
              <w:rPr>
                <w:sz w:val="18"/>
                <w:szCs w:val="18"/>
                <w:lang w:val="uk-UA"/>
              </w:rPr>
            </w:pPr>
            <w:r>
              <w:rPr>
                <w:sz w:val="18"/>
                <w:szCs w:val="18"/>
                <w:lang w:val="uk-UA"/>
              </w:rPr>
              <w:t>(за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Підвищення обізнаності учнів в навчальних закладах у разі виникнення надзвичайних ситуацій</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rPr>
              <w:t xml:space="preserve">Протягом </w:t>
            </w:r>
            <w:r>
              <w:rPr>
                <w:sz w:val="18"/>
                <w:szCs w:val="18"/>
                <w:lang w:val="uk-UA"/>
              </w:rPr>
              <w:t>2020</w:t>
            </w:r>
            <w:r>
              <w:rPr>
                <w:sz w:val="18"/>
                <w:szCs w:val="18"/>
              </w:rPr>
              <w:t xml:space="preserve">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Web"/>
              <w:spacing w:beforeAutospacing="0" w:before="0" w:afterAutospacing="0" w:after="0"/>
              <w:rPr>
                <w:color w:val="000000"/>
                <w:sz w:val="18"/>
                <w:szCs w:val="18"/>
                <w:lang w:val="uk-UA"/>
              </w:rPr>
            </w:pPr>
            <w:r>
              <w:rPr>
                <w:color w:val="000000"/>
                <w:sz w:val="18"/>
                <w:szCs w:val="18"/>
                <w:lang w:val="uk-UA"/>
              </w:rPr>
              <w:t>Об’єктові тренування та відпрацювання дій та планів евакуації працівників, учнів  та вихованців в рамках місячника цивільного захисту</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Управління освіти</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Зменшення травматизму невиробничого характеру завдяки швидкій евакуації у навчальних закладах</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sz w:val="18"/>
                <w:szCs w:val="18"/>
                <w:lang w:val="uk-UA"/>
              </w:rPr>
            </w:pPr>
            <w:r>
              <w:rPr>
                <w:sz w:val="18"/>
                <w:szCs w:val="18"/>
                <w:lang w:val="uk-UA"/>
              </w:rPr>
              <w:t>Квітень 2020 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Web"/>
              <w:spacing w:beforeAutospacing="0" w:before="0" w:afterAutospacing="0" w:after="0"/>
              <w:rPr>
                <w:color w:val="000000"/>
                <w:sz w:val="18"/>
                <w:szCs w:val="18"/>
                <w:lang w:val="uk-UA"/>
              </w:rPr>
            </w:pPr>
            <w:r>
              <w:rPr>
                <w:color w:val="000000"/>
                <w:sz w:val="18"/>
                <w:szCs w:val="18"/>
                <w:lang w:val="uk-UA"/>
              </w:rPr>
              <w:t>Організація проведення функціонального навчання керівних кадрів та фахівців, діяльність яких пов’язана з організацією і здійсненням заходів з питань цивільного захисту</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 xml:space="preserve">Відділ з питань НС та цивільного захисту </w:t>
            </w:r>
          </w:p>
          <w:p>
            <w:pPr>
              <w:pStyle w:val="Normal"/>
              <w:rPr>
                <w:sz w:val="18"/>
                <w:szCs w:val="18"/>
                <w:lang w:val="uk-UA"/>
              </w:rPr>
            </w:pPr>
            <w:r>
              <w:rPr>
                <w:sz w:val="18"/>
                <w:szCs w:val="18"/>
                <w:lang w:val="uk-UA"/>
              </w:rPr>
              <w:t xml:space="preserve"> </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28"/>
                <w:lang w:val="uk-UA"/>
              </w:rPr>
              <w:t>Підвищення рівня знань осіб з питань цивільного захисту та безпеки життєдіяльності</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60"/>
              <w:jc w:val="center"/>
              <w:rPr>
                <w:sz w:val="18"/>
                <w:szCs w:val="18"/>
                <w:lang w:val="uk-UA"/>
              </w:rPr>
            </w:pPr>
            <w:r>
              <w:rPr>
                <w:sz w:val="18"/>
                <w:szCs w:val="18"/>
                <w:lang w:val="uk-UA"/>
              </w:rPr>
              <w:t>Згідно графіків на 2020 рік</w:t>
            </w:r>
          </w:p>
        </w:tc>
      </w:tr>
      <w:tr>
        <w:trPr/>
        <w:tc>
          <w:tcPr>
            <w:tcW w:w="14423"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sz w:val="18"/>
                <w:szCs w:val="18"/>
                <w:lang w:val="uk-UA"/>
              </w:rPr>
            </w:pPr>
            <w:r>
              <w:rPr>
                <w:b/>
                <w:sz w:val="18"/>
                <w:szCs w:val="18"/>
                <w:lang w:val="uk-UA"/>
              </w:rPr>
              <w:t>XІІ. Інформаційне забезпечення</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Організація контролю за розміщенням соціальної реклами з тематики основ безпеки життєдіяльності населення на території міста, у засобах масової інформації</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Покровський МВ ГУ ДСНС України у Дніпропетровській області (за згодою), міська газета (за згодою)</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18"/>
                <w:szCs w:val="18"/>
                <w:lang w:val="uk-UA"/>
              </w:rPr>
            </w:pPr>
            <w:r>
              <w:rPr>
                <w:sz w:val="18"/>
                <w:szCs w:val="18"/>
                <w:lang w:val="uk-UA"/>
              </w:rPr>
              <w:t xml:space="preserve">Підвищення обізнаності населення з основ безпеки життєдіяльності </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sz w:val="18"/>
                <w:szCs w:val="18"/>
              </w:rPr>
            </w:pPr>
            <w:r>
              <w:rPr>
                <w:sz w:val="18"/>
                <w:szCs w:val="18"/>
                <w:lang w:val="uk-UA"/>
              </w:rPr>
              <w:t>П</w:t>
            </w:r>
            <w:r>
              <w:rPr>
                <w:sz w:val="18"/>
                <w:szCs w:val="18"/>
              </w:rPr>
              <w:t xml:space="preserve">ротягом </w:t>
            </w:r>
            <w:r>
              <w:rPr>
                <w:sz w:val="18"/>
                <w:szCs w:val="18"/>
                <w:lang w:val="uk-UA"/>
              </w:rPr>
              <w:t xml:space="preserve"> 2020 </w:t>
            </w:r>
            <w:r>
              <w:rPr>
                <w:sz w:val="18"/>
                <w:szCs w:val="18"/>
              </w:rPr>
              <w:t>року</w:t>
            </w:r>
          </w:p>
        </w:tc>
      </w:tr>
      <w:tr>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both"/>
              <w:rPr>
                <w:rFonts w:eastAsia="SimSun"/>
                <w:sz w:val="18"/>
                <w:szCs w:val="18"/>
                <w:lang w:val="uk-UA" w:eastAsia="zh-CN"/>
              </w:rPr>
            </w:pPr>
            <w:r>
              <w:rPr>
                <w:sz w:val="18"/>
                <w:szCs w:val="18"/>
                <w:lang w:val="uk-UA"/>
              </w:rPr>
              <w:t xml:space="preserve">Забезпечення проведення інформаційно-роз’яснювальної роботи через друковані ЗМІ </w:t>
            </w:r>
            <w:r>
              <w:rPr>
                <w:rFonts w:eastAsia="SimSun"/>
                <w:sz w:val="18"/>
                <w:szCs w:val="18"/>
                <w:lang w:val="uk-UA" w:eastAsia="zh-CN"/>
              </w:rPr>
              <w:t>щодо профілактики травматизму невиробничого характеру та методів надання першої медичної допомоги при травмах, опіках, отруєннях.</w:t>
            </w:r>
          </w:p>
          <w:p>
            <w:pPr>
              <w:pStyle w:val="Default"/>
              <w:jc w:val="both"/>
              <w:rPr>
                <w:sz w:val="18"/>
                <w:szCs w:val="18"/>
                <w:lang w:val="uk-UA"/>
              </w:rPr>
            </w:pPr>
            <w:r>
              <w:rPr>
                <w:sz w:val="18"/>
                <w:szCs w:val="18"/>
                <w:lang w:val="uk-UA"/>
              </w:rPr>
              <w:t xml:space="preserve">Організація та проведення інформаційно-просвітницьких заходів з питань пропаганди здорового способу життя. </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КНП «ЦПМСД Покровської міської ради»</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Зниження рівня нещасних випадків невиробничого характеру та нещасних випадків, пов’язаних з алкогольними та іншими отруєннями.</w:t>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w:t>
            </w:r>
            <w:r>
              <w:rPr>
                <w:sz w:val="18"/>
                <w:szCs w:val="18"/>
              </w:rPr>
              <w:t xml:space="preserve">ротягом </w:t>
            </w:r>
            <w:r>
              <w:rPr>
                <w:sz w:val="18"/>
                <w:szCs w:val="18"/>
                <w:lang w:val="uk-UA"/>
              </w:rPr>
              <w:t xml:space="preserve"> 2020 </w:t>
            </w:r>
            <w:r>
              <w:rPr>
                <w:sz w:val="18"/>
                <w:szCs w:val="18"/>
              </w:rPr>
              <w:t>року</w:t>
            </w:r>
          </w:p>
        </w:tc>
      </w:tr>
      <w:tr>
        <w:trPr>
          <w:trHeight w:val="865" w:hRule="atLeast"/>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28"/>
                <w:lang w:val="uk-UA"/>
              </w:rPr>
            </w:pPr>
            <w:r>
              <w:rPr>
                <w:sz w:val="18"/>
                <w:szCs w:val="28"/>
                <w:lang w:val="uk-UA"/>
              </w:rPr>
              <w:t>Розміщення на офіційному сайті виконкому Покровської міської ради та у засобах масової інформації матеріали стосовно попередження травм під час ожеледиці, переохолодження, адреси пунктів обігріву для бездомних громадян</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УПта СЗН, Територіальний центр соціального обслуговування(надання соціальних послуг)</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Попередження випадків травматизму невиробничого характеру</w:t>
            </w:r>
          </w:p>
          <w:p>
            <w:pPr>
              <w:pStyle w:val="Default"/>
              <w:rPr>
                <w:rFonts w:eastAsia="SimSun"/>
                <w:sz w:val="18"/>
                <w:szCs w:val="18"/>
                <w:lang w:val="uk-UA" w:eastAsia="zh-CN"/>
              </w:rPr>
            </w:pPr>
            <w:r>
              <w:rPr>
                <w:rFonts w:eastAsia="SimSun"/>
                <w:sz w:val="18"/>
                <w:szCs w:val="18"/>
                <w:lang w:val="uk-UA" w:eastAsia="zh-CN"/>
              </w:rPr>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Протягом 2020  року</w:t>
            </w:r>
          </w:p>
        </w:tc>
      </w:tr>
      <w:tr>
        <w:trPr>
          <w:trHeight w:val="865" w:hRule="atLeast"/>
        </w:trPr>
        <w:tc>
          <w:tcPr>
            <w:tcW w:w="537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28"/>
                <w:lang w:val="uk-UA"/>
              </w:rPr>
            </w:pPr>
            <w:r>
              <w:rPr>
                <w:sz w:val="18"/>
                <w:szCs w:val="28"/>
                <w:lang w:val="uk-UA"/>
              </w:rPr>
              <w:t>Розміщення на офіційному сайті виконкому Покровської міської ради та у засобах масової інформації матеріали стосовно дотримання правил безпеки при користуванні електричними та газовими опалювальними приладами, пічним опаленням, а також піротехнічними засобами під час святкування Нового Року</w:t>
            </w:r>
          </w:p>
        </w:tc>
        <w:tc>
          <w:tcPr>
            <w:tcW w:w="3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sz w:val="18"/>
                <w:szCs w:val="18"/>
                <w:lang w:val="uk-UA"/>
              </w:rPr>
            </w:pPr>
            <w:r>
              <w:rPr>
                <w:sz w:val="18"/>
                <w:szCs w:val="18"/>
                <w:lang w:val="uk-UA"/>
              </w:rPr>
              <w:t xml:space="preserve">Покровська дільниця Нікопольського відділення АТ «Дніпропетровськгаз» (за згодою), УПтаСЗН, Територіальний центр соціального обслуговування(надання соціальних послуг), Покровський МВ ГУ ДСНС України у Дніпропетровській області </w:t>
            </w:r>
          </w:p>
          <w:p>
            <w:pPr>
              <w:pStyle w:val="Default"/>
              <w:rPr>
                <w:sz w:val="18"/>
                <w:szCs w:val="18"/>
                <w:lang w:val="uk-UA"/>
              </w:rPr>
            </w:pPr>
            <w:r>
              <w:rPr>
                <w:sz w:val="18"/>
                <w:szCs w:val="18"/>
                <w:lang w:val="uk-UA"/>
              </w:rPr>
              <w:t xml:space="preserve">(за згодою) </w:t>
            </w:r>
          </w:p>
        </w:tc>
        <w:tc>
          <w:tcPr>
            <w:tcW w:w="31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rPr>
                <w:sz w:val="18"/>
                <w:szCs w:val="18"/>
                <w:lang w:val="uk-UA"/>
              </w:rPr>
            </w:pPr>
            <w:r>
              <w:rPr>
                <w:sz w:val="18"/>
                <w:szCs w:val="18"/>
                <w:lang w:val="uk-UA"/>
              </w:rPr>
              <w:t>Попередження випадків травматизму невиробничого характеру</w:t>
            </w:r>
          </w:p>
          <w:p>
            <w:pPr>
              <w:pStyle w:val="Default"/>
              <w:rPr>
                <w:sz w:val="18"/>
                <w:szCs w:val="18"/>
                <w:lang w:val="uk-UA"/>
              </w:rPr>
            </w:pPr>
            <w:r>
              <w:rPr>
                <w:sz w:val="18"/>
                <w:szCs w:val="18"/>
                <w:lang w:val="uk-UA"/>
              </w:rPr>
            </w:r>
          </w:p>
        </w:tc>
        <w:tc>
          <w:tcPr>
            <w:tcW w:w="22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Default"/>
              <w:jc w:val="center"/>
              <w:rPr>
                <w:sz w:val="18"/>
                <w:szCs w:val="18"/>
                <w:lang w:val="uk-UA"/>
              </w:rPr>
            </w:pPr>
            <w:r>
              <w:rPr>
                <w:sz w:val="18"/>
                <w:szCs w:val="18"/>
                <w:lang w:val="uk-UA"/>
              </w:rPr>
              <w:t>Протягом 2020  року</w:t>
            </w:r>
          </w:p>
        </w:tc>
      </w:tr>
    </w:tbl>
    <w:p>
      <w:pPr>
        <w:pStyle w:val="Normal"/>
        <w:spacing w:lineRule="exact" w:line="260"/>
        <w:ind w:firstLine="708"/>
        <w:jc w:val="both"/>
        <w:rPr>
          <w:lang w:val="uk-UA"/>
        </w:rPr>
      </w:pPr>
      <w:r>
        <w:rPr>
          <w:lang w:val="uk-UA"/>
        </w:rPr>
        <w:t xml:space="preserve"> </w:t>
      </w:r>
    </w:p>
    <w:p>
      <w:pPr>
        <w:pStyle w:val="Normal"/>
        <w:spacing w:lineRule="exact" w:line="260"/>
        <w:ind w:firstLine="708"/>
        <w:jc w:val="both"/>
        <w:rPr>
          <w:lang w:val="uk-UA"/>
        </w:rPr>
      </w:pPr>
      <w:r>
        <w:rPr>
          <w:lang w:val="uk-UA"/>
        </w:rPr>
      </w:r>
    </w:p>
    <w:p>
      <w:pPr>
        <w:pStyle w:val="Normal"/>
        <w:spacing w:lineRule="exact" w:line="260"/>
        <w:ind w:firstLine="708"/>
        <w:jc w:val="both"/>
        <w:rPr>
          <w:lang w:val="uk-UA"/>
        </w:rPr>
      </w:pPr>
      <w:r>
        <w:rPr>
          <w:lang w:val="uk-UA"/>
        </w:rPr>
      </w:r>
    </w:p>
    <w:p>
      <w:pPr>
        <w:pStyle w:val="Normal"/>
        <w:spacing w:lineRule="exact" w:line="260"/>
        <w:ind w:firstLine="708"/>
        <w:jc w:val="both"/>
        <w:rPr>
          <w:lang w:val="uk-UA"/>
        </w:rPr>
      </w:pPr>
      <w:r>
        <w:rPr>
          <w:lang w:val="uk-UA"/>
        </w:rPr>
      </w:r>
    </w:p>
    <w:p>
      <w:pPr>
        <w:pStyle w:val="Normal"/>
        <w:spacing w:lineRule="exact" w:line="260"/>
        <w:ind w:firstLine="708"/>
        <w:jc w:val="both"/>
        <w:rPr>
          <w:lang w:val="uk-UA"/>
        </w:rPr>
      </w:pPr>
      <w:r>
        <w:rPr>
          <w:lang w:val="uk-UA"/>
        </w:rPr>
      </w:r>
    </w:p>
    <w:p>
      <w:pPr>
        <w:pStyle w:val="Normal"/>
        <w:spacing w:lineRule="exact" w:line="260"/>
        <w:ind w:firstLine="708"/>
        <w:jc w:val="both"/>
        <w:rPr>
          <w:lang w:val="uk-UA"/>
        </w:rPr>
      </w:pPr>
      <w:r>
        <w:rPr>
          <w:lang w:val="uk-UA"/>
        </w:rPr>
      </w:r>
    </w:p>
    <w:p>
      <w:pPr>
        <w:pStyle w:val="Normal"/>
        <w:spacing w:lineRule="exact" w:line="260"/>
        <w:ind w:firstLine="708"/>
        <w:jc w:val="both"/>
        <w:rPr>
          <w:lang w:val="uk-UA"/>
        </w:rPr>
      </w:pPr>
      <w:r>
        <w:rPr>
          <w:lang w:val="uk-UA"/>
        </w:rPr>
      </w:r>
    </w:p>
    <w:p>
      <w:pPr>
        <w:pStyle w:val="Normal"/>
        <w:spacing w:lineRule="exact" w:line="260"/>
        <w:ind w:firstLine="142"/>
        <w:jc w:val="both"/>
        <w:rPr>
          <w:bCs/>
          <w:sz w:val="28"/>
          <w:szCs w:val="28"/>
          <w:lang w:val="uk-UA"/>
        </w:rPr>
      </w:pPr>
      <w:r>
        <w:rPr>
          <w:bCs/>
          <w:sz w:val="28"/>
          <w:szCs w:val="28"/>
          <w:lang w:val="uk-UA"/>
        </w:rPr>
        <w:t>Начальник управління праці та соціального захисту населення                                                                         Т.М. Ігнатюк</w:t>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Normal"/>
        <w:spacing w:lineRule="exact" w:line="260"/>
        <w:ind w:firstLine="142"/>
        <w:jc w:val="both"/>
        <w:rPr>
          <w:bCs/>
          <w:sz w:val="28"/>
          <w:szCs w:val="28"/>
          <w:lang w:val="uk-UA"/>
        </w:rPr>
      </w:pPr>
      <w:r>
        <w:rPr>
          <w:bCs/>
          <w:sz w:val="28"/>
          <w:szCs w:val="28"/>
          <w:lang w:val="uk-UA"/>
        </w:rPr>
      </w:r>
    </w:p>
    <w:p>
      <w:pPr>
        <w:pStyle w:val="Style16"/>
        <w:spacing w:before="0" w:after="0"/>
        <w:jc w:val="both"/>
        <w:rPr>
          <w:sz w:val="28"/>
          <w:szCs w:val="28"/>
          <w:lang w:val="ru-RU"/>
        </w:rPr>
      </w:pPr>
      <w:r>
        <w:rPr>
          <w:sz w:val="28"/>
          <w:szCs w:val="28"/>
          <w:lang w:val="ru-RU"/>
        </w:rPr>
      </w:r>
    </w:p>
    <w:p>
      <w:pPr>
        <w:pStyle w:val="Style16"/>
        <w:spacing w:before="0" w:after="0"/>
        <w:jc w:val="both"/>
        <w:rPr>
          <w:sz w:val="28"/>
          <w:szCs w:val="28"/>
          <w:lang w:val="ru-RU"/>
        </w:rPr>
      </w:pPr>
      <w:r>
        <w:rPr>
          <w:sz w:val="28"/>
          <w:szCs w:val="28"/>
          <w:lang w:val="ru-RU"/>
        </w:rPr>
      </w:r>
    </w:p>
    <w:p>
      <w:pPr>
        <w:pStyle w:val="Style16"/>
        <w:spacing w:before="0" w:after="0"/>
        <w:jc w:val="both"/>
        <w:rPr>
          <w:sz w:val="28"/>
          <w:szCs w:val="28"/>
          <w:lang w:val="ru-RU"/>
        </w:rPr>
      </w:pPr>
      <w:r>
        <w:rPr>
          <w:sz w:val="28"/>
          <w:szCs w:val="28"/>
          <w:lang w:val="ru-RU"/>
        </w:rPr>
      </w:r>
    </w:p>
    <w:p>
      <w:pPr>
        <w:pStyle w:val="Style16"/>
        <w:spacing w:before="0" w:after="0"/>
        <w:jc w:val="both"/>
        <w:rPr>
          <w:sz w:val="28"/>
          <w:szCs w:val="28"/>
          <w:lang w:val="ru-RU"/>
        </w:rPr>
      </w:pPr>
      <w:r>
        <w:rPr>
          <w:sz w:val="28"/>
          <w:szCs w:val="28"/>
          <w:lang w:val="ru-RU"/>
        </w:rPr>
      </w:r>
    </w:p>
    <w:p>
      <w:pPr>
        <w:pStyle w:val="Style16"/>
        <w:spacing w:before="0" w:after="0"/>
        <w:jc w:val="both"/>
        <w:rPr>
          <w:sz w:val="28"/>
          <w:szCs w:val="28"/>
          <w:lang w:val="ru-RU"/>
        </w:rPr>
      </w:pPr>
      <w:r>
        <w:rPr>
          <w:sz w:val="28"/>
          <w:szCs w:val="28"/>
          <w:lang w:val="ru-RU"/>
        </w:rPr>
      </w:r>
    </w:p>
    <w:p>
      <w:pPr>
        <w:pStyle w:val="Style16"/>
        <w:spacing w:before="0" w:after="0"/>
        <w:jc w:val="both"/>
        <w:rPr>
          <w:sz w:val="28"/>
          <w:szCs w:val="28"/>
          <w:lang w:val="ru-RU"/>
        </w:rPr>
      </w:pPr>
      <w:r>
        <w:rPr>
          <w:sz w:val="28"/>
          <w:szCs w:val="28"/>
          <w:lang w:val="ru-RU"/>
        </w:rPr>
      </w:r>
    </w:p>
    <w:p>
      <w:pPr>
        <w:pStyle w:val="Style16"/>
        <w:spacing w:before="0" w:after="0"/>
        <w:jc w:val="both"/>
        <w:rPr>
          <w:sz w:val="28"/>
          <w:szCs w:val="28"/>
          <w:lang w:val="ru-RU"/>
        </w:rPr>
      </w:pPr>
      <w:r>
        <w:rPr>
          <w:sz w:val="28"/>
          <w:szCs w:val="28"/>
          <w:lang w:val="ru-RU"/>
        </w:rPr>
      </w:r>
    </w:p>
    <w:p>
      <w:pPr>
        <w:pStyle w:val="Style16"/>
        <w:spacing w:before="0" w:after="0"/>
        <w:jc w:val="both"/>
        <w:rPr>
          <w:sz w:val="28"/>
          <w:szCs w:val="28"/>
          <w:lang w:val="ru-RU"/>
        </w:rPr>
      </w:pPr>
      <w:r>
        <w:rPr>
          <w:sz w:val="28"/>
          <w:szCs w:val="28"/>
          <w:lang w:val="ru-RU"/>
        </w:rPr>
      </w:r>
    </w:p>
    <w:p>
      <w:pPr>
        <w:pStyle w:val="Style16"/>
        <w:spacing w:before="0" w:after="0"/>
        <w:jc w:val="both"/>
        <w:rPr>
          <w:sz w:val="28"/>
          <w:szCs w:val="28"/>
          <w:lang w:val="ru-RU"/>
        </w:rPr>
      </w:pPr>
      <w:r>
        <w:rPr>
          <w:sz w:val="28"/>
          <w:szCs w:val="28"/>
          <w:lang w:val="ru-RU"/>
        </w:rPr>
      </w:r>
    </w:p>
    <w:p>
      <w:pPr>
        <w:pStyle w:val="Style16"/>
        <w:spacing w:before="0" w:after="0"/>
        <w:jc w:val="both"/>
        <w:rPr>
          <w:sz w:val="28"/>
          <w:szCs w:val="28"/>
        </w:rPr>
      </w:pPr>
      <w:r>
        <w:rPr/>
      </w:r>
    </w:p>
    <w:p>
      <w:pPr>
        <w:sectPr>
          <w:type w:val="nextPage"/>
          <w:pgSz w:orient="landscape" w:w="16838" w:h="11906"/>
          <w:pgMar w:left="1134" w:right="1134" w:header="0" w:top="851" w:footer="0" w:bottom="1134" w:gutter="0"/>
          <w:pgNumType w:fmt="decimal"/>
          <w:formProt w:val="false"/>
          <w:textDirection w:val="lrTb"/>
          <w:docGrid w:type="default" w:linePitch="360" w:charSpace="0"/>
        </w:sectPr>
        <w:pStyle w:val="Style16"/>
        <w:spacing w:before="0" w:after="0"/>
        <w:jc w:val="both"/>
        <w:rPr>
          <w:sz w:val="28"/>
          <w:szCs w:val="28"/>
          <w:lang w:val="uk-UA"/>
        </w:rPr>
      </w:pPr>
      <w:r>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sz w:val="28"/>
          <w:szCs w:val="28"/>
          <w:lang w:val="uk-UA"/>
        </w:rPr>
      </w:r>
    </w:p>
    <w:p>
      <w:pPr>
        <w:pStyle w:val="Normal"/>
        <w:spacing w:lineRule="exact" w:line="260"/>
        <w:ind w:firstLine="142"/>
        <w:jc w:val="both"/>
        <w:rPr>
          <w:sz w:val="28"/>
          <w:szCs w:val="28"/>
          <w:lang w:val="uk-UA"/>
        </w:rPr>
      </w:pPr>
      <w:r>
        <w:rPr/>
      </w:r>
    </w:p>
    <w:sectPr>
      <w:type w:val="nextPage"/>
      <w:pgSz w:w="11906" w:h="16838"/>
      <w:pgMar w:left="1701" w:right="851"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82ee3"/>
    <w:pPr>
      <w:widowControl/>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4"/>
    <w:qFormat/>
    <w:rsid w:val="00f84fba"/>
    <w:rPr>
      <w:rFonts w:ascii="Times New Roman" w:hAnsi="Times New Roman" w:eastAsia="Andale Sans UI" w:cs="Times New Roman"/>
      <w:kern w:val="2"/>
      <w:sz w:val="24"/>
      <w:szCs w:val="24"/>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5"/>
    <w:rsid w:val="00f84fba"/>
    <w:pPr>
      <w:widowControl w:val="false"/>
      <w:suppressAutoHyphens w:val="true"/>
      <w:spacing w:before="0" w:after="120"/>
    </w:pPr>
    <w:rPr>
      <w:rFonts w:eastAsia="Andale Sans UI"/>
      <w:kern w:val="2"/>
      <w:lang w:val="uk-UA" w:eastAsia="zh-CN"/>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Default" w:customStyle="1">
    <w:name w:val="Default"/>
    <w:qFormat/>
    <w:rsid w:val="00382ee3"/>
    <w:pPr>
      <w:widowControl/>
      <w:bidi w:val="0"/>
      <w:spacing w:lineRule="auto" w:line="240" w:before="0" w:after="0"/>
      <w:jc w:val="left"/>
    </w:pPr>
    <w:rPr>
      <w:rFonts w:ascii="Times New Roman" w:hAnsi="Times New Roman" w:eastAsia="Times New Roman" w:cs="Times New Roman"/>
      <w:color w:val="000000"/>
      <w:kern w:val="0"/>
      <w:sz w:val="24"/>
      <w:szCs w:val="24"/>
      <w:lang w:val="ru-RU" w:eastAsia="ru-RU" w:bidi="ar-SA"/>
    </w:rPr>
  </w:style>
  <w:style w:type="paragraph" w:styleId="NormalWeb">
    <w:name w:val="Normal (Web)"/>
    <w:basedOn w:val="Normal"/>
    <w:qFormat/>
    <w:rsid w:val="00382ee3"/>
    <w:pPr>
      <w:spacing w:beforeAutospacing="1" w:afterAutospacing="1"/>
    </w:pPr>
    <w:rPr/>
  </w:style>
  <w:style w:type="paragraph" w:styleId="1" w:customStyle="1">
    <w:name w:val="Обычный1"/>
    <w:qFormat/>
    <w:rsid w:val="00382ee3"/>
    <w:pPr>
      <w:widowControl w:val="fals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21" w:customStyle="1">
    <w:name w:val="Основной текст 21"/>
    <w:basedOn w:val="Normal"/>
    <w:qFormat/>
    <w:rsid w:val="00f84fba"/>
    <w:pPr>
      <w:widowControl w:val="false"/>
      <w:suppressAutoHyphens w:val="true"/>
      <w:ind w:firstLine="720"/>
      <w:jc w:val="center"/>
    </w:pPr>
    <w:rPr>
      <w:rFonts w:eastAsia="Andale Sans UI"/>
      <w:kern w:val="2"/>
      <w:szCs w:val="20"/>
      <w:lang w:val="uk-UA" w:eastAsia="zh-CN"/>
    </w:rPr>
  </w:style>
  <w:style w:type="paragraph" w:styleId="ListParagraph">
    <w:name w:val="List Paragraph"/>
    <w:basedOn w:val="Normal"/>
    <w:uiPriority w:val="34"/>
    <w:qFormat/>
    <w:rsid w:val="00f84fba"/>
    <w:pPr>
      <w:ind w:left="708" w:hanging="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9CECFA-DC6F-41CF-944C-805FAB14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Application>LibreOffice/6.1.4.2$Windows_x86 LibreOffice_project/9d0f32d1f0b509096fd65e0d4bec26ddd1938fd3</Application>
  <Pages>9</Pages>
  <Words>2118</Words>
  <Characters>15415</Characters>
  <CharactersWithSpaces>18095</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2019-12-06T07:25:00Z</dcterms:created>
  <dc:creator>Оля</dc:creator>
  <dc:description/>
  <dc:language>uk-UA</dc:language>
  <cp:lastModifiedBy/>
  <cp:lastPrinted>2019-12-09T09:33:00Z</cp:lastPrinted>
  <dcterms:modified xsi:type="dcterms:W3CDTF">2019-12-19T10:51:26Z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