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uppressAutoHyphens w:val="false"/>
        <w:spacing w:lineRule="auto" w:line="240" w:before="0" w:after="0"/>
        <w:ind w:firstLine="708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2891790</wp:posOffset>
            </wp:positionH>
            <wp:positionV relativeFrom="paragraph">
              <wp:posOffset>27305</wp:posOffset>
            </wp:positionV>
            <wp:extent cx="444500" cy="635000"/>
            <wp:effectExtent l="0" t="0" r="0" b="0"/>
            <wp:wrapTopAndBottom/>
            <wp:docPr id="1" name="Рисунок 5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5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35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П</w:t>
      </w: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ОКРОВСЬКА МІСЬКА РАДА</w: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eastAsia="Times New Roman" w:ascii="Times New Roman" w:hAnsi="Times New Roman"/>
          <w:b/>
          <w:bCs/>
          <w:sz w:val="28"/>
          <w:szCs w:val="28"/>
          <w:lang w:eastAsia="ru-RU"/>
        </w:rPr>
        <w:t>ДНІПРОПЕТРОВСЬКОЇ ОБЛАСТІ</w:t>
      </w:r>
      <w:bookmarkStart w:id="0" w:name="_GoBack"/>
      <w:bookmarkEnd w:id="0"/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eastAsia="Times New Roman" w:ascii="Times New Roman" w:hAnsi="Times New Roman"/>
          <w:sz w:val="28"/>
          <w:szCs w:val="20"/>
          <w:lang w:eastAsia="ru-RU"/>
        </w:rPr>
        <mc:AlternateContent>
          <mc:Choice Requires="wps">
            <w:drawing>
              <wp:anchor behindDoc="1" distT="0" distB="0" distL="114300" distR="113030" simplePos="0" locked="0" layoutInCell="1" allowOverlap="1" relativeHeight="3" wp14:anchorId="4515B199">
                <wp:simplePos x="0" y="0"/>
                <wp:positionH relativeFrom="column">
                  <wp:posOffset>16510</wp:posOffset>
                </wp:positionH>
                <wp:positionV relativeFrom="paragraph">
                  <wp:posOffset>54610</wp:posOffset>
                </wp:positionV>
                <wp:extent cx="5924550" cy="24130"/>
                <wp:effectExtent l="0" t="0" r="20320" b="34290"/>
                <wp:wrapNone/>
                <wp:docPr id="2" name="Прямая соединительная линия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5923800" cy="23400"/>
                        </a:xfrm>
                        <a:prstGeom prst="line">
                          <a:avLst/>
                        </a:prstGeom>
                        <a:ln w="1764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.3pt,3.45pt" to="467.7pt,5.25pt" ID="Прямая соединительная линия 4" stroked="t" style="position:absolute;flip:y" wp14:anchorId="4515B199">
                <v:stroke color="black" weight="17640" joinstyle="miter" endcap="flat"/>
                <v:fill o:detectmouseclick="t" on="false"/>
              </v:line>
            </w:pict>
          </mc:Fallback>
        </mc:AlternateContent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0"/>
          <w:lang w:eastAsia="ru-RU"/>
        </w:rPr>
      </w:pPr>
      <w:r>
        <w:rPr>
          <w:rFonts w:eastAsia="Times New Roman" w:ascii="Times New Roman" w:hAnsi="Times New Roman"/>
          <w:b/>
          <w:sz w:val="28"/>
          <w:szCs w:val="28"/>
          <w:lang w:eastAsia="ru-RU"/>
        </w:rPr>
        <w:t xml:space="preserve">РОЗПОРЯДЖЕННЯ 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/>
          <w:kern w:val="2"/>
          <w:sz w:val="24"/>
          <w:szCs w:val="20"/>
        </w:rPr>
      </w:pPr>
      <w:r>
        <w:rPr>
          <w:rFonts w:eastAsia="Andale Sans UI" w:ascii="Times New Roman" w:hAnsi="Times New Roman"/>
          <w:b/>
          <w:kern w:val="2"/>
          <w:sz w:val="28"/>
          <w:szCs w:val="28"/>
        </w:rPr>
        <w:t>МІСЬКОГО ГОЛОВИ</w:t>
      </w:r>
    </w:p>
    <w:p>
      <w:pPr>
        <w:pStyle w:val="Normal"/>
        <w:widowControl w:val="false"/>
        <w:spacing w:lineRule="auto" w:line="240" w:before="0" w:after="0"/>
        <w:jc w:val="center"/>
        <w:rPr>
          <w:rFonts w:ascii="Times New Roman" w:hAnsi="Times New Roman" w:eastAsia="Andale Sans UI"/>
          <w:b/>
          <w:b/>
          <w:kern w:val="2"/>
          <w:sz w:val="6"/>
          <w:szCs w:val="6"/>
        </w:rPr>
      </w:pPr>
      <w:r>
        <w:rPr>
          <w:rFonts w:eastAsia="Andale Sans UI" w:ascii="Times New Roman" w:hAnsi="Times New Roman"/>
          <w:b/>
          <w:kern w:val="2"/>
          <w:sz w:val="6"/>
          <w:szCs w:val="6"/>
        </w:rPr>
      </w:r>
    </w:p>
    <w:p>
      <w:pPr>
        <w:pStyle w:val="Normal"/>
        <w:widowControl w:val="false"/>
        <w:spacing w:lineRule="auto" w:line="240" w:before="0" w:after="0"/>
        <w:rPr>
          <w:rFonts w:ascii="Times New Roman" w:hAnsi="Times New Roman" w:eastAsia="Andale Sans UI"/>
          <w:kern w:val="2"/>
          <w:sz w:val="24"/>
          <w:szCs w:val="20"/>
        </w:rPr>
      </w:pPr>
      <w:r>
        <w:rPr>
          <w:rFonts w:eastAsia="Andale Sans UI" w:ascii="Times New Roman" w:hAnsi="Times New Roman"/>
          <w:kern w:val="2"/>
          <w:sz w:val="28"/>
          <w:szCs w:val="28"/>
        </w:rPr>
        <w:t xml:space="preserve">03 липня 2020 р.                     </w:t>
      </w:r>
      <w:r>
        <w:rPr>
          <w:rFonts w:eastAsia="Andale Sans UI" w:ascii="Times New Roman" w:hAnsi="Times New Roman"/>
          <w:kern w:val="2"/>
          <w:sz w:val="28"/>
          <w:szCs w:val="28"/>
          <w:lang w:val="ru-RU"/>
        </w:rPr>
        <w:t xml:space="preserve">          </w:t>
      </w:r>
      <w:r>
        <w:rPr>
          <w:rFonts w:eastAsia="Andale Sans UI" w:ascii="Times New Roman" w:hAnsi="Times New Roman"/>
          <w:kern w:val="2"/>
          <w:sz w:val="28"/>
          <w:szCs w:val="28"/>
        </w:rPr>
        <w:t>м. Покров                                             №160-р</w:t>
      </w:r>
    </w:p>
    <w:p>
      <w:pPr>
        <w:pStyle w:val="Normal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suppressAutoHyphens w:val="false"/>
        <w:spacing w:lineRule="auto" w:line="240" w:before="0" w:after="0"/>
        <w:jc w:val="center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eastAsia="Times New Roman" w:ascii="Times New Roman" w:hAnsi="Times New Roman"/>
          <w:sz w:val="28"/>
          <w:szCs w:val="28"/>
          <w:lang w:eastAsia="ru-RU"/>
        </w:rPr>
      </w:r>
    </w:p>
    <w:p>
      <w:pPr>
        <w:pStyle w:val="Normal"/>
        <w:widowControl w:val="false"/>
        <w:suppressAutoHyphens w:val="false"/>
        <w:spacing w:lineRule="auto" w:line="240" w:before="0" w:after="0"/>
        <w:ind w:right="2268" w:hanging="0"/>
        <w:jc w:val="both"/>
        <w:rPr>
          <w:rFonts w:ascii="Times New Roman" w:hAnsi="Times New Roman" w:eastAsia="Times New Roman"/>
          <w:sz w:val="28"/>
          <w:szCs w:val="28"/>
          <w:lang w:eastAsia="uk-UA" w:bidi="uk-UA"/>
        </w:rPr>
      </w:pPr>
      <w:r>
        <w:rPr>
          <w:rFonts w:eastAsia="Times New Roman" w:ascii="Times New Roman" w:hAnsi="Times New Roman"/>
          <w:sz w:val="28"/>
          <w:szCs w:val="28"/>
          <w:lang w:eastAsia="uk-UA" w:bidi="uk-UA"/>
        </w:rPr>
        <w:t xml:space="preserve">Про затвердження Персонального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 w:cs="Arial Unicode MS"/>
          <w:color w:val="000000"/>
          <w:sz w:val="28"/>
          <w:szCs w:val="28"/>
          <w:lang w:eastAsia="uk-UA" w:bidi="uk-UA"/>
        </w:rPr>
      </w:pPr>
      <w:r>
        <w:rPr>
          <w:rFonts w:eastAsia="Times New Roman" w:ascii="Times New Roman" w:hAnsi="Times New Roman"/>
          <w:sz w:val="28"/>
          <w:szCs w:val="28"/>
          <w:lang w:eastAsia="uk-UA" w:bidi="uk-UA"/>
        </w:rPr>
        <w:t xml:space="preserve">складу </w:t>
      </w:r>
      <w:r>
        <w:rPr>
          <w:rFonts w:eastAsia="Arial Unicode MS" w:cs="Arial Unicode MS" w:ascii="Times New Roman" w:hAnsi="Times New Roman"/>
          <w:color w:val="000000"/>
          <w:sz w:val="28"/>
          <w:szCs w:val="28"/>
          <w:lang w:eastAsia="uk-UA" w:bidi="uk-UA"/>
        </w:rPr>
        <w:t xml:space="preserve">міської комісії з питань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 w:cs="Arial Unicode MS"/>
          <w:color w:val="000000"/>
          <w:sz w:val="28"/>
          <w:szCs w:val="28"/>
          <w:lang w:eastAsia="uk-UA" w:bidi="uk-UA"/>
        </w:rPr>
      </w:pPr>
      <w:r>
        <w:rPr>
          <w:rFonts w:eastAsia="Arial Unicode MS" w:cs="Arial Unicode MS" w:ascii="Times New Roman" w:hAnsi="Times New Roman"/>
          <w:color w:val="000000"/>
          <w:sz w:val="28"/>
          <w:szCs w:val="28"/>
          <w:lang w:eastAsia="uk-UA" w:bidi="uk-UA"/>
        </w:rPr>
        <w:t xml:space="preserve">техногенно-екологічної безпеки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Times New Roman"/>
          <w:sz w:val="28"/>
          <w:szCs w:val="28"/>
          <w:lang w:eastAsia="uk-UA" w:bidi="uk-UA"/>
        </w:rPr>
      </w:pPr>
      <w:r>
        <w:rPr>
          <w:rFonts w:eastAsia="Arial Unicode MS" w:cs="Arial Unicode MS" w:ascii="Times New Roman" w:hAnsi="Times New Roman"/>
          <w:color w:val="000000"/>
          <w:sz w:val="28"/>
          <w:szCs w:val="28"/>
          <w:lang w:eastAsia="uk-UA" w:bidi="uk-UA"/>
        </w:rPr>
        <w:t>і надзвичайних ситуацій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/>
          <w:sz w:val="24"/>
          <w:szCs w:val="24"/>
          <w:lang w:eastAsia="uk-UA" w:bidi="uk-UA"/>
        </w:rPr>
      </w:pPr>
      <w:r>
        <w:rPr>
          <w:rFonts w:eastAsia="Arial Unicode MS" w:ascii="Times New Roman" w:hAnsi="Times New Roman"/>
          <w:sz w:val="24"/>
          <w:szCs w:val="24"/>
          <w:lang w:eastAsia="uk-UA" w:bidi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/>
          <w:sz w:val="24"/>
          <w:szCs w:val="24"/>
          <w:lang w:eastAsia="uk-UA" w:bidi="uk-UA"/>
        </w:rPr>
      </w:pPr>
      <w:r>
        <w:rPr>
          <w:rFonts w:eastAsia="Arial Unicode MS" w:ascii="Times New Roman" w:hAnsi="Times New Roman"/>
          <w:sz w:val="24"/>
          <w:szCs w:val="24"/>
          <w:lang w:eastAsia="uk-UA" w:bidi="uk-UA"/>
        </w:rPr>
      </w:r>
    </w:p>
    <w:p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eastAsia="Arial Unicode MS" w:cs="Arial Unicode MS" w:ascii="Times New Roman" w:hAnsi="Times New Roman"/>
          <w:sz w:val="28"/>
          <w:szCs w:val="28"/>
          <w:lang w:eastAsia="uk-UA" w:bidi="uk-UA"/>
        </w:rPr>
        <w:t>Керуючись постановою Кабінету Міністрів України від 17.06.2015 № 409 «Про затвердження Типового положення про регіональну та місцеву комісію з питань техногенно-екологічної безпеки і надзвичайних ситуацій», розпорядженням голови Дніпропетровської облдержадміністрації від 17.07.2015 № Р-415/0/3-15 «Про затвердження Положення про регіональну комісію з питань техногенно-екологічної безпеки і надзвичайних ситуацій» та рішенням виконавчого комітету Покровської міської ради від 24.06.2020 №259 «</w:t>
      </w:r>
      <w:r>
        <w:rPr>
          <w:rFonts w:ascii="Times New Roman" w:hAnsi="Times New Roman"/>
          <w:sz w:val="28"/>
          <w:szCs w:val="28"/>
        </w:rPr>
        <w:t xml:space="preserve">Про створення міської комісії з питань техногенно-екологічної безпеки і надзвичайних ситуацій»   </w:t>
      </w:r>
    </w:p>
    <w:p>
      <w:pPr>
        <w:pStyle w:val="Normal"/>
        <w:widowControl w:val="false"/>
        <w:suppressAutoHyphens w:val="false"/>
        <w:spacing w:lineRule="auto" w:line="240" w:before="0" w:after="0"/>
        <w:ind w:firstLine="708"/>
        <w:jc w:val="both"/>
        <w:rPr>
          <w:rFonts w:ascii="Times New Roman" w:hAnsi="Times New Roman" w:eastAsia="Arial Unicode MS" w:cs="Arial Unicode MS"/>
          <w:color w:val="000000"/>
          <w:sz w:val="28"/>
          <w:szCs w:val="28"/>
          <w:lang w:eastAsia="uk-UA" w:bidi="uk-UA"/>
        </w:rPr>
      </w:pPr>
      <w:r>
        <w:rPr>
          <w:rFonts w:eastAsia="Arial Unicode MS" w:cs="Arial Unicode MS" w:ascii="Times New Roman" w:hAnsi="Times New Roman"/>
          <w:color w:val="000000"/>
          <w:sz w:val="28"/>
          <w:szCs w:val="28"/>
          <w:lang w:eastAsia="uk-UA" w:bidi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/>
          <w:b/>
          <w:b/>
          <w:sz w:val="28"/>
          <w:szCs w:val="28"/>
          <w:lang w:eastAsia="uk-UA" w:bidi="uk-UA"/>
        </w:rPr>
      </w:pPr>
      <w:r>
        <w:rPr>
          <w:rFonts w:eastAsia="Arial Unicode MS" w:ascii="Times New Roman" w:hAnsi="Times New Roman"/>
          <w:b/>
          <w:sz w:val="28"/>
          <w:szCs w:val="28"/>
          <w:lang w:eastAsia="uk-UA" w:bidi="uk-UA"/>
        </w:rPr>
        <w:t>ЗОБОВ’ЯЗУЮ: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/>
          <w:sz w:val="28"/>
          <w:szCs w:val="28"/>
          <w:lang w:eastAsia="uk-UA" w:bidi="uk-UA"/>
        </w:rPr>
      </w:pPr>
      <w:r>
        <w:rPr>
          <w:rFonts w:eastAsia="Arial Unicode MS" w:ascii="Times New Roman" w:hAnsi="Times New Roman"/>
          <w:sz w:val="28"/>
          <w:szCs w:val="28"/>
          <w:lang w:eastAsia="uk-UA" w:bidi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ind w:right="96" w:firstLine="708"/>
        <w:jc w:val="both"/>
        <w:rPr>
          <w:rFonts w:ascii="Times New Roman" w:hAnsi="Times New Roman" w:eastAsia="Arial Unicode MS" w:cs="Arial Unicode MS"/>
          <w:color w:val="000000"/>
          <w:sz w:val="28"/>
          <w:szCs w:val="28"/>
          <w:lang w:eastAsia="uk-UA" w:bidi="uk-UA"/>
        </w:rPr>
      </w:pPr>
      <w:r>
        <w:rPr>
          <w:rFonts w:eastAsia="Times New Roman" w:ascii="Times New Roman" w:hAnsi="Times New Roman"/>
          <w:sz w:val="28"/>
          <w:szCs w:val="28"/>
          <w:lang w:eastAsia="uk-UA" w:bidi="uk-UA"/>
        </w:rPr>
        <w:t xml:space="preserve">1. Затвердити Персональний склад </w:t>
      </w:r>
      <w:r>
        <w:rPr>
          <w:rFonts w:eastAsia="Arial Unicode MS" w:cs="Arial Unicode MS" w:ascii="Times New Roman" w:hAnsi="Times New Roman"/>
          <w:color w:val="000000"/>
          <w:sz w:val="28"/>
          <w:szCs w:val="28"/>
          <w:lang w:eastAsia="uk-UA" w:bidi="uk-UA"/>
        </w:rPr>
        <w:t>міської комісії з питань техногенно-екологічної безпеки і надзвичайних ситуацій, що додається.</w:t>
      </w:r>
    </w:p>
    <w:p>
      <w:pPr>
        <w:pStyle w:val="Normal"/>
        <w:widowControl w:val="false"/>
        <w:suppressAutoHyphens w:val="false"/>
        <w:spacing w:lineRule="auto" w:line="240" w:before="0" w:after="0"/>
        <w:ind w:right="96" w:firstLine="708"/>
        <w:jc w:val="both"/>
        <w:rPr>
          <w:rFonts w:ascii="Times New Roman" w:hAnsi="Times New Roman" w:eastAsia="Times New Roman"/>
          <w:sz w:val="18"/>
          <w:szCs w:val="28"/>
          <w:lang w:eastAsia="uk-UA" w:bidi="uk-UA"/>
        </w:rPr>
      </w:pPr>
      <w:r>
        <w:rPr>
          <w:rFonts w:eastAsia="Times New Roman" w:ascii="Times New Roman" w:hAnsi="Times New Roman"/>
          <w:sz w:val="18"/>
          <w:szCs w:val="28"/>
          <w:lang w:eastAsia="uk-UA" w:bidi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ind w:firstLine="709"/>
        <w:jc w:val="both"/>
        <w:rPr>
          <w:rFonts w:ascii="Times New Roman" w:hAnsi="Times New Roman" w:eastAsia="Arial Unicode MS"/>
          <w:sz w:val="28"/>
          <w:szCs w:val="28"/>
          <w:lang w:eastAsia="uk-UA" w:bidi="uk-UA"/>
        </w:rPr>
      </w:pPr>
      <w:r>
        <w:rPr>
          <w:rFonts w:eastAsia="Arial Unicode MS" w:ascii="Times New Roman" w:hAnsi="Times New Roman"/>
          <w:sz w:val="28"/>
          <w:szCs w:val="28"/>
          <w:lang w:eastAsia="uk-UA" w:bidi="uk-UA"/>
        </w:rPr>
        <w:t>2. Координацію роботи щодо виконання цього розпорядження покласти на відділ з питань НС та ЦЗН виконавчого комітету Покровської міської ради (Курасов С.С.), контроль – на секретаря міської ради Пастуха А.І.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/>
          <w:sz w:val="28"/>
          <w:szCs w:val="28"/>
          <w:lang w:eastAsia="uk-UA" w:bidi="uk-UA"/>
        </w:rPr>
      </w:pPr>
      <w:r>
        <w:rPr>
          <w:rFonts w:eastAsia="Arial Unicode MS" w:ascii="Times New Roman" w:hAnsi="Times New Roman"/>
          <w:sz w:val="28"/>
          <w:szCs w:val="28"/>
          <w:lang w:eastAsia="uk-UA" w:bidi="uk-UA"/>
        </w:rPr>
        <w:t xml:space="preserve">      </w:t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/>
          <w:sz w:val="28"/>
          <w:szCs w:val="28"/>
          <w:lang w:eastAsia="uk-UA" w:bidi="uk-UA"/>
        </w:rPr>
      </w:pPr>
      <w:r>
        <w:rPr>
          <w:rFonts w:eastAsia="Arial Unicode MS" w:ascii="Times New Roman" w:hAnsi="Times New Roman"/>
          <w:sz w:val="28"/>
          <w:szCs w:val="28"/>
          <w:lang w:eastAsia="uk-UA" w:bidi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>
          <w:rFonts w:ascii="Times New Roman" w:hAnsi="Times New Roman" w:eastAsia="Arial Unicode MS"/>
          <w:sz w:val="28"/>
          <w:szCs w:val="28"/>
          <w:lang w:eastAsia="uk-UA" w:bidi="uk-UA"/>
        </w:rPr>
      </w:pPr>
      <w:r>
        <w:rPr>
          <w:rFonts w:eastAsia="Arial Unicode MS" w:ascii="Times New Roman" w:hAnsi="Times New Roman"/>
          <w:sz w:val="28"/>
          <w:szCs w:val="28"/>
          <w:lang w:eastAsia="uk-UA" w:bidi="uk-UA"/>
        </w:rPr>
      </w:r>
    </w:p>
    <w:p>
      <w:pPr>
        <w:pStyle w:val="Normal"/>
        <w:widowControl w:val="false"/>
        <w:suppressAutoHyphens w:val="false"/>
        <w:spacing w:lineRule="auto" w:line="240" w:before="0" w:after="0"/>
        <w:jc w:val="both"/>
        <w:rPr/>
      </w:pPr>
      <w:r>
        <w:rPr>
          <w:rFonts w:eastAsia="Arial Unicode MS" w:ascii="Times New Roman" w:hAnsi="Times New Roman"/>
          <w:sz w:val="28"/>
          <w:szCs w:val="28"/>
          <w:lang w:eastAsia="uk-UA" w:bidi="uk-UA"/>
        </w:rPr>
        <w:t>Міський голова                                                                       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</w:t>
      </w:r>
    </w:p>
    <w:p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</w:r>
    </w:p>
    <w:tbl>
      <w:tblPr>
        <w:tblStyle w:val="af0"/>
        <w:tblW w:w="4251" w:type="dxa"/>
        <w:jc w:val="left"/>
        <w:tblInd w:w="5387" w:type="dxa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51"/>
      </w:tblGrid>
      <w:tr>
        <w:trPr/>
        <w:tc>
          <w:tcPr>
            <w:tcW w:w="4251" w:type="dxa"/>
            <w:tcBorders>
              <w:top w:val="nil"/>
              <w:left w:val="nil"/>
              <w:bottom w:val="nil"/>
              <w:right w:val="nil"/>
              <w:insideH w:val="nil"/>
              <w:insideV w:val="nil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ЗАТВЕРДЖЕНО</w:t>
            </w:r>
          </w:p>
          <w:p>
            <w:pPr>
              <w:pStyle w:val="NoSpacing"/>
              <w:rPr>
                <w:rFonts w:ascii="Times New Roman" w:hAnsi="Times New Roman"/>
                <w:sz w:val="16"/>
                <w:szCs w:val="28"/>
              </w:rPr>
            </w:pPr>
            <w:r>
              <w:rPr>
                <w:rFonts w:ascii="Times New Roman" w:hAnsi="Times New Roman"/>
                <w:sz w:val="16"/>
                <w:szCs w:val="28"/>
              </w:rPr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Розпорядження міського голови</w:t>
            </w:r>
          </w:p>
          <w:p>
            <w:pPr>
              <w:pStyle w:val="NoSpacing"/>
              <w:rPr/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03.07.2020 року</w:t>
            </w:r>
            <w:r>
              <w:rPr>
                <w:rFonts w:ascii="Times New Roman" w:hAnsi="Times New Roman"/>
                <w:sz w:val="28"/>
                <w:szCs w:val="28"/>
                <w:lang w:val="ru-RU"/>
              </w:rPr>
              <w:t>№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>160-р</w:t>
            </w:r>
          </w:p>
          <w:p>
            <w:pPr>
              <w:pStyle w:val="NoSpacing"/>
              <w:rPr>
                <w:rFonts w:ascii="Times New Roman" w:hAnsi="Times New Roman"/>
                <w:sz w:val="4"/>
                <w:szCs w:val="4"/>
                <w:lang w:val="ru-RU"/>
              </w:rPr>
            </w:pPr>
            <w:r>
              <w:rPr>
                <w:rFonts w:ascii="Times New Roman" w:hAnsi="Times New Roman"/>
                <w:sz w:val="4"/>
                <w:szCs w:val="4"/>
                <w:lang w:val="ru-RU"/>
              </w:rPr>
            </w:r>
          </w:p>
        </w:tc>
      </w:tr>
    </w:tbl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ПЕРСОНАЛЬНИЙ СКЛАД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міської комісії з питань техногенно-екологічної безпеки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і надзвичайних ситуацій</w:t>
      </w:r>
    </w:p>
    <w:p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tbl>
      <w:tblPr>
        <w:tblW w:w="9480" w:type="dxa"/>
        <w:jc w:val="left"/>
        <w:tblInd w:w="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96"/>
        <w:gridCol w:w="2402"/>
        <w:gridCol w:w="4394"/>
        <w:gridCol w:w="2187"/>
      </w:tblGrid>
      <w:tr>
        <w:trPr>
          <w:trHeight w:val="180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rPr>
                <w:rFonts w:ascii="Times New Roman" w:hAnsi="Times New Roman"/>
                <w:b/>
                <w:b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uk-UA"/>
              </w:rPr>
              <w:t xml:space="preserve">№ 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uk-UA"/>
              </w:rPr>
              <w:t>ПІБ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uk-UA"/>
              </w:rPr>
              <w:t>Посада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</w:tcPr>
          <w:p>
            <w:pPr>
              <w:pStyle w:val="NoSpacing"/>
              <w:jc w:val="center"/>
              <w:rPr>
                <w:rFonts w:ascii="Times New Roman" w:hAnsi="Times New Roman"/>
                <w:b/>
                <w:b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bidi="uk-UA"/>
              </w:rPr>
              <w:t>Склад</w:t>
            </w:r>
          </w:p>
        </w:tc>
      </w:tr>
      <w:tr>
        <w:trPr>
          <w:trHeight w:val="127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Шаповал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Миколайович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Міський голова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Голова комісії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Пастух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Анатолій Іванович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Секретар міської ради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Перший заступник голови комісії</w:t>
            </w:r>
          </w:p>
        </w:tc>
      </w:tr>
      <w:tr>
        <w:trPr>
          <w:trHeight w:val="142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Стовба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Олександрович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Покровського МВ ГУ ДСНС України у Дніпропетровській області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голови комісії</w:t>
            </w:r>
          </w:p>
        </w:tc>
      </w:tr>
      <w:tr>
        <w:trPr>
          <w:trHeight w:val="1380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Курасов Сергій Сергійович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з питань надзвичайних ситуацій та цивільного захисту населення виконкому Покровської міської ради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Відповідальний секретар комісії</w:t>
            </w:r>
          </w:p>
        </w:tc>
      </w:tr>
      <w:tr>
        <w:trPr>
          <w:trHeight w:val="21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Бондаренко Натал</w:t>
            </w:r>
            <w:r>
              <w:rPr>
                <w:rFonts w:ascii="Times New Roman" w:hAnsi="Times New Roman"/>
                <w:sz w:val="28"/>
                <w:szCs w:val="28"/>
              </w:rPr>
              <w:t>ія Олександрівна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11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Чистяков Олександр Геннадійович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Заступник міського голови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0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Базілєвич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 Олександрович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В.о. старости старостинського округу Покровської міської ради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312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Міщенко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Тетяна Володимирівна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фінансового управління виконкому Покровської міської ради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299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Ребенок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 Васильович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житлово-комунального господарства та будівництва виконкому Покровської міської ради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507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10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Цупрова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Ганна Анатоліївна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управління освіти виконкому Покровської міської ради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390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Олійник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Ніна Анатоліївна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аступник начальника управління праці та соціального захисту населення виконкому Покровської міської ради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00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12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Галанова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Вікторія Вікторівна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архітектури та інспекції державного архітектурно-будівельного контролю – головний архітектор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Проноза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Олексій Володимирович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В.о. н</w:t>
            </w:r>
            <w:r>
              <w:rPr>
                <w:rFonts w:ascii="Times New Roman" w:hAnsi="Times New Roman"/>
                <w:sz w:val="28"/>
                <w:szCs w:val="28"/>
              </w:rPr>
              <w:t>ачальника відділу транспорту та зв`язку  виконкому Покровської міської ради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260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Захаренко Євген Михайлович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В.о. д</w:t>
            </w:r>
            <w:r>
              <w:rPr>
                <w:rFonts w:ascii="Times New Roman" w:hAnsi="Times New Roman"/>
                <w:sz w:val="28"/>
                <w:szCs w:val="28"/>
              </w:rPr>
              <w:t>иректора міського комунального підприємства «Покровське виробниче управління водопровідно-каналізаційного господарства»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33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Солянко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Анатолійович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Директор міського комунального підприємства «Добробут»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220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Леонтьєв Олексій Олександрович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widowControl/>
              <w:suppressAutoHyphens w:val="true"/>
              <w:bidi w:val="0"/>
              <w:spacing w:lineRule="auto" w:line="276" w:before="0" w:after="200"/>
              <w:jc w:val="left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Г</w:t>
            </w:r>
            <w:r>
              <w:rPr>
                <w:rFonts w:ascii="Times New Roman" w:hAnsi="Times New Roman"/>
                <w:sz w:val="28"/>
                <w:szCs w:val="28"/>
              </w:rPr>
              <w:t>оловний лікар комунального некомерційного підприємства «Центр первинної медико-санітарної допомоги Покровської міської ради Дніпропетровської області»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240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Шкіль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Анатолій Петрович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иректор комунального підприємства «Центральна міська лікарня Покровської міської ради Дніпропетровської області»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57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18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Гнатів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Михайло Богданович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аступник начальника Покровського МВ ГУ ДСНС України у Дніпропетровській області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42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19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Дощенко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Віталій Володимирович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44 Державної пожежно-рятувальної частини ГУ ДСНС України у Дніпропетровській області 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20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Фесенко Владислав Олександрович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ачальник </w:t>
            </w:r>
            <w:r>
              <w:rPr>
                <w:rFonts w:ascii="Times New Roman" w:hAnsi="Times New Roman"/>
                <w:iCs/>
                <w:sz w:val="28"/>
                <w:szCs w:val="28"/>
                <w:shd w:fill="FFFFFF" w:val="clear"/>
              </w:rPr>
              <w:t>Покровського відділення поліції Нікопольського відділу поліції ГУНП в Дніпропетровській області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21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Лєвін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Якович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В</w:t>
            </w:r>
            <w:r>
              <w:rPr>
                <w:rFonts w:ascii="Times New Roman" w:hAnsi="Times New Roman"/>
                <w:sz w:val="28"/>
                <w:szCs w:val="28"/>
              </w:rPr>
              <w:t>ійськовий комісар Покровського міського територіального центру комплектування та соціальної підтримки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57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22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Гонтарик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Віктор Васильович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З</w:t>
            </w:r>
            <w:r>
              <w:rPr>
                <w:rFonts w:ascii="Times New Roman" w:hAnsi="Times New Roman"/>
                <w:sz w:val="28"/>
                <w:szCs w:val="28"/>
              </w:rPr>
              <w:t>авідуючий відокремленого структурного підрозділу «Нікопольський міськрайонний відділ лабораторних досліджень» Державної установи «Дніпропетровський обласний лабораторний центр МОЗ України»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6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23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Федюков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Сергій Іванович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ачальник відділу безпечності харчових продуктів та ветеринарної медицини Нікопольського міськрайонного управління Головного управління Держпродспоживслужби в Дніпропетровській області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9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24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Нікіфоров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Олександр Миколайович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ачальник станційно-лінійної дільниці №2 комбінованого цеху телекомунікацій №526 ДФ ПАТ «Укртелеком»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180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25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Малий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Володимир Іванович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Н</w:t>
            </w:r>
            <w:r>
              <w:rPr>
                <w:rFonts w:ascii="Times New Roman" w:hAnsi="Times New Roman"/>
                <w:sz w:val="28"/>
                <w:szCs w:val="28"/>
              </w:rPr>
              <w:t>ачальник  2-го відділу з надзвичайних ситуацій АТ «Покровський гірничо-збагачувальний комбінат»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26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Колпакчі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Олег Валентинович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Д</w:t>
            </w:r>
            <w:r>
              <w:rPr>
                <w:rFonts w:ascii="Times New Roman" w:hAnsi="Times New Roman"/>
                <w:sz w:val="28"/>
                <w:szCs w:val="28"/>
              </w:rPr>
              <w:t>иректор ТОВ «Універсал сервіс ЛТД»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  <w:tr>
        <w:trPr>
          <w:trHeight w:val="255" w:hRule="atLeast"/>
        </w:trPr>
        <w:tc>
          <w:tcPr>
            <w:tcW w:w="4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 w:bidi="uk-UA"/>
              </w:rPr>
              <w:t>27</w:t>
            </w:r>
          </w:p>
        </w:tc>
        <w:tc>
          <w:tcPr>
            <w:tcW w:w="2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Кряжевських</w:t>
            </w:r>
          </w:p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val="ru-RU" w:bidi="uk-UA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Зінаїда Вікторівна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Spacing"/>
              <w:rPr>
                <w:rFonts w:ascii="Times New Roman" w:hAnsi="Times New Roman"/>
                <w:sz w:val="28"/>
                <w:szCs w:val="28"/>
                <w:lang w:bidi="uk-UA"/>
              </w:rPr>
            </w:pPr>
            <w:r>
              <w:rPr>
                <w:rFonts w:ascii="Times New Roman" w:hAnsi="Times New Roman"/>
                <w:sz w:val="28"/>
                <w:szCs w:val="28"/>
                <w:lang w:val="ru-RU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ровідний інженер з експлуатаційної діяльності Покровської дільниці СЕСГ УЕ (за згодою)</w:t>
            </w:r>
          </w:p>
        </w:tc>
        <w:tc>
          <w:tcPr>
            <w:tcW w:w="21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vAlign w:val="center"/>
          </w:tcPr>
          <w:p>
            <w:pPr>
              <w:pStyle w:val="Normal"/>
              <w:spacing w:before="0" w:after="200"/>
              <w:jc w:val="center"/>
              <w:rPr/>
            </w:pPr>
            <w:r>
              <w:rPr>
                <w:rFonts w:ascii="Times New Roman" w:hAnsi="Times New Roman"/>
                <w:sz w:val="28"/>
                <w:szCs w:val="28"/>
                <w:lang w:bidi="uk-UA"/>
              </w:rPr>
              <w:t>Член комісії</w:t>
            </w:r>
          </w:p>
        </w:tc>
      </w:tr>
    </w:tbl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Начальник відділу </w:t>
      </w:r>
    </w:p>
    <w:p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 питань надзвичайних ситуацій </w:t>
      </w:r>
    </w:p>
    <w:p>
      <w:pPr>
        <w:pStyle w:val="NoSpacing"/>
        <w:jc w:val="both"/>
        <w:rPr/>
      </w:pPr>
      <w:r>
        <w:rPr>
          <w:rFonts w:ascii="Times New Roman" w:hAnsi="Times New Roman"/>
          <w:sz w:val="28"/>
          <w:szCs w:val="28"/>
        </w:rPr>
        <w:t>та цивільного захисту населення                                                         С.С. Курасов</w:t>
      </w:r>
    </w:p>
    <w:sectPr>
      <w:headerReference w:type="default" r:id="rId3"/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  <w:font w:name="Segoe U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5"/>
      <w:jc w:val="right"/>
      <w:rPr>
        <w:rFonts w:ascii="Times New Roman" w:hAnsi="Times New Roman"/>
        <w:lang w:val="ru-RU"/>
      </w:rPr>
    </w:pPr>
    <w:r>
      <w:rPr>
        <w:rFonts w:ascii="Times New Roman" w:hAnsi="Times New Roman"/>
        <w:lang w:val="ru-RU"/>
      </w:rPr>
    </w:r>
  </w:p>
  <w:p>
    <w:pPr>
      <w:pStyle w:val="Style25"/>
      <w:jc w:val="right"/>
      <w:rPr>
        <w:rFonts w:ascii="Times New Roman" w:hAnsi="Times New Roman"/>
      </w:rPr>
    </w:pPr>
    <w:r>
      <w:rPr>
        <w:rFonts w:ascii="Times New Roman" w:hAnsi="Times New Roman"/>
        <w:lang w:val="ru-RU"/>
      </w:rPr>
      <w:t>Копія</w:t>
    </w:r>
  </w:p>
</w:hdr>
</file>

<file path=word/settings.xml><?xml version="1.0" encoding="utf-8"?>
<w:settings xmlns:w="http://schemas.openxmlformats.org/wordprocessingml/2006/main">
  <w:zoom w:percent="100"/>
  <w:embedSystemFonts/>
  <w:defaultTabStop w:val="708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en-US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1" w:customStyle="1">
    <w:name w:val="Основной шрифт абзаца1"/>
    <w:qFormat/>
    <w:rPr/>
  </w:style>
  <w:style w:type="character" w:styleId="Style14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Style15" w:customStyle="1">
    <w:name w:val="Текст выноски Знак"/>
    <w:basedOn w:val="DefaultParagraphFont"/>
    <w:uiPriority w:val="99"/>
    <w:semiHidden/>
    <w:qFormat/>
    <w:rsid w:val="00071f88"/>
    <w:rPr>
      <w:rFonts w:ascii="Segoe UI" w:hAnsi="Segoe UI" w:eastAsia="Calibri" w:cs="Segoe UI"/>
      <w:sz w:val="18"/>
      <w:szCs w:val="18"/>
      <w:lang w:val="uk-UA" w:eastAsia="zh-CN"/>
    </w:rPr>
  </w:style>
  <w:style w:type="character" w:styleId="Appleconvertedspace" w:customStyle="1">
    <w:name w:val="apple-converted-space"/>
    <w:qFormat/>
    <w:rsid w:val="00fc2882"/>
    <w:rPr/>
  </w:style>
  <w:style w:type="character" w:styleId="ListLabel1" w:customStyle="1">
    <w:name w:val="ListLabel 1"/>
    <w:qFormat/>
    <w:rPr>
      <w:b w:val="false"/>
    </w:rPr>
  </w:style>
  <w:style w:type="character" w:styleId="ListLabel2" w:customStyle="1">
    <w:name w:val="ListLabel 2"/>
    <w:qFormat/>
    <w:rPr>
      <w:rFonts w:eastAsia="Calibri" w:cs="Times New Roman"/>
    </w:rPr>
  </w:style>
  <w:style w:type="character" w:styleId="Style16" w:customStyle="1">
    <w:name w:val="Верхний колонтитул Знак"/>
    <w:basedOn w:val="DefaultParagraphFont"/>
    <w:link w:val="af1"/>
    <w:uiPriority w:val="99"/>
    <w:qFormat/>
    <w:rsid w:val="00222138"/>
    <w:rPr>
      <w:rFonts w:ascii="Calibri" w:hAnsi="Calibri" w:eastAsia="Calibri"/>
      <w:sz w:val="22"/>
      <w:szCs w:val="22"/>
      <w:lang w:val="uk-UA" w:eastAsia="zh-CN"/>
    </w:rPr>
  </w:style>
  <w:style w:type="character" w:styleId="Style17" w:customStyle="1">
    <w:name w:val="Нижний колонтитул Знак"/>
    <w:basedOn w:val="DefaultParagraphFont"/>
    <w:link w:val="af3"/>
    <w:uiPriority w:val="99"/>
    <w:qFormat/>
    <w:rsid w:val="00222138"/>
    <w:rPr>
      <w:rFonts w:ascii="Calibri" w:hAnsi="Calibri" w:eastAsia="Calibri"/>
      <w:sz w:val="22"/>
      <w:szCs w:val="22"/>
      <w:lang w:val="uk-UA" w:eastAsia="zh-CN"/>
    </w:rPr>
  </w:style>
  <w:style w:type="paragraph" w:styleId="Style18" w:customStyle="1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/>
      <w:kern w:val="2"/>
      <w:sz w:val="24"/>
      <w:szCs w:val="24"/>
    </w:rPr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1" w:customStyle="1">
    <w:name w:val="Заголовок1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12" w:customStyle="1">
    <w:name w:val="Указатель1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NoSpacing">
    <w:name w:val="No Spacing"/>
    <w:qFormat/>
    <w:rsid w:val="006234f0"/>
    <w:pPr>
      <w:widowControl/>
      <w:suppressAutoHyphens w:val="true"/>
      <w:bidi w:val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uk-UA" w:eastAsia="zh-CN" w:bidi="ar-SA"/>
    </w:rPr>
  </w:style>
  <w:style w:type="paragraph" w:styleId="Style23" w:customStyle="1">
    <w:name w:val="Абзац списку"/>
    <w:basedOn w:val="Normal"/>
    <w:qFormat/>
    <w:rsid w:val="00780b38"/>
    <w:pPr>
      <w:suppressAutoHyphens w:val="false"/>
      <w:spacing w:before="0" w:after="200"/>
      <w:ind w:left="720" w:hanging="0"/>
      <w:contextualSpacing/>
    </w:pPr>
    <w:rPr>
      <w:lang w:eastAsia="en-US"/>
    </w:rPr>
  </w:style>
  <w:style w:type="paragraph" w:styleId="BalloonText">
    <w:name w:val="Balloon Text"/>
    <w:basedOn w:val="Normal"/>
    <w:uiPriority w:val="99"/>
    <w:semiHidden/>
    <w:unhideWhenUsed/>
    <w:qFormat/>
    <w:rsid w:val="00071f88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A" w:customStyle="1">
    <w:name w:val="a"/>
    <w:basedOn w:val="Normal"/>
    <w:qFormat/>
    <w:rsid w:val="00fc2882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A5" w:customStyle="1">
    <w:name w:val="a5"/>
    <w:basedOn w:val="Normal"/>
    <w:qFormat/>
    <w:rsid w:val="00fc2882"/>
    <w:pPr>
      <w:suppressAutoHyphens w:val="false"/>
      <w:spacing w:lineRule="auto" w:line="240" w:beforeAutospacing="1" w:afterAutospacing="1"/>
    </w:pPr>
    <w:rPr>
      <w:rFonts w:ascii="Times New Roman" w:hAnsi="Times New Roman" w:eastAsia="Times New Roman"/>
      <w:sz w:val="24"/>
      <w:szCs w:val="24"/>
      <w:lang w:val="ru-RU" w:eastAsia="ru-RU"/>
    </w:rPr>
  </w:style>
  <w:style w:type="paragraph" w:styleId="Style24" w:customStyle="1">
    <w:name w:val="Знак Знак Знак Знак Знак Знак"/>
    <w:basedOn w:val="Normal"/>
    <w:qFormat/>
    <w:rsid w:val="00ef7c6a"/>
    <w:pPr>
      <w:spacing w:lineRule="exact" w:line="240" w:before="0" w:after="160"/>
    </w:pPr>
    <w:rPr>
      <w:rFonts w:ascii="Verdana" w:hAnsi="Verdana" w:eastAsia="Times New Roman"/>
      <w:sz w:val="20"/>
      <w:szCs w:val="20"/>
      <w:lang w:val="en-US" w:eastAsia="en-US"/>
    </w:rPr>
  </w:style>
  <w:style w:type="paragraph" w:styleId="ListParagraph">
    <w:name w:val="List Paragraph"/>
    <w:basedOn w:val="Normal"/>
    <w:uiPriority w:val="34"/>
    <w:qFormat/>
    <w:rsid w:val="00133970"/>
    <w:pPr>
      <w:spacing w:before="0" w:after="200"/>
      <w:ind w:left="720" w:hanging="0"/>
      <w:contextualSpacing/>
    </w:pPr>
    <w:rPr/>
  </w:style>
  <w:style w:type="paragraph" w:styleId="22" w:customStyle="1">
    <w:name w:val="Основной текст 22"/>
    <w:basedOn w:val="Normal"/>
    <w:qFormat/>
    <w:rsid w:val="009379ed"/>
    <w:pPr>
      <w:spacing w:lineRule="auto" w:line="240" w:before="0" w:after="0"/>
      <w:ind w:firstLine="720"/>
      <w:jc w:val="center"/>
    </w:pPr>
    <w:rPr>
      <w:rFonts w:ascii="Times New Roman" w:hAnsi="Times New Roman" w:eastAsia="Times New Roman"/>
      <w:sz w:val="24"/>
      <w:szCs w:val="20"/>
    </w:rPr>
  </w:style>
  <w:style w:type="paragraph" w:styleId="Style25">
    <w:name w:val="Header"/>
    <w:basedOn w:val="Normal"/>
    <w:link w:val="af2"/>
    <w:uiPriority w:val="99"/>
    <w:unhideWhenUsed/>
    <w:rsid w:val="0022213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Style26">
    <w:name w:val="Footer"/>
    <w:basedOn w:val="Normal"/>
    <w:link w:val="af4"/>
    <w:uiPriority w:val="99"/>
    <w:unhideWhenUsed/>
    <w:rsid w:val="00222138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uiPriority w:val="39"/>
    <w:rsid w:val="0019400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header" Target="header1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Application>LibreOffice/6.1.4.2$Windows_x86 LibreOffice_project/9d0f32d1f0b509096fd65e0d4bec26ddd1938fd3</Application>
  <Pages>4</Pages>
  <Words>612</Words>
  <Characters>4606</Characters>
  <CharactersWithSpaces>5325</CharactersWithSpaces>
  <Paragraphs>160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2019-03-27T14:25:00Z</dcterms:created>
  <dc:creator>Пользователь Windows</dc:creator>
  <dc:description/>
  <dc:language>uk-UA</dc:language>
  <cp:lastModifiedBy/>
  <cp:lastPrinted>2020-07-01T06:59:00Z</cp:lastPrinted>
  <dcterms:modified xsi:type="dcterms:W3CDTF">2020-07-13T17:38:08Z</dcterms:modified>
  <cp:revision>23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