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4536" w:hanging="0"/>
        <w:rPr>
          <w:b w:val="false"/>
          <w:b w:val="false"/>
          <w:bCs w:val="false"/>
          <w:color w:val="000000"/>
          <w:spacing w:val="3"/>
          <w:sz w:val="28"/>
          <w:szCs w:val="28"/>
          <w:lang w:val="uk-UA"/>
        </w:rPr>
      </w:pPr>
      <w:r>
        <w:rPr>
          <w:b w:val="false"/>
          <w:bCs w:val="false"/>
          <w:color w:val="000000"/>
          <w:spacing w:val="3"/>
          <w:sz w:val="28"/>
          <w:szCs w:val="28"/>
          <w:lang w:val="uk-UA"/>
        </w:rPr>
      </w:r>
    </w:p>
    <w:p>
      <w:pPr>
        <w:pStyle w:val="Normal"/>
        <w:spacing w:lineRule="auto" w:line="276"/>
        <w:ind w:right="4536" w:hanging="0"/>
        <w:rPr/>
      </w:pPr>
      <w:r>
        <w:rPr>
          <w:b w:val="false"/>
          <w:bCs w:val="false"/>
          <w:color w:val="000000"/>
          <w:spacing w:val="3"/>
          <w:sz w:val="28"/>
          <w:szCs w:val="28"/>
          <w:lang w:val="uk-UA"/>
        </w:rPr>
        <w:t>Про затвердження Методики розрахунку орендної плати за комунальне майно Покровської міської територіальної громади Дніпропетровської області</w:t>
      </w:r>
    </w:p>
    <w:p>
      <w:pPr>
        <w:pStyle w:val="1"/>
        <w:spacing w:lineRule="auto" w:line="276"/>
        <w:ind w:firstLine="709"/>
        <w:jc w:val="both"/>
        <w:rPr/>
      </w:pPr>
      <w:r>
        <w:rPr>
          <w:rFonts w:cs="Times New Roman" w:ascii="Times New Roman" w:hAnsi="Times New Roman"/>
          <w:b w:val="false"/>
          <w:sz w:val="28"/>
          <w:szCs w:val="28"/>
          <w:shd w:fill="auto" w:val="clear"/>
          <w:lang w:val="uk-UA"/>
        </w:rPr>
        <w:t xml:space="preserve">З метою створення єдиного організаційно-економічного механізму справляння плати за оренду нерухомого та іншого майна, врегулювання господарських відносин щодо використання об’єктів комунальної власності Покровської міської територіальної громади Дніпропетровської області, керуючись Законом України "Про оренду державного та комунального майна" від 03.10.2019 №157-ІХ, статтею </w:t>
      </w:r>
      <w:r>
        <w:rPr>
          <w:rFonts w:eastAsia="Times New Roman" w:cs="Times New Roman" w:ascii="Times New Roman" w:hAnsi="Times New Roman"/>
          <w:b w:val="false"/>
          <w:bCs/>
          <w:color w:val="000000"/>
          <w:kern w:val="2"/>
          <w:sz w:val="28"/>
          <w:szCs w:val="28"/>
          <w:shd w:fill="auto" w:val="clear"/>
          <w:lang w:val="uk-UA" w:eastAsia="zxx" w:bidi="zxx"/>
        </w:rPr>
        <w:t>26, 59, 60</w:t>
      </w:r>
      <w:r>
        <w:rPr>
          <w:rFonts w:cs="Times New Roman" w:ascii="Times New Roman" w:hAnsi="Times New Roman"/>
          <w:b w:val="false"/>
          <w:sz w:val="28"/>
          <w:szCs w:val="28"/>
          <w:shd w:fill="auto" w:val="clear"/>
          <w:lang w:val="uk-UA"/>
        </w:rPr>
        <w:t xml:space="preserve"> Закону України «Про місцеве самоврядування в Україні», міська рада</w:t>
      </w:r>
    </w:p>
    <w:p>
      <w:pPr>
        <w:pStyle w:val="Normal"/>
        <w:spacing w:lineRule="auto" w:line="276"/>
        <w:jc w:val="center"/>
        <w:rPr>
          <w:rFonts w:ascii="Times New Roman" w:hAnsi="Times New Roman" w:cs="Times New Roman"/>
          <w:b/>
          <w:b/>
          <w:spacing w:val="-1"/>
          <w:sz w:val="16"/>
          <w:szCs w:val="16"/>
          <w:shd w:fill="auto" w:val="clear"/>
          <w:lang w:val="uk-UA"/>
        </w:rPr>
      </w:pPr>
      <w:r>
        <w:rPr>
          <w:rFonts w:cs="Times New Roman"/>
          <w:b/>
          <w:spacing w:val="-1"/>
          <w:sz w:val="16"/>
          <w:szCs w:val="16"/>
          <w:shd w:fill="auto" w:val="clear"/>
          <w:lang w:val="uk-UA"/>
        </w:rPr>
      </w:r>
    </w:p>
    <w:p>
      <w:pPr>
        <w:pStyle w:val="Normal"/>
        <w:spacing w:lineRule="auto" w:line="276"/>
        <w:rPr/>
      </w:pPr>
      <w:r>
        <w:rPr>
          <w:b/>
          <w:spacing w:val="-1"/>
          <w:sz w:val="28"/>
          <w:szCs w:val="28"/>
          <w:shd w:fill="auto" w:val="clear"/>
          <w:lang w:val="uk-UA"/>
        </w:rPr>
        <w:t>ВИРІШИЛА:</w:t>
      </w:r>
    </w:p>
    <w:p>
      <w:pPr>
        <w:pStyle w:val="Normal"/>
        <w:spacing w:lineRule="auto" w:line="276"/>
        <w:jc w:val="center"/>
        <w:rPr>
          <w:b/>
          <w:b/>
          <w:color w:val="FF0000"/>
          <w:spacing w:val="-1"/>
          <w:sz w:val="10"/>
          <w:szCs w:val="10"/>
          <w:shd w:fill="auto" w:val="clear"/>
          <w:lang w:val="uk-UA"/>
        </w:rPr>
      </w:pPr>
      <w:r>
        <w:rPr>
          <w:b/>
          <w:color w:val="FF0000"/>
          <w:spacing w:val="-1"/>
          <w:sz w:val="10"/>
          <w:szCs w:val="10"/>
          <w:shd w:fill="auto" w:val="clear"/>
          <w:lang w:val="uk-UA"/>
        </w:rPr>
      </w:r>
    </w:p>
    <w:p>
      <w:pPr>
        <w:pStyle w:val="Normal"/>
        <w:spacing w:lineRule="auto" w:line="276"/>
        <w:ind w:firstLine="708"/>
        <w:jc w:val="both"/>
        <w:rPr/>
      </w:pPr>
      <w:r>
        <w:rPr>
          <w:sz w:val="28"/>
          <w:szCs w:val="28"/>
          <w:shd w:fill="auto" w:val="clear"/>
          <w:lang w:val="uk-UA"/>
        </w:rPr>
        <w:t xml:space="preserve">1. Затвердити Методику розрахунку орендної плати за комунальне майно Покровської міської територіальної громади Дніпропетровської області (додається). </w:t>
      </w:r>
    </w:p>
    <w:p>
      <w:pPr>
        <w:pStyle w:val="Normal"/>
        <w:spacing w:lineRule="auto" w:line="276"/>
        <w:ind w:firstLine="708"/>
        <w:jc w:val="both"/>
        <w:rPr/>
      </w:pPr>
      <w:r>
        <w:rPr>
          <w:sz w:val="28"/>
          <w:szCs w:val="28"/>
          <w:shd w:fill="auto" w:val="clear"/>
          <w:lang w:val="uk-UA"/>
        </w:rPr>
        <w:t>2. Контроль за виконанням цього рішення покласти на заступника міського голови Чистякова О.Г. та на 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Normal"/>
        <w:spacing w:lineRule="auto" w:line="276"/>
        <w:rPr>
          <w:spacing w:val="-3"/>
          <w:sz w:val="28"/>
          <w:szCs w:val="28"/>
          <w:shd w:fill="auto" w:val="clear"/>
          <w:lang w:val="uk-UA"/>
        </w:rPr>
      </w:pPr>
      <w:r>
        <w:rPr>
          <w:spacing w:val="-3"/>
          <w:sz w:val="28"/>
          <w:szCs w:val="28"/>
          <w:shd w:fill="auto" w:val="clear"/>
          <w:lang w:val="uk-UA"/>
        </w:rPr>
      </w:r>
    </w:p>
    <w:p>
      <w:pPr>
        <w:pStyle w:val="Normal"/>
        <w:spacing w:lineRule="auto" w:line="276"/>
        <w:rPr>
          <w:spacing w:val="-3"/>
          <w:sz w:val="28"/>
          <w:szCs w:val="28"/>
          <w:shd w:fill="auto" w:val="clear"/>
          <w:lang w:val="uk-UA"/>
        </w:rPr>
      </w:pPr>
      <w:r>
        <w:rPr>
          <w:sz w:val="16"/>
          <w:szCs w:val="16"/>
          <w:lang w:val="uk-UA"/>
        </w:rPr>
      </w:r>
    </w:p>
    <w:p>
      <w:pPr>
        <w:pStyle w:val="Normal"/>
        <w:spacing w:lineRule="auto" w:line="276"/>
        <w:rPr>
          <w:spacing w:val="-3"/>
          <w:sz w:val="28"/>
          <w:szCs w:val="28"/>
          <w:shd w:fill="auto" w:val="clear"/>
          <w:lang w:val="uk-UA"/>
        </w:rPr>
      </w:pPr>
      <w:r>
        <w:rPr>
          <w:sz w:val="16"/>
          <w:szCs w:val="16"/>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t xml:space="preserve">Сідашова Т.В. 42244     </w:t>
      </w:r>
    </w:p>
    <w:p>
      <w:pPr>
        <w:pStyle w:val="Normal"/>
        <w:rPr>
          <w:sz w:val="18"/>
          <w:szCs w:val="18"/>
          <w:lang w:val="uk-UA"/>
        </w:rPr>
      </w:pPr>
      <w:r>
        <w:rPr>
          <w:sz w:val="18"/>
          <w:szCs w:val="18"/>
          <w:lang w:val="uk-UA"/>
        </w:rPr>
      </w:r>
    </w:p>
    <w:p>
      <w:pPr>
        <w:pStyle w:val="Normal"/>
        <w:rPr>
          <w:sz w:val="28"/>
          <w:szCs w:val="28"/>
          <w:lang w:val="uk-UA"/>
        </w:rPr>
      </w:pPr>
      <w:r>
        <w:rPr/>
      </w:r>
    </w:p>
    <w:sectPr>
      <w:headerReference w:type="first" r:id="rId2"/>
      <w:type w:val="nextPage"/>
      <w:pgSz w:w="11906" w:h="16838"/>
      <w:pgMar w:left="1701" w:right="567" w:header="1134"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bidi w:val="0"/>
      <w:spacing w:before="0" w:after="0"/>
      <w:jc w:val="center"/>
      <w:rPr>
        <w:lang w:val="uk-UA"/>
      </w:rPr>
    </w:pPr>
    <w:r>
      <w:rPr>
        <w:lang w:val="uk-UA"/>
      </w:rPr>
      <w:t xml:space="preserve">                                                                                                            </w:t>
    </w:r>
    <w:r>
      <w:rPr>
        <w:b/>
        <w:bCs/>
        <w:lang w:val="uk-UA"/>
      </w:rPr>
      <w:t xml:space="preserve">                                    </w:t>
    </w:r>
  </w:p>
  <w:p>
    <w:pPr>
      <w:pStyle w:val="Style15"/>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ПОКРОВСЬКА МІСЬКА РАДА</w:t>
    </w:r>
  </w:p>
  <w:p>
    <w:pPr>
      <w:pStyle w:val="Style15"/>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ДНІПРОПЕТРОВСЬКОЇ ОБЛАСТІ</w:t>
    </w:r>
  </w:p>
  <w:p>
    <w:pPr>
      <w:pStyle w:val="Style15"/>
      <w:bidi w:val="0"/>
      <w:spacing w:before="0" w:after="0"/>
      <w:jc w:val="center"/>
      <w:rPr/>
    </w:pPr>
    <w:r>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106045</wp:posOffset>
              </wp:positionV>
              <wp:extent cx="6130290" cy="24765"/>
              <wp:effectExtent l="0" t="0" r="0" b="0"/>
              <wp:wrapNone/>
              <wp:docPr id="1" name="Фігура1"/>
              <a:graphic xmlns:a="http://schemas.openxmlformats.org/drawingml/2006/main">
                <a:graphicData uri="http://schemas.microsoft.com/office/word/2010/wordprocessingShape">
                  <wps:wsp>
                    <wps:cNvSpPr/>
                    <wps:spPr>
                      <a:xfrm flipV="1">
                        <a:off x="0" y="0"/>
                        <a:ext cx="6129720" cy="1152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8.35pt" to="483.9pt,9.2pt" ID="Фігура1" stroked="t" style="position:absolute;flip:y">
              <v:stroke color="black" weight="17640" joinstyle="round" endcap="flat"/>
              <v:fill o:detectmouseclick="t" on="false"/>
            </v:line>
          </w:pict>
        </mc:Fallback>
      </mc:AlternateContent>
    </w:r>
  </w:p>
  <w:p>
    <w:pPr>
      <w:pStyle w:val="Style15"/>
      <w:bidi w:val="0"/>
      <w:spacing w:before="0" w:after="0"/>
      <w:jc w:val="center"/>
      <w:rPr>
        <w:rFonts w:ascii="Times New Roman" w:hAnsi="Times New Roman" w:cs="Times New Roman"/>
        <w:b/>
        <w:b/>
        <w:sz w:val="28"/>
        <w:szCs w:val="28"/>
        <w:lang w:val="uk-UA"/>
      </w:rPr>
    </w:pPr>
    <w:r>
      <w:rPr>
        <w:rFonts w:cs="Times New Roman"/>
        <w:b/>
        <w:sz w:val="28"/>
        <w:szCs w:val="28"/>
        <w:lang w:val="uk-UA"/>
      </w:rPr>
      <w:t>ПРОЄКТ РІШЕННЯ</w:t>
    </w:r>
  </w:p>
  <w:p>
    <w:pPr>
      <w:pStyle w:val="BodyText2"/>
      <w:ind w:left="0" w:right="0" w:hanging="0"/>
      <w:jc w:val="both"/>
      <w:rPr/>
    </w:pPr>
    <w:r>
      <w:rPr>
        <w:sz w:val="28"/>
        <w:szCs w:val="28"/>
      </w:rPr>
      <w:t xml:space="preserve">____________________                    </w:t>
    </w:r>
    <w:r>
      <w:rPr>
        <w:sz w:val="28"/>
        <w:szCs w:val="28"/>
        <w:lang w:val="uk-UA"/>
      </w:rPr>
      <w:t>м.Покров</w:t>
    </w:r>
    <w:r>
      <w:rPr>
        <w:sz w:val="28"/>
        <w:szCs w:val="28"/>
      </w:rPr>
      <w:t xml:space="preserve">                                  № ___________</w:t>
    </w:r>
  </w:p>
  <w:p>
    <w:pPr>
      <w:pStyle w:val="BodyText2"/>
      <w:ind w:left="0" w:right="0" w:hanging="0"/>
      <w:jc w:val="both"/>
      <w:rPr/>
    </w:pPr>
    <w:r>
      <w:rPr>
        <w:sz w:val="28"/>
        <w:szCs w:val="28"/>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Andale Sans UI;Arial Unicode MS" w:cs="Tahoma"/>
      <w:color w:val="auto"/>
      <w:kern w:val="2"/>
      <w:sz w:val="24"/>
      <w:szCs w:val="24"/>
      <w:lang w:val="zxx" w:eastAsia="zxx" w:bidi="zxx"/>
    </w:rPr>
  </w:style>
  <w:style w:type="paragraph" w:styleId="1">
    <w:name w:val="Heading 1"/>
    <w:basedOn w:val="Normal"/>
    <w:next w:val="Normal"/>
    <w:qFormat/>
    <w:pPr>
      <w:keepNext w:val="true"/>
      <w:numPr>
        <w:ilvl w:val="0"/>
        <w:numId w:val="1"/>
      </w:numPr>
      <w:spacing w:before="240" w:after="60"/>
      <w:outlineLvl w:val="0"/>
    </w:pPr>
    <w:rPr>
      <w:rFonts w:ascii="Arial" w:hAnsi="Arial" w:eastAsia="Times New Roman" w:cs="Arial"/>
      <w:b/>
      <w:bCs/>
      <w:kern w:val="2"/>
      <w:sz w:val="32"/>
      <w:szCs w:val="32"/>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Arial" w:hAnsi="Arial" w:eastAsia="Andale Sans UI;Arial Unicode MS"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Lohit Devanagari"/>
    </w:rPr>
  </w:style>
  <w:style w:type="paragraph" w:styleId="Style19">
    <w:name w:val="Покажчик"/>
    <w:basedOn w:val="Normal"/>
    <w:qFormat/>
    <w:pPr>
      <w:suppressLineNumbers/>
    </w:pPr>
    <w:rPr>
      <w:rFonts w:cs="Tahoma"/>
    </w:rPr>
  </w:style>
  <w:style w:type="paragraph" w:styleId="BodyText2">
    <w:name w:val="Body Text 2"/>
    <w:basedOn w:val="Normal"/>
    <w:qFormat/>
    <w:pPr>
      <w:ind w:left="0" w:right="0" w:firstLine="720"/>
      <w:jc w:val="center"/>
    </w:pPr>
    <w:rPr>
      <w:sz w:val="24"/>
      <w:szCs w:val="20"/>
    </w:rPr>
  </w:style>
  <w:style w:type="paragraph" w:styleId="Style20">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1">
    <w:name w:val="Верхний и нижний колонтитулы"/>
    <w:basedOn w:val="Normal"/>
    <w:qFormat/>
    <w:pPr/>
    <w:rPr/>
  </w:style>
  <w:style w:type="paragraph" w:styleId="Style22">
    <w:name w:val="Header"/>
    <w:basedOn w:val="Normal"/>
    <w:pPr>
      <w:suppressLineNumbers/>
      <w:tabs>
        <w:tab w:val="clear" w:pos="706"/>
        <w:tab w:val="center" w:pos="4819" w:leader="none"/>
        <w:tab w:val="right" w:pos="9638" w:leader="none"/>
      </w:tabs>
    </w:pPr>
    <w:rPr/>
  </w:style>
  <w:style w:type="paragraph" w:styleId="Style23">
    <w:name w:val="Содержимое таблицы"/>
    <w:basedOn w:val="Normal"/>
    <w:qFormat/>
    <w:pPr>
      <w:widowControl w:val="false"/>
      <w:suppressLineNumbers/>
    </w:pPr>
    <w:rPr/>
  </w:style>
  <w:style w:type="paragraph" w:styleId="Style24">
    <w:name w:val="Горизонтальная линия"/>
    <w:basedOn w:val="Normal"/>
    <w:next w:val="Style15"/>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885</TotalTime>
  <Application>LibreOffice/7.0.1.2$Linux_X86_64 LibreOffice_project/7cbcfc562f6eb6708b5ff7d7397325de9e764452</Application>
  <Pages>1</Pages>
  <Words>129</Words>
  <Characters>1005</Characters>
  <CharactersWithSpaces>1372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2021-04-23T10:47:12Z</cp:lastPrinted>
  <dcterms:modified xsi:type="dcterms:W3CDTF">2021-09-01T10:58:06Z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