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15875</wp:posOffset>
                </wp:positionV>
                <wp:extent cx="6118860" cy="1270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1008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25pt" to="483pt,2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8"/>
        <w:spacing w:before="0" w:after="0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 xml:space="preserve">                                            </w:t>
      </w:r>
      <w:r>
        <w:rPr>
          <w:rFonts w:eastAsia="Andale Sans UI;Arial Unicode MS" w:cs="Times New Roman"/>
          <w:b/>
          <w:bCs/>
          <w:color w:val="auto"/>
          <w:kern w:val="2"/>
          <w:sz w:val="28"/>
          <w:szCs w:val="28"/>
          <w:lang w:val="uk-UA" w:eastAsia="zh-CN" w:bidi="ar-SA"/>
        </w:rPr>
        <w:t>ПРОЕКТ</w:t>
      </w:r>
      <w:r>
        <w:rPr>
          <w:b/>
          <w:sz w:val="28"/>
          <w:szCs w:val="28"/>
          <w:lang w:val="uk-UA"/>
        </w:rPr>
        <w:t xml:space="preserve"> 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u w:val="none"/>
          <w:lang w:val="ru-RU"/>
        </w:rPr>
        <w:t>___________</w:t>
      </w:r>
      <w:r>
        <w:rPr>
          <w:sz w:val="28"/>
          <w:szCs w:val="28"/>
          <w:lang w:val="ru-RU"/>
        </w:rPr>
        <w:t xml:space="preserve">                                      м. Покров                                               № ___ </w:t>
      </w:r>
    </w:p>
    <w:p>
      <w:pPr>
        <w:pStyle w:val="Normal"/>
        <w:rPr/>
      </w:pPr>
      <w:r>
        <w:rPr>
          <w:lang w:val="uk-UA"/>
        </w:rPr>
        <w:tab/>
        <w:tab/>
        <w:tab/>
        <w:tab/>
        <w:tab/>
        <w:tab/>
        <w:tab/>
        <w:tab/>
        <w:tab/>
        <w:t xml:space="preserve">                                      </w:t>
      </w:r>
      <w:r>
        <w:rPr/>
        <w:t xml:space="preserve"> </w:t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bCs/>
          <w:sz w:val="26"/>
          <w:szCs w:val="26"/>
          <w:lang w:val="ru-RU"/>
        </w:rPr>
        <w:t>Про внесення зм</w:t>
      </w:r>
      <w:r>
        <w:rPr>
          <w:rFonts w:eastAsia="Times New Roman" w:cs="Times New Roman"/>
          <w:bCs/>
          <w:color w:val="auto"/>
          <w:kern w:val="0"/>
          <w:sz w:val="26"/>
          <w:szCs w:val="26"/>
          <w:lang w:val="uk-UA" w:eastAsia="ru-RU" w:bidi="ar-SA"/>
        </w:rPr>
        <w:t>і</w:t>
      </w:r>
      <w:r>
        <w:rPr>
          <w:bCs/>
          <w:sz w:val="26"/>
          <w:szCs w:val="26"/>
          <w:lang w:val="ru-RU"/>
        </w:rPr>
        <w:t xml:space="preserve">н </w:t>
      </w:r>
      <w:r>
        <w:rPr>
          <w:bCs/>
          <w:sz w:val="26"/>
          <w:szCs w:val="26"/>
          <w:lang w:val="uk-UA"/>
        </w:rPr>
        <w:t>до рішення від 23.06.2021 № 284 “Про затвердження інформаційних та технологічних карток  адміністративних послуг відділу обліку та розподілу житла, що надаються через Центр надання адміністративних послуг”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</w:t>
      </w:r>
    </w:p>
    <w:p>
      <w:pPr>
        <w:pStyle w:val="Normal"/>
        <w:ind w:hanging="0"/>
        <w:jc w:val="both"/>
        <w:rPr/>
      </w:pPr>
      <w:r>
        <w:rPr>
          <w:sz w:val="26"/>
          <w:szCs w:val="26"/>
          <w:lang w:val="uk-UA"/>
        </w:rPr>
        <w:t xml:space="preserve">На виконання Житлового кодексу Української РСР, законів України “Про житловий фонд соціального призначення”, “Про приватизацію державного житлового фонду”, “Про адміністративні послуги”, “Про дозвільну систему у сфері господарської діяльності”, постанови Кабінету Міністрів України від 20 лютого 2013 року №118 “Про затвердження Примірного положення про центр надання адміністративних послуг” (із змінами), постанови Кабінету Міністрів України від 28 жовтня 2020 року №1035 ”Про внесення  змін до деяких постанов Кабінету Міністрів України”, розпорядження Кабінету Міністрів України від 16 травня 2014 року №523-р “Деякі питання надання адміністративних послуг органів виконавчої влади через Центри надання адміністративних послуг” (зі змінами), Указу Президента України від 29 липня 2019 року №558/2019 “Про деякі заходи щодо поліпшення доступу фізичних та юридичних осіб до електронних послуг”, рішення 6 сесії 8 скликання від 30.04.2021 № 29 “Про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в новій редакції”, керуючись статтею </w:t>
      </w:r>
      <w:r>
        <w:rPr>
          <w:rFonts w:eastAsia="Times New Roman" w:cs="Times New Roman"/>
          <w:color w:val="auto"/>
          <w:kern w:val="0"/>
          <w:sz w:val="26"/>
          <w:szCs w:val="26"/>
          <w:lang w:val="uk-UA" w:eastAsia="ru-RU" w:bidi="ar-SA"/>
        </w:rPr>
        <w:t>30</w:t>
      </w:r>
      <w:r>
        <w:rPr>
          <w:sz w:val="26"/>
          <w:szCs w:val="26"/>
          <w:lang w:val="uk-UA"/>
        </w:rPr>
        <w:t xml:space="preserve"> Закону України «Про місцеве самоврядування в Україні»,</w:t>
      </w:r>
      <w:r>
        <w:rPr>
          <w:color w:val="000000"/>
          <w:sz w:val="26"/>
          <w:szCs w:val="26"/>
          <w:lang w:val="uk-UA"/>
        </w:rPr>
        <w:t xml:space="preserve"> виконавчий комітет Покровської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Web"/>
        <w:spacing w:before="0"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  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6"/>
          <w:szCs w:val="26"/>
          <w:lang w:val="uk-UA"/>
        </w:rPr>
        <w:t xml:space="preserve">    </w:t>
      </w:r>
      <w:r>
        <w:rPr>
          <w:bCs/>
          <w:sz w:val="26"/>
          <w:szCs w:val="26"/>
          <w:lang w:val="uk-UA"/>
        </w:rPr>
        <w:t>1. Внести зміни до рішення від 23.06.2021 № 284 “Про затвердження інформаційних та технологічних карток адміністративних послуг відділу обліку та розподілу житла, що надаються через Центр надання адміністративних послуг”, а саме: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6"/>
          <w:szCs w:val="26"/>
          <w:lang w:val="uk-UA"/>
        </w:rPr>
        <w:t xml:space="preserve">       </w:t>
      </w:r>
      <w:r>
        <w:rPr>
          <w:bCs/>
          <w:sz w:val="26"/>
          <w:szCs w:val="26"/>
          <w:lang w:val="uk-UA"/>
        </w:rPr>
        <w:t xml:space="preserve">- затвердити  інформаційні та технологічні картки адміністративних послуг відділу обліку та розподілу житла, що надаються через Центр надання адміністративних послуг (додається). </w:t>
      </w:r>
    </w:p>
    <w:p>
      <w:pPr>
        <w:pStyle w:val="NormalWeb"/>
        <w:widowControl w:val="false"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bCs/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2. Забезпечити  передачу  інформаційних  та  технологічних  карток </w:t>
      </w:r>
      <w:r>
        <w:rPr>
          <w:bCs/>
          <w:sz w:val="26"/>
          <w:szCs w:val="26"/>
          <w:lang w:val="uk-UA"/>
        </w:rPr>
        <w:t xml:space="preserve">адміністративних послуг  відділу обліку та розподілу житла до Центру надання адміністративних послуг виконавчого комітету Покровської міської ради для використання в роботі та  розміщення на веб-сторінці Покровської міської ради.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sz w:val="26"/>
          <w:szCs w:val="26"/>
        </w:rPr>
      </w:pPr>
      <w:r>
        <w:rPr>
          <w:rFonts w:eastAsia="Times New Roman" w:cs="Times New Roman"/>
          <w:bCs/>
          <w:color w:val="auto"/>
          <w:kern w:val="0"/>
          <w:sz w:val="26"/>
          <w:szCs w:val="26"/>
          <w:lang w:val="uk-UA" w:eastAsia="ru-RU" w:bidi="ar-SA"/>
        </w:rPr>
        <w:t xml:space="preserve">         </w:t>
      </w:r>
      <w:r>
        <w:rPr>
          <w:rFonts w:eastAsia="Times New Roman" w:cs="Times New Roman"/>
          <w:bCs/>
          <w:color w:val="auto"/>
          <w:kern w:val="0"/>
          <w:sz w:val="26"/>
          <w:szCs w:val="26"/>
          <w:lang w:val="uk-UA" w:eastAsia="ru-RU" w:bidi="ar-SA"/>
        </w:rPr>
        <w:t xml:space="preserve">3. </w:t>
      </w:r>
      <w:r>
        <w:rPr>
          <w:rFonts w:eastAsia="Andale Sans UI" w:cs="Times New Roman"/>
          <w:bCs/>
          <w:color w:val="auto"/>
          <w:kern w:val="2"/>
          <w:sz w:val="26"/>
          <w:szCs w:val="26"/>
          <w:lang w:val="uk-UA" w:eastAsia="uk-UA" w:bidi="ar-SA"/>
        </w:rPr>
        <w:t>Координацію  роботи  щодо  виконання</w:t>
      </w:r>
      <w:r>
        <w:rPr>
          <w:rFonts w:eastAsia="Times New Roman" w:cs="Times New Roman"/>
          <w:bCs/>
          <w:color w:val="auto"/>
          <w:kern w:val="0"/>
          <w:sz w:val="26"/>
          <w:szCs w:val="26"/>
          <w:lang w:val="uk-UA" w:eastAsia="ru-RU" w:bidi="ar-SA"/>
        </w:rPr>
        <w:t xml:space="preserve">  цього  </w:t>
      </w:r>
      <w:r>
        <w:rPr>
          <w:rFonts w:eastAsia="Andale Sans UI" w:cs="Times New Roman"/>
          <w:bCs/>
          <w:color w:val="auto"/>
          <w:kern w:val="2"/>
          <w:sz w:val="26"/>
          <w:szCs w:val="26"/>
          <w:lang w:val="uk-UA" w:eastAsia="uk-UA" w:bidi="ar-SA"/>
        </w:rPr>
        <w:t>рішення</w:t>
      </w:r>
      <w:r>
        <w:rPr>
          <w:rFonts w:eastAsia="Times New Roman" w:cs="Times New Roman"/>
          <w:bCs/>
          <w:color w:val="auto"/>
          <w:kern w:val="0"/>
          <w:sz w:val="26"/>
          <w:szCs w:val="26"/>
          <w:lang w:val="uk-UA" w:eastAsia="ru-RU" w:bidi="ar-SA"/>
        </w:rPr>
        <w:t xml:space="preserve"> покласти на відділ обліку та розподілу житла (Крутінь Г.М.), контроль — на заступника міського голови Маглиша А.С.</w:t>
      </w:r>
    </w:p>
    <w:p>
      <w:pPr>
        <w:pStyle w:val="Normal"/>
        <w:jc w:val="both"/>
        <w:rPr>
          <w:rFonts w:eastAsia="Times New Roman" w:cs="Times New Roman"/>
          <w:color w:val="auto"/>
          <w:kern w:val="0"/>
          <w:lang w:val="uk-UA" w:eastAsia="ru-RU" w:bidi="ar-SA"/>
        </w:rPr>
      </w:pPr>
      <w:r>
        <w:rPr>
          <w:rFonts w:eastAsia="Times New Roman" w:cs="Times New Roman"/>
          <w:color w:val="auto"/>
          <w:kern w:val="0"/>
          <w:lang w:val="uk-UA" w:eastAsia="ru-RU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kern w:val="0"/>
          <w:lang w:val="uk-UA" w:eastAsia="ru-RU" w:bidi="ar-SA"/>
        </w:rPr>
      </w:pPr>
      <w:r>
        <w:rPr>
          <w:rFonts w:eastAsia="Times New Roman" w:cs="Times New Roman"/>
          <w:color w:val="auto"/>
          <w:kern w:val="0"/>
          <w:lang w:val="uk-UA" w:eastAsia="ru-RU" w:bidi="ar-S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rFonts w:eastAsia="Times New Roman" w:cs="Times New Roman"/>
          <w:color w:val="auto"/>
          <w:kern w:val="0"/>
          <w:lang w:val="uk-UA" w:eastAsia="ru-RU" w:bidi="ar-SA"/>
        </w:rPr>
      </w:pPr>
      <w:r>
        <w:rPr/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rFonts w:eastAsia="Times New Roman" w:cs="Times New Roman"/>
          <w:color w:val="auto"/>
          <w:kern w:val="0"/>
          <w:lang w:val="uk-UA" w:eastAsia="ru-RU" w:bidi="ar-SA"/>
        </w:rPr>
      </w:pPr>
      <w:r>
        <w:rPr>
          <w:sz w:val="20"/>
          <w:szCs w:val="20"/>
          <w:lang w:val="uk-UA"/>
        </w:rPr>
        <w:t>Крутінь Г.М.</w:t>
      </w:r>
    </w:p>
    <w:sectPr>
      <w:type w:val="nextPage"/>
      <w:pgSz w:w="11906" w:h="16838"/>
      <w:pgMar w:left="1701" w:right="566" w:header="0" w:top="81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true"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9880-1E43-467D-9C17-B4AD63E3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Application>LibreOffice/7.0.3.1$Windows_X86_64 LibreOffice_project/d7547858d014d4cf69878db179d326fc3483e082</Application>
  <Pages>1</Pages>
  <Words>315</Words>
  <Characters>2145</Characters>
  <CharactersWithSpaces>2676</CharactersWithSpaces>
  <Paragraphs>15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2021-05-25T14:04:30Z</cp:lastPrinted>
  <dcterms:modified xsi:type="dcterms:W3CDTF">2021-09-14T14:47:36Z</dcterms:modified>
  <cp:revision>358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