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02-15.2</w:t>
      </w:r>
    </w:p>
    <w:p>
      <w:pPr>
        <w:pStyle w:val="Normal"/>
        <w:jc w:val="center"/>
        <w:rPr>
          <w:sz w:val="28"/>
          <w:szCs w:val="28"/>
          <w:lang w:val="uk-UA"/>
        </w:rPr>
      </w:pPr>
      <w:r>
        <w:rPr>
          <w:sz w:val="28"/>
          <w:szCs w:val="28"/>
          <w:lang w:val="uk-UA"/>
        </w:rPr>
      </w:r>
    </w:p>
    <w:p>
      <w:pPr>
        <w:pStyle w:val="Normal"/>
        <w:bidi w:val="0"/>
        <w:spacing w:lineRule="auto" w:line="240" w:before="0" w:after="0"/>
        <w:ind w:left="0" w:right="0" w:hanging="0"/>
        <w:jc w:val="center"/>
        <w:rPr>
          <w:sz w:val="28"/>
          <w:szCs w:val="28"/>
        </w:rPr>
      </w:pPr>
      <w:r>
        <w:rPr>
          <w:rFonts w:cs="Times New Roman"/>
          <w:b/>
          <w:bCs/>
          <w:color w:val="000000"/>
          <w:sz w:val="28"/>
          <w:szCs w:val="28"/>
          <w:u w:val="single"/>
          <w:lang w:val="uk-UA" w:eastAsia="ru-RU"/>
        </w:rPr>
        <w:t xml:space="preserve">Видача рішення про надання дозволу на виготовлення технічної документації із землеустрою </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highlight w:val="none"/>
          <w:shd w:fill="FFFF00" w:val="clear"/>
        </w:rPr>
      </w:pPr>
      <w:r>
        <w:rPr>
          <w:shd w:fill="FFFF00" w:val="clear"/>
        </w:rPr>
      </w:r>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20"/>
        <w:gridCol w:w="2500"/>
        <w:gridCol w:w="1176"/>
        <w:gridCol w:w="1282"/>
        <w:gridCol w:w="2133"/>
        <w:gridCol w:w="1934"/>
        <w:gridCol w:w="1"/>
      </w:tblGrid>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0" w:name="_GoBack1"/>
            <w:bookmarkEnd w:id="0"/>
            <w:r>
              <w:rPr>
                <w:rStyle w:val="2"/>
                <w:b w:val="false"/>
                <w:bCs w:val="false"/>
                <w:i w:val="false"/>
                <w:iCs w:val="false"/>
                <w:lang w:val="uk-UA"/>
              </w:rPr>
              <w:t>каб. 410</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1" w:name="_GoBack2"/>
              <w:bookmarkEnd w:id="1"/>
              <w:r>
                <w:rPr>
                  <w:rFonts w:eastAsia="Calibri" w:cs="Times New Roman"/>
                  <w:i w:val="false"/>
                  <w:iCs w:val="false"/>
                  <w:color w:val="000000"/>
                  <w:sz w:val="24"/>
                  <w:szCs w:val="24"/>
                  <w:u w:val="single"/>
                  <w:shd w:fill="auto" w:val="clear"/>
                  <w:lang w:val="uk-UA"/>
                </w:rPr>
                <w:t>cnap@pokrov-mr.gov.ua</w:t>
              </w:r>
            </w:hyperlink>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5"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3.Копія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2" w:name="n317"/>
            <w:bookmarkEnd w:id="2"/>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3" w:name="n318"/>
            <w:bookmarkEnd w:id="3"/>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4" w:name="n319"/>
            <w:bookmarkEnd w:id="4"/>
            <w:r>
              <w:rPr>
                <w:lang w:val="uk-UA"/>
              </w:rPr>
              <w:t>Необґрунтоване залишення заяви без руху не допускається.</w:t>
            </w:r>
          </w:p>
          <w:p>
            <w:pPr>
              <w:pStyle w:val="Normal"/>
              <w:widowControl w:val="false"/>
              <w:ind w:firstLine="284"/>
              <w:jc w:val="both"/>
              <w:rPr>
                <w:lang w:val="uk-UA"/>
              </w:rPr>
            </w:pPr>
            <w:bookmarkStart w:id="5" w:name="n320"/>
            <w:bookmarkEnd w:id="5"/>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6" w:name="n321"/>
            <w:bookmarkEnd w:id="6"/>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виготовлення технічної документації із землеустрою.</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7" w:name="n529"/>
            <w:bookmarkEnd w:id="7"/>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8" w:name="n530"/>
            <w:bookmarkEnd w:id="8"/>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9" w:name="n531"/>
            <w:bookmarkEnd w:id="9"/>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0" w:name="n532"/>
            <w:bookmarkEnd w:id="10"/>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1" w:name="n533"/>
            <w:bookmarkEnd w:id="11"/>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2" w:name="_Hlk157156100"/>
            <w:r>
              <w:rPr>
                <w:color w:val="000000"/>
                <w:lang w:val="uk-UA"/>
              </w:rPr>
              <w:t xml:space="preserve">подання заяви </w:t>
            </w:r>
            <w:bookmarkEnd w:id="12"/>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382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1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Application>LibreOffice/7.2.5.2$Windows_X86_64 LibreOffice_project/499f9727c189e6ef3471021d6132d4c694f357e5</Application>
  <AppVersion>15.0000</AppVersion>
  <Pages>5</Pages>
  <Words>1062</Words>
  <Characters>7313</Characters>
  <CharactersWithSpaces>8509</CharactersWithSpaces>
  <Paragraphs>114</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dc:description/>
  <dc:language>uk-UA</dc:language>
  <cp:lastModifiedBy/>
  <dcterms:modified xsi:type="dcterms:W3CDTF">2024-05-06T14:41:21Z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