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lang w:val="uk-UA"/>
        </w:rPr>
      </w:pPr>
      <w:r>
        <w:rPr>
          <w:sz w:val="28"/>
          <w:szCs w:val="28"/>
          <w:lang w:val="uk-UA"/>
        </w:rPr>
      </w:r>
    </w:p>
    <w:p>
      <w:pPr>
        <w:pStyle w:val="Normal"/>
        <w:jc w:val="center"/>
        <w:rPr>
          <w:sz w:val="28"/>
          <w:szCs w:val="28"/>
        </w:rPr>
      </w:pPr>
      <w:r>
        <w:rPr>
          <w:sz w:val="28"/>
          <w:szCs w:val="28"/>
          <w:lang w:val="uk-UA"/>
        </w:rPr>
        <w:t>ІНФОРМАЦІЙНА КАРТКА АДМІНІСТРАТИВНОЇ ПОСЛУГИ  № 02-5.2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eastAsia="uk-UA"/>
        </w:rPr>
        <w:t>Надання права користування чужою земельною ділянкою для забудови (суперфіцій)</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lang w:val="uk-UA"/>
        </w:rPr>
      </w:pPr>
      <w:r>
        <w:rPr>
          <w:b/>
          <w:bCs/>
          <w:lang w:val="uk-UA"/>
        </w:rPr>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4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9"/>
        <w:gridCol w:w="2606"/>
        <w:gridCol w:w="1070"/>
        <w:gridCol w:w="1282"/>
        <w:gridCol w:w="2132"/>
        <w:gridCol w:w="1936"/>
        <w:gridCol w:w="1"/>
      </w:tblGrid>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12.00 до 13.00</w:t>
            </w:r>
          </w:p>
          <w:p>
            <w:pPr>
              <w:pStyle w:val="Normal"/>
              <w:widowControl w:val="false"/>
              <w:rPr>
                <w:lang w:val="uk-UA"/>
              </w:rPr>
            </w:pPr>
            <w:r>
              <w:rPr>
                <w:lang w:eastAsia="uk-UA"/>
              </w:rPr>
              <w:t>Вихідні дні - субота, неділя</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60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5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60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5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Закон України “Про адміністративну процедуру”, “Про адміністративні послуги”, Земельний кодекс України, Закон України «Про місцеве самоврядування в Україні», Цивільний кодекс України,  Закон України «Про землеустрій».</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color w:val="000000"/>
                <w:sz w:val="24"/>
                <w:shd w:fill="FFFFFF" w:val="clear"/>
                <w:lang w:val="uk-UA"/>
              </w:rPr>
              <w:t>2.Копія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 В разі позитивного розгляду звернення – рішення </w:t>
            </w:r>
            <w:r>
              <w:rPr>
                <w:b w:val="false"/>
                <w:bCs w:val="false"/>
                <w:u w:val="none"/>
                <w:lang w:val="uk-UA"/>
              </w:rPr>
              <w:t>про передачу земельної ділянки для забудови.</w:t>
            </w:r>
          </w:p>
          <w:p>
            <w:pPr>
              <w:pStyle w:val="Normal"/>
              <w:widowControl w:val="false"/>
              <w:ind w:firstLine="284"/>
              <w:jc w:val="both"/>
              <w:rPr>
                <w:lang w:val="uk-UA"/>
              </w:rPr>
            </w:pPr>
            <w:r>
              <w:rPr>
                <w:lang w:val="uk-UA"/>
              </w:rPr>
              <w:t>2. 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widowControl/>
        <w:suppressAutoHyphens w:val="true"/>
        <w:bidi w:val="0"/>
        <w:spacing w:lineRule="auto" w:line="240" w:before="0" w:after="0"/>
        <w:ind w:left="0" w:right="0" w:hanging="0"/>
        <w:jc w:val="left"/>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445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38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5pt;margin-top:0.05pt;width:6.5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paragraph" w:styleId="HTML1">
    <w:name w:val="Стандартны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Application>LibreOffice/7.2.5.2$Windows_X86_64 LibreOffice_project/499f9727c189e6ef3471021d6132d4c694f357e5</Application>
  <AppVersion>15.0000</AppVersion>
  <Pages>5</Pages>
  <Words>1046</Words>
  <Characters>7188</Characters>
  <CharactersWithSpaces>8369</CharactersWithSpaces>
  <Paragraphs>113</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2024-05-06T13:34:00Z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