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6117590" cy="1143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108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15pt" to="482.9pt,1.9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                                            </w:t>
      </w:r>
      <w:r>
        <w:rPr>
          <w:rFonts w:eastAsia="Andale Sans UI;Arial Unicode MS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ПРОЕКТ</w:t>
      </w:r>
      <w:r>
        <w:rPr>
          <w:b/>
          <w:sz w:val="28"/>
          <w:szCs w:val="28"/>
          <w:lang w:val="uk-UA"/>
        </w:rPr>
        <w:t xml:space="preserve"> 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u w:val="none"/>
          <w:lang w:val="ru-RU"/>
        </w:rPr>
        <w:t>___________</w:t>
      </w:r>
      <w:r>
        <w:rPr>
          <w:sz w:val="28"/>
          <w:szCs w:val="28"/>
          <w:lang w:val="ru-RU"/>
        </w:rPr>
        <w:t xml:space="preserve">                                      м. Покров                                               № ___ </w:t>
      </w:r>
    </w:p>
    <w:p>
      <w:pPr>
        <w:pStyle w:val="Normal"/>
        <w:rPr/>
      </w:pPr>
      <w:r>
        <w:rPr>
          <w:lang w:val="uk-UA"/>
        </w:rPr>
        <w:tab/>
        <w:tab/>
        <w:tab/>
        <w:tab/>
        <w:tab/>
        <w:tab/>
        <w:tab/>
        <w:tab/>
        <w:tab/>
        <w:t xml:space="preserve">                                      </w:t>
      </w:r>
      <w:r>
        <w:rPr/>
        <w:t xml:space="preserve"> 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rPr>
          <w:sz w:val="26"/>
          <w:szCs w:val="26"/>
        </w:rPr>
      </w:pPr>
      <w:r>
        <w:rPr>
          <w:bCs/>
          <w:sz w:val="26"/>
          <w:szCs w:val="26"/>
          <w:lang w:val="uk-UA"/>
        </w:rPr>
        <w:t>Про затвердження інформаційних та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6"/>
          <w:szCs w:val="26"/>
          <w:lang w:val="uk-UA"/>
        </w:rPr>
        <w:t xml:space="preserve">технологічних карток  адміністративних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6"/>
          <w:szCs w:val="26"/>
          <w:lang w:val="uk-UA"/>
        </w:rPr>
        <w:t xml:space="preserve">послуг відділу обліку та розподілу житла,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6"/>
          <w:szCs w:val="26"/>
          <w:lang w:val="uk-UA"/>
        </w:rPr>
        <w:t xml:space="preserve">що надаються через Центр надання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6"/>
          <w:szCs w:val="26"/>
          <w:lang w:val="uk-UA"/>
        </w:rPr>
        <w:t>адміністративних послуг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</w:p>
    <w:p>
      <w:pPr>
        <w:pStyle w:val="Normal"/>
        <w:ind w:hanging="0"/>
        <w:jc w:val="both"/>
        <w:rPr/>
      </w:pPr>
      <w:r>
        <w:rPr>
          <w:sz w:val="26"/>
          <w:szCs w:val="26"/>
          <w:lang w:val="uk-UA"/>
        </w:rPr>
        <w:t xml:space="preserve">На виконання Житлового кодексу Української РСР, законів України «Про житловий фонд соціального призначення», «Про адміністративні послуги», «Про дозвільну систему у сфері господарської діяльності»,постанови Кабінету Міністрів України від 20 лютого 2013 року №118 “Про затвердження Примірного  положення про центр надання адміністративних послуг” (із змінами), постанови Кабінету Міністрів України від 28 жовтня 2020 року №1035 ”Про внесення  змін до деяких постанов Кабінету Міністрів України”, розпорядження Кабінету Міністрів України від 16 травня 2014 року №523-р “Деякі питання надання адміністративних послуг органів виконавчої влади через Центри надання адміністративних послуг”, Указу Президента України від 29 липня 2019 року №558/2019 “Про деякі заходи щодо поліпшення доступу фізичних та юридичних осіб до електронних послуг”, </w:t>
      </w:r>
      <w:r>
        <w:rPr>
          <w:sz w:val="26"/>
          <w:szCs w:val="26"/>
          <w:shd w:fill="auto" w:val="clear"/>
          <w:lang w:val="uk-UA"/>
        </w:rPr>
        <w:t>рішення 6 сесії 8 скликання від 30.04.2021 №29 “Про затвердження Переліку адміністративних послуг, які надаються через Центр надання адміністративних послуг виконавчого комітету</w:t>
      </w:r>
      <w:r>
        <w:rPr>
          <w:sz w:val="26"/>
          <w:szCs w:val="26"/>
          <w:lang w:val="uk-UA"/>
        </w:rPr>
        <w:t xml:space="preserve"> Покровської міської ради в новій редакції” та керуючись статтею 42 Закону України «Про місцеве самоврядування в Україні»,</w:t>
      </w:r>
      <w:r>
        <w:rPr>
          <w:color w:val="000000"/>
          <w:sz w:val="26"/>
          <w:szCs w:val="26"/>
          <w:lang w:val="uk-UA"/>
        </w:rPr>
        <w:t xml:space="preserve"> виконавчий комітет Покровської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712" w:leader="none"/>
        </w:tabs>
        <w:spacing w:before="0" w:after="0"/>
        <w:jc w:val="both"/>
        <w:rPr/>
      </w:pPr>
      <w:r>
        <w:rPr>
          <w:bCs/>
          <w:sz w:val="26"/>
          <w:szCs w:val="26"/>
          <w:lang w:val="ru-RU"/>
        </w:rPr>
        <w:t xml:space="preserve">      </w:t>
      </w:r>
      <w:r>
        <w:rPr>
          <w:bCs/>
          <w:sz w:val="26"/>
          <w:szCs w:val="26"/>
          <w:lang w:val="uk-UA"/>
        </w:rPr>
        <w:t xml:space="preserve">1. Затвердити  інформаційні та технологічні картки адміністративних послуг відділу обліку та розподілу житла, що надаються через Центр надання адміністративних послуг (додається). 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bCs/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2. Забезпечити  передачу  інформаційних  та  технологічних  карток </w:t>
      </w:r>
      <w:r>
        <w:rPr>
          <w:bCs/>
          <w:sz w:val="26"/>
          <w:szCs w:val="26"/>
          <w:lang w:val="uk-UA"/>
        </w:rPr>
        <w:t xml:space="preserve">адміністративних послуг  відділу обліку та розподілу житла до Центру надання адміністративних послуг виконавчого комітету Покровської міської ради для використання в роботі та  розміщення на веб-сторінці Покровської міської ради.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6"/>
          <w:szCs w:val="26"/>
          <w:lang w:val="uk-UA"/>
        </w:rPr>
        <w:t xml:space="preserve">         </w:t>
      </w:r>
      <w:r>
        <w:rPr>
          <w:bCs/>
          <w:sz w:val="26"/>
          <w:szCs w:val="26"/>
          <w:lang w:val="uk-UA"/>
        </w:rPr>
        <w:t xml:space="preserve">3. </w:t>
      </w:r>
      <w:r>
        <w:rPr>
          <w:rFonts w:eastAsia="Andale Sans UI" w:cs="Times New Roman"/>
          <w:bCs/>
          <w:color w:val="auto"/>
          <w:kern w:val="2"/>
          <w:sz w:val="26"/>
          <w:szCs w:val="26"/>
          <w:lang w:val="uk-UA" w:eastAsia="uk-UA" w:bidi="ar-SA"/>
        </w:rPr>
        <w:t>Координацію  роботи  щодо  виконання</w:t>
      </w:r>
      <w:r>
        <w:rPr>
          <w:bCs/>
          <w:sz w:val="26"/>
          <w:szCs w:val="26"/>
          <w:lang w:val="uk-UA"/>
        </w:rPr>
        <w:t xml:space="preserve">  цього  </w:t>
      </w:r>
      <w:r>
        <w:rPr>
          <w:rFonts w:eastAsia="Andale Sans UI" w:cs="Times New Roman"/>
          <w:bCs/>
          <w:color w:val="auto"/>
          <w:kern w:val="2"/>
          <w:sz w:val="26"/>
          <w:szCs w:val="26"/>
          <w:lang w:val="uk-UA" w:eastAsia="uk-UA" w:bidi="ar-SA"/>
        </w:rPr>
        <w:t>рішення</w:t>
      </w:r>
      <w:r>
        <w:rPr>
          <w:bCs/>
          <w:sz w:val="26"/>
          <w:szCs w:val="26"/>
          <w:lang w:val="uk-UA"/>
        </w:rPr>
        <w:t xml:space="preserve"> покласти на відділ обліку та розподілу житла (Крутінь Г.М.), контроль — на заступника міського голови Маглиша А.С.</w:t>
      </w:r>
    </w:p>
    <w:p>
      <w:pPr>
        <w:pStyle w:val="Normal"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lang w:val="uk-UA" w:eastAsia="ru-RU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sz w:val="20"/>
          <w:szCs w:val="20"/>
          <w:lang w:val="uk-UA"/>
        </w:rPr>
        <w:t>Крутінь Г.М.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ageBreakBefore w:val="false"/>
        <w:spacing w:lineRule="auto" w:line="240" w:before="0" w:after="0"/>
        <w:ind w:right="-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left="3540" w:right="-142" w:firstLine="708"/>
        <w:jc w:val="left"/>
        <w:rPr/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>_________________ № 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284" w:right="-284" w:hanging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 №</w:t>
      </w:r>
      <w:r>
        <w:rPr>
          <w:rFonts w:eastAsia="Calibri" w:cs="Times New Roman"/>
          <w:sz w:val="24"/>
          <w:szCs w:val="24"/>
        </w:rPr>
        <w:t xml:space="preserve"> 07-1.1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ВИДАЧА ДОВІДКИ ПРО ПЕРЕБУВАННЯ (НЕ ПЕРЕБУВАННЯ) </w:t>
      </w:r>
    </w:p>
    <w:p>
      <w:pPr>
        <w:pStyle w:val="Normal"/>
        <w:tabs>
          <w:tab w:val="clear" w:pos="708"/>
          <w:tab w:val="center" w:pos="4677" w:leader="none"/>
          <w:tab w:val="left" w:pos="7146" w:leader="none"/>
        </w:tabs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НА КВАРТИРНОМУ ОБЛІКУ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3399"/>
        <w:gridCol w:w="5533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 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0"/>
                <w:szCs w:val="10"/>
                <w:lang w:val="uk-UA"/>
              </w:rPr>
            </w:pPr>
            <w:r>
              <w:rPr>
                <w:rFonts w:eastAsia="Calibri" w:cs="Times New Roman"/>
                <w:sz w:val="10"/>
                <w:szCs w:val="10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     виконавчого комітету Покровської міської ради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ІІ поверх, каб. № 213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05667-4-24-50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hyperlink r:id="rId2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05667-4-20-31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hyperlink r:id="rId3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середа,четвер з 10.00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-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392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Житловий кодекс УРСР, Закон України                         «Про місцеве самоврядування в Україні»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Звернення   громадянина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  <w:p>
            <w:pPr>
              <w:pStyle w:val="Normal"/>
              <w:widowControl w:val="false"/>
              <w:spacing w:before="0" w:after="20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Заява на ім’я міського голови;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документу, що посвідчує особу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 xml:space="preserve">громадянина та підтверджує громадянство України,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реєстраційного номеру облікової  картк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и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платника податків;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Копія довіреності (у разі подання заяви уповноваженою особою), у якій має бути зазначено,  на який саме вид адміністративних послуг              подаються документи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особисто або надсилаються рекомендованим листом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34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 робочих дні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Неповний перелік поданих документів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Довідка про перебування (не перебування) на квартирному обліку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Особисто, через уповноважену особу, або надсилається поштою за вимогою суб’єкта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звернення</w:t>
            </w:r>
          </w:p>
        </w:tc>
      </w:tr>
    </w:tbl>
    <w:p>
      <w:pPr>
        <w:pStyle w:val="Normal"/>
        <w:ind w:left="284"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   Г.М. Крутінь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 xml:space="preserve">           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_________________ № 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07-1.2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ВИДАЧА ДОВІДКИ ПРО ПЕРЕБУВАННЯ (НЕ ПЕРЕБУВАННЯ)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НА КВАРТИРНОМУ ОБЛІКУ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(назва адміністративної послуги) 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3362"/>
        <w:gridCol w:w="1712"/>
        <w:gridCol w:w="2437"/>
        <w:gridCol w:w="142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пакету документів до відділу обліку та розподілу житла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даних у реєстрі осіб, потребуючих поліпшення житлових умов; перевірка особової справи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 дні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довідки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Підписання довідки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Заступник міського голови Маглиш А.С.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довідки адміністратору ЦНАП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довідки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 громадян</w:t>
      </w:r>
      <w:r>
        <w:rPr>
          <w:rFonts w:eastAsia="Calibri" w:cs="Times New Roman"/>
          <w:sz w:val="24"/>
          <w:szCs w:val="24"/>
        </w:rPr>
        <w:t>»,</w:t>
      </w:r>
      <w:r>
        <w:rPr>
          <w:rFonts w:eastAsia="Calibri" w:cs="Times New Roman"/>
          <w:sz w:val="24"/>
          <w:szCs w:val="24"/>
          <w:lang w:val="uk-UA"/>
        </w:rPr>
        <w:t xml:space="preserve"> або у судовому порядку.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Г.М. Крутінь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284" w:right="-284" w:hanging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284" w:right="-284" w:hanging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Calibri" w:cs="Times New Roman"/>
          <w:lang w:val="uk-UA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 xml:space="preserve">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left="284" w:right="-284" w:hanging="0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_________________ № _____</w:t>
      </w:r>
      <w:r>
        <w:rPr>
          <w:rFonts w:eastAsia="Times New Roman" w:cs="Times New Roman"/>
          <w:sz w:val="24"/>
          <w:szCs w:val="24"/>
          <w:u w:val="none"/>
          <w:lang w:eastAsia="zh-CN"/>
        </w:rPr>
        <w:t xml:space="preserve">                                      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 №</w:t>
      </w:r>
      <w:r>
        <w:rPr>
          <w:rFonts w:eastAsia="Calibri" w:cs="Times New Roman"/>
          <w:sz w:val="24"/>
          <w:szCs w:val="24"/>
        </w:rPr>
        <w:t xml:space="preserve"> 07-2.1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ПРИЙНЯТТЯ РІШЕННЯ ПРО ПРОДОВЖЕННЯ ТЕРМІНУ ДІЇ ДОГОВОРУ НАЙМУ СОЦІАЛЬНОГО ЖИТЛА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3399"/>
        <w:gridCol w:w="5533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суб’єкт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ІІ поверх, каб. № 213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тел..05667-4-24-50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hyperlink r:id="rId4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05667-4-20-31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hyperlink r:id="rId5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 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Понеділок, середа, четвер з 10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00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до</w:t>
            </w:r>
            <w:r>
              <w:rPr>
                <w:rFonts w:eastAsia="Calibri" w:cs="Times New Roman"/>
                <w:sz w:val="24"/>
                <w:szCs w:val="24"/>
              </w:rPr>
              <w:t xml:space="preserve">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Вихідні – суббота,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-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5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України, кодекси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 «Про місцеве самоврядування в Україні», «Про житловий фонд соціального призначення»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5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Договір найму соціального житла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Заява на ім’я міського голови;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Договір найму соціального житла;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підтверджують громадянство України,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 усіх повнолітніх членів родини,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Довідка про реєстрацію місця проживання особи та склад сім’ї (копія довідки про взяття на облік внутрішньо переміщеної особи);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 Відомості про майно, у тому числі земельну ділянку, що перебуває у власності громадянина та членів його сім’ї за минулий рік (крім вартості майнових прав чи прав власності на нерухоме майно, розміщене на тимчасово окупованих територіях) 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вул. Центральна, 48, І- поверх);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  Довідка про доходи всіх членів родини за минулий рік (</w:t>
            </w:r>
            <w:r>
              <w:rPr>
                <w:rFonts w:eastAsia="Calibri" w:cs="Times New Roman" w:eastAsiaTheme="minorHAnsi"/>
                <w:i/>
                <w:color w:val="auto"/>
                <w:kern w:val="0"/>
                <w:sz w:val="18"/>
                <w:szCs w:val="18"/>
                <w:lang w:val="uk-UA" w:eastAsia="en-US" w:bidi="ar-SA"/>
              </w:rPr>
              <w:t>зарплата, пенсія, соціальні виплати, аліменти тощо)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6. Довідка про доходи з податкової інспекції  (форма № 9 ДР) за минулий рік </w:t>
            </w:r>
            <w:r>
              <w:rPr>
                <w:rFonts w:eastAsia="Calibri" w:cs="Times New Roman"/>
                <w:sz w:val="18"/>
                <w:szCs w:val="18"/>
                <w:lang w:val="uk-UA"/>
              </w:rPr>
              <w:t>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вул. Горького, 7);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Копія свідоцтва про шлюб (у разі навності);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Довідки про відсутність боргів за комунальні послуги (для мешканців гуртожитків - довідка керівника МКП «ЖКС»)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суб’єктом звернення особисто або уповноваженою особою, в довіреності якої має бути зазначено, на який саме вид адміністративної послуги подаються документи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 календарних 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Подання суб’єктом звернення неповного пакету документів;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Виявлення у документах виправлень, недостовірність відомостей, або розбіжностей;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 Документи не містять підстав для продовження терміну дії договору найму соціального житла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Витяг з рішення виконкому про продовження терміну дії договору найму соціального житла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</w:t>
            </w:r>
          </w:p>
        </w:tc>
      </w:tr>
    </w:tbl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Г.М. Крутінь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right="-1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Calibri" w:cs="Times New Roman"/>
          <w:lang w:val="uk-UA"/>
        </w:rPr>
        <w:t xml:space="preserve">             </w:t>
      </w:r>
      <w:r>
        <w:rPr>
          <w:rFonts w:eastAsia="Calibri" w:cs="Times New Roman"/>
        </w:rPr>
        <w:t xml:space="preserve">                                                                               </w:t>
      </w:r>
      <w:r>
        <w:rPr>
          <w:rFonts w:eastAsia="Calibri" w:cs="Times New Roman"/>
          <w:lang w:val="uk-UA"/>
        </w:rPr>
        <w:t xml:space="preserve">         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right="-1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_________________ № _____</w:t>
      </w:r>
    </w:p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07-2.2</w:t>
      </w:r>
    </w:p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ПРИЙНЯТТЯ РІШЕННЯ ПРО ПРОДОВЖЕННЯ ТЕРМІНУ ДІЇ ДОГОВОРУ НАЙМУ СОЦІАЛЬНОГО ЖИТЛА</w:t>
      </w:r>
    </w:p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3437"/>
        <w:gridCol w:w="1845"/>
        <w:gridCol w:w="2229"/>
        <w:gridCol w:w="142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вхідного пакету документів до відділу обліку та розподілу житла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документів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Підготовка документів на розгляд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Розгляд питання на засіданні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7-14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проекту рішення  виконкому про продовження терміну дії договору найму соціально</w:t>
            </w:r>
            <w:r>
              <w:rPr>
                <w:rFonts w:eastAsia="Calibri" w:cs="Times New Roman"/>
                <w:sz w:val="24"/>
                <w:szCs w:val="24"/>
              </w:rPr>
              <w:t>го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житла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витягу з рішення виконкому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про продовження терміну дії договору найму соціально</w:t>
            </w:r>
            <w:r>
              <w:rPr>
                <w:rFonts w:eastAsia="Calibri" w:cs="Times New Roman"/>
                <w:sz w:val="24"/>
                <w:szCs w:val="24"/>
              </w:rPr>
              <w:t>го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житла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Протягом 5 робочих днів після прийняття рішення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витягу з рішення виконкому про продовження терміну дії договору найму соціально</w:t>
            </w:r>
            <w:r>
              <w:rPr>
                <w:rFonts w:eastAsia="Calibri" w:cs="Times New Roman"/>
                <w:sz w:val="24"/>
                <w:szCs w:val="24"/>
              </w:rPr>
              <w:t>го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житла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адміністратору ЦНАП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витягу з рішення виконкому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1-3 дні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громадян</w:t>
      </w:r>
      <w:r>
        <w:rPr>
          <w:rFonts w:eastAsia="Calibri" w:cs="Times New Roman"/>
          <w:sz w:val="24"/>
          <w:szCs w:val="24"/>
        </w:rPr>
        <w:t>»</w:t>
      </w:r>
      <w:r>
        <w:rPr>
          <w:rFonts w:eastAsia="Calibri" w:cs="Times New Roman"/>
          <w:sz w:val="24"/>
          <w:szCs w:val="24"/>
          <w:lang w:val="uk-UA"/>
        </w:rPr>
        <w:t>, або у судовому порядку.</w:t>
      </w:r>
      <w:r>
        <w:rPr>
          <w:rFonts w:eastAsia="Calibri" w:cs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-357" w:firstLine="499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firstLine="49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left="-360" w:firstLine="502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  </w:t>
      </w:r>
      <w:r>
        <w:rPr>
          <w:rFonts w:eastAsia="Calibri" w:cs="Times New Roman"/>
          <w:sz w:val="24"/>
          <w:szCs w:val="24"/>
          <w:lang w:val="uk-UA"/>
        </w:rPr>
        <w:t xml:space="preserve"> Г.М. Крутінь</w:t>
      </w:r>
    </w:p>
    <w:p>
      <w:pPr>
        <w:pStyle w:val="Normal"/>
        <w:spacing w:lineRule="auto" w:line="240" w:before="0" w:after="0"/>
        <w:ind w:left="284" w:right="-1" w:hanging="0"/>
        <w:jc w:val="right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Calibri" w:cs="Times New Roman"/>
        </w:rPr>
        <w:t xml:space="preserve">                                                                                          </w:t>
      </w:r>
      <w:r>
        <w:rPr>
          <w:rFonts w:eastAsia="Calibri" w:cs="Times New Roman"/>
          <w:lang w:val="uk-UA"/>
        </w:rPr>
        <w:t xml:space="preserve">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left="284" w:right="-1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_________________ № _____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u w:val="none"/>
          <w:lang w:val="uk-UA"/>
        </w:rPr>
      </w:pPr>
      <w:r>
        <w:rPr>
          <w:rFonts w:eastAsia="Calibri" w:cs="Times New Roman"/>
          <w:u w:val="none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 № 07-3.1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ОБЛІК ГРОМАДЯН, ЩО ПОТРЕБУЮТЬ ПОЛІПШЕННЯ ЖИТЛОВИХ УМОВ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u w:val="single"/>
          <w:lang w:val="uk-UA"/>
        </w:rPr>
      </w:pPr>
      <w:r>
        <w:rPr>
          <w:rFonts w:eastAsia="Calibri" w:cs="Times New Roman"/>
          <w:sz w:val="24"/>
          <w:szCs w:val="24"/>
          <w:u w:val="single"/>
          <w:lang w:val="uk-UA"/>
        </w:rPr>
        <w:t>Відділ обліку та розподілу житла виконавчого комітету Покровської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  <w:lang w:val="uk-UA"/>
        </w:rPr>
      </w:pPr>
      <w:r>
        <w:rPr>
          <w:rFonts w:eastAsia="Calibri" w:cs="Times New Roman"/>
          <w:sz w:val="20"/>
          <w:szCs w:val="20"/>
          <w:lang w:val="uk-UA"/>
        </w:rPr>
        <w:t>(найменування суб’єкту надання  адміністративної послуги)</w:t>
      </w:r>
    </w:p>
    <w:tbl>
      <w:tblPr>
        <w:tblW w:w="951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5"/>
        <w:gridCol w:w="3408"/>
        <w:gridCol w:w="5547"/>
      </w:tblGrid>
      <w:tr>
        <w:trPr/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 надання адміністративної послуги та центру надання адміністративних послуг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вул.Центральна, 48,</w:t>
            </w:r>
            <w:r>
              <w:rPr>
                <w:rFonts w:eastAsia="Calibri" w:cs="Times New Roman"/>
                <w:sz w:val="24"/>
                <w:szCs w:val="24"/>
              </w:rPr>
              <w:t xml:space="preserve"> ІІ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поверх, каб. № 213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ел.. 05667-4-24-50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6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ел.. 05667-4-20-31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7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 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середа,четвер з 10.00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–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–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України, кодекси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Житловий кодекс УРСР, Закон України “Про місцеве самоврядування в Україні”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Правила обліку громадян, які потребують поліпшення житлових умов і надання їм житлових приміщень в Українській PCP, затверджені постановою Ради Міністрів УРСР і Української республіканської ради профспілок від 11.12.1984 № 470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</w:r>
          </w:p>
        </w:tc>
      </w:tr>
      <w:tr>
        <w:trPr/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Звернення громадян, які: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1) постійно зареєстровані і проживають не менше року у м. Покров та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забезпечені жилою площею нижче 6.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en-US" w:bidi="ar-SA"/>
              </w:rPr>
              <w:t>7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кв.м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на кожного члена родини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2" w:name="o48"/>
            <w:bookmarkEnd w:id="2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2) які проживають у приміщенні, що не відповідає встановленим  санітарним і  технічним  вимогам;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3" w:name="o49"/>
            <w:bookmarkEnd w:id="3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3) які  хворіють на тяжкі форми деяких хронічних захворювань, у зв’язку з чим не можуть проживати в комунальній квартирі або в одній кімнаті з   членами   своєї   сім’ї;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4" w:name="o50"/>
            <w:bookmarkEnd w:id="4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4) які проживають за договором піднайму жилого  приміщення  в будинках державного   або   громадського  житлового  фонду  чи  за договором найму жилого приміщення в  будинках  житлово-будівельних кооперативів;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5" w:name="o51"/>
            <w:bookmarkEnd w:id="5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5) які  проживають  не  менше  5  років  за  договором найму (оренди) в будинках (квартирах),  що належать громадянам на  праві приватної власності;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6" w:name="o52"/>
            <w:bookmarkStart w:id="7" w:name="o53"/>
            <w:bookmarkEnd w:id="6"/>
            <w:bookmarkEnd w:id="7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6) які проживають у гуртожитках;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8" w:name="o54"/>
            <w:bookmarkEnd w:id="8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7) які  проживають  в  одній  кімнаті  по дві і більше сім’ї, незалежно від родинних відносин, або особи різної статі старші за 9 років, крім подружжя (в  тому  числі  якщо  займане  ними  жиле приміщення складається більш як з однієї кімнати);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Times New Roman"/>
                <w:lang w:val="uk-UA"/>
              </w:rPr>
            </w:pPr>
            <w:bookmarkStart w:id="9" w:name="o55"/>
            <w:bookmarkStart w:id="10" w:name="o56"/>
            <w:bookmarkEnd w:id="9"/>
            <w:bookmarkEnd w:id="10"/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8) внутрішньо переміщені особи з числа учасників бойових дій відповідно  до  пунктів 19 і 20 частини першої статті 6 та особи з інвалідністю  внаслідок  війни,  визначені в пунктах 11-14 частини другої  статті 7, та члени їх сімей, а також члени сімей загиблих, визначені  абзацами  четвертим  - восьмим, шістнадцятим – двадцять другим  пункту  1  статті  10 Закону України «Про статус ветеранів війни, гарантії їх соціального захисту»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1. Заява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на ім’я міського голови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(заява підписується членами сім’ї, які разом проживають, мають самостійне право на одержання жилого приміщення і бажають разом стати на облік);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підтверджують громадянство України,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 усіх повнолітніх членів родини,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Довідка про реєстрацію місця проживання особи та склад сім’ї (копія довідки про взяття на облік внутрішньо переміщеної особи);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Копія свідоцтва про укладання чи розірвання шлюбу;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Копії документів, що підтверджують право громадянина та членів його сім’ї на надання пільг під час зарахування на квартирний облік відповідно до вимог чинного законодавства.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Для дітей-сиріт, позбавлених батьківського піклування, осіб з їх числа: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-   копія документу, що підтверджує статус;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- довідка про не перебування на квартирному обліку за місцем їх проживання;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6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 Довідки з місця роботи (для пенсіонерів – копія пенсійного посвідчення);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Правоустановчий  документ на займану житлову площу (завірена копія ордера на займане приміщення, копія свідоцтва про право власності, копія договору купівлі – продажу, копія договору дарування, договір міни, договір піднайму жилого приміщення, договір найму жилого приміщення тощо);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bookmarkStart w:id="11" w:name="__DdeLink__2525_1594325530"/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про наявність чи відсутність нерухомого майна: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-  з бюро технічної інвентаризації </w:t>
            </w:r>
            <w:r>
              <w:rPr>
                <w:rFonts w:eastAsia="Calibri" w:cs="Times New Roman"/>
                <w:i/>
                <w:sz w:val="16"/>
                <w:szCs w:val="16"/>
                <w:lang w:val="uk-UA"/>
              </w:rPr>
              <w:t>(вул. Центральна, 9);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- інформаційна довідка з Державного реєстру речових прав на нерухоме майно </w:t>
            </w:r>
            <w:r>
              <w:rPr>
                <w:rFonts w:eastAsia="Calibri" w:cs="Times New Roman"/>
                <w:i/>
                <w:sz w:val="16"/>
                <w:szCs w:val="16"/>
                <w:lang w:val="uk-UA"/>
              </w:rPr>
              <w:t>(вул Центральна,48);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/>
                <w:i w:val="false"/>
                <w:iCs w:val="false"/>
                <w:sz w:val="24"/>
                <w:szCs w:val="24"/>
                <w:lang w:val="uk-UA"/>
              </w:rPr>
              <w:t>9. У разі наявності житлового приміщення, яке зруйноване або стало непридатним для проживання внаслідок збройної агресії Російської Федерації в Донецькій та Луганській областях, розташоване в інших регіонах, ніж тимчасово окуповані території у Донецькій та Луганській областях, Автономній Республіці Крим і м. Севастополі, додається копія акта обстеження технічного стану житлового приміщення (будинку, квартири), складеного комісією, утвореною міською радою, за формою згідно з додатком до Порядку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послуг, затвердженого постановою Кабінету Міністрів України від 1 жовтня 2014 р. № 505</w:t>
            </w:r>
            <w:bookmarkEnd w:id="11"/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суб’єктом звернення особисто або уповноваженою особою, в довіреності якої має бути зазначено, на який саме вид адміністративної послуги подаються документи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 календарних  днів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Подання суб’єктом звернення неповного пакету документів;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Виявлення у документах виправлень, недостовірність відомостей, розбіжностей;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Документи не містять підстав для постановки на квартирну чергу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Витяг з рішення виконкому та повідомлення про зарахування на квартирний облік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Особисто, уповноваженою особою або надсилається поштою {за вимогою суб’єкта звернення) у випадках передбачених чинним законодавством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left="142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 xml:space="preserve">              Г.М. Крутінь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426" w:right="-426" w:hanging="0"/>
        <w:jc w:val="right"/>
        <w:rPr>
          <w:rFonts w:ascii="Calibri" w:hAnsi="Calibri" w:eastAsia="Calibri" w:cs="Times New Roman"/>
          <w:lang w:val="uk-UA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426" w:right="-426" w:hanging="0"/>
        <w:jc w:val="right"/>
        <w:rPr>
          <w:rFonts w:ascii="Calibri" w:hAnsi="Calibri" w:eastAsia="Calibri" w:cs="Times New Roman"/>
          <w:lang w:val="uk-UA"/>
        </w:rPr>
      </w:pPr>
      <w:r>
        <w:rPr>
          <w:rFonts w:eastAsia="Calibri" w:cs="Times New Roman" w:ascii="Calibri" w:hAnsi="Calibri"/>
          <w:lang w:val="uk-UA"/>
        </w:rPr>
      </w:r>
    </w:p>
    <w:p>
      <w:pPr>
        <w:pStyle w:val="Normal"/>
        <w:spacing w:lineRule="auto" w:line="240" w:before="0" w:after="0"/>
        <w:ind w:left="426" w:right="-426" w:hanging="0"/>
        <w:jc w:val="right"/>
        <w:rPr>
          <w:rFonts w:ascii="Calibri" w:hAnsi="Calibri" w:eastAsia="Calibri" w:cs="Times New Roman"/>
          <w:lang w:val="uk-UA"/>
        </w:rPr>
      </w:pPr>
      <w:r>
        <w:rPr>
          <w:rFonts w:eastAsia="Calibri" w:cs="Times New Roman" w:ascii="Calibri" w:hAnsi="Calibri"/>
          <w:lang w:val="uk-UA"/>
        </w:rPr>
      </w:r>
    </w:p>
    <w:p>
      <w:pPr>
        <w:pStyle w:val="Normal"/>
        <w:spacing w:lineRule="auto" w:line="240" w:before="0" w:after="0"/>
        <w:ind w:left="426" w:right="-426" w:hanging="0"/>
        <w:jc w:val="right"/>
        <w:rPr>
          <w:rFonts w:ascii="Calibri" w:hAnsi="Calibri" w:eastAsia="Calibri" w:cs="Times New Roman"/>
          <w:lang w:val="uk-UA"/>
        </w:rPr>
      </w:pPr>
      <w:r>
        <w:rPr>
          <w:rFonts w:eastAsia="Calibri" w:cs="Times New Roman" w:ascii="Calibri" w:hAnsi="Calibri"/>
          <w:lang w:val="uk-UA"/>
        </w:rPr>
      </w:r>
    </w:p>
    <w:p>
      <w:pPr>
        <w:pStyle w:val="Normal"/>
        <w:spacing w:lineRule="auto" w:line="240" w:before="0" w:after="0"/>
        <w:ind w:left="426" w:right="-426" w:hanging="0"/>
        <w:jc w:val="right"/>
        <w:rPr>
          <w:rFonts w:ascii="Calibri" w:hAnsi="Calibri" w:eastAsia="Calibri" w:cs="Times New Roman"/>
          <w:lang w:val="uk-UA"/>
        </w:rPr>
      </w:pPr>
      <w:r>
        <w:rPr>
          <w:rFonts w:eastAsia="Calibri" w:cs="Times New Roman" w:ascii="Calibri" w:hAnsi="Calibri"/>
          <w:lang w:val="uk-UA"/>
        </w:rPr>
      </w:r>
    </w:p>
    <w:p>
      <w:pPr>
        <w:pStyle w:val="Normal"/>
        <w:spacing w:lineRule="auto" w:line="240" w:before="0" w:after="0"/>
        <w:ind w:left="426" w:right="-1" w:hanging="0"/>
        <w:jc w:val="left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Calibri" w:cs="Times New Roman"/>
          <w:lang w:val="uk-UA"/>
        </w:rPr>
        <w:t xml:space="preserve">                                                                                       </w:t>
      </w:r>
      <w:r>
        <w:rPr>
          <w:rFonts w:eastAsia="Calibri" w:cs="Times New Roman"/>
        </w:rPr>
        <w:t xml:space="preserve">        </w:t>
      </w:r>
      <w:r>
        <w:rPr>
          <w:rFonts w:eastAsia="Calibri" w:cs="Times New Roman"/>
          <w:lang w:val="uk-UA"/>
        </w:rPr>
        <w:t xml:space="preserve">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left="426" w:right="-1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_________________ № _____  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zh-CN"/>
        </w:rPr>
      </w:pPr>
      <w:r>
        <w:rPr>
          <w:rFonts w:eastAsia="Times New Roman" w:cs="Times New Roman"/>
          <w:sz w:val="24"/>
          <w:szCs w:val="24"/>
          <w:u w:val="single"/>
          <w:lang w:val="uk-UA"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   </w:t>
      </w: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07-3.2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  </w:t>
      </w:r>
      <w:r>
        <w:rPr>
          <w:rFonts w:eastAsia="Calibri" w:cs="Times New Roman"/>
          <w:b/>
          <w:sz w:val="24"/>
          <w:szCs w:val="24"/>
          <w:u w:val="single"/>
          <w:lang w:val="uk-UA"/>
        </w:rPr>
        <w:t>ОБЛІК  ГРОМАДЯН, ЩО  ПОТРЕБУЮТЬ  ПОЛІПШЕННЯ  ЖИТЛОВИХ  УМОВ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3542"/>
        <w:gridCol w:w="1840"/>
        <w:gridCol w:w="2127"/>
        <w:gridCol w:w="1423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вхідного пакету документів до відділу обліку та розподілу житла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документів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Підготовка документів на розгляд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Розгляд питання на засіданні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7-14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проекту рішення  виконкому про  постановку на квартирну чергу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витягу з рішення виконкому та повідомлення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Протягом 5 робочих днів після прийняття рішення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витягу з рішення виконкому та повідомлення адміністратору ЦНАП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витягу з рішення виконкому та повідомлення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1-3 дні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  громадян</w:t>
      </w:r>
      <w:r>
        <w:rPr>
          <w:rFonts w:eastAsia="Calibri" w:cs="Times New Roman"/>
          <w:sz w:val="24"/>
          <w:szCs w:val="24"/>
        </w:rPr>
        <w:t>»</w:t>
      </w:r>
      <w:r>
        <w:rPr>
          <w:rFonts w:eastAsia="Calibri" w:cs="Times New Roman"/>
          <w:sz w:val="24"/>
          <w:szCs w:val="24"/>
          <w:lang w:val="uk-UA"/>
        </w:rPr>
        <w:t>, або у судовому порядку.</w:t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Начальник відділу облік   </w:t>
      </w:r>
    </w:p>
    <w:p>
      <w:pPr>
        <w:pStyle w:val="Normal"/>
        <w:ind w:left="142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 xml:space="preserve">                                               Г.М. Крутінь</w:t>
      </w:r>
    </w:p>
    <w:p>
      <w:pPr>
        <w:pStyle w:val="Normal"/>
        <w:spacing w:lineRule="auto" w:line="240" w:before="0" w:after="0"/>
        <w:ind w:right="-1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right="-1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eastAsia="zh-CN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eastAsia="zh-CN"/>
        </w:rPr>
        <w:t xml:space="preserve">_________________ № _____                                         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rFonts w:eastAsia="Calibri" w:cs="Times New Roman"/>
          <w:sz w:val="24"/>
          <w:szCs w:val="24"/>
        </w:rPr>
        <w:t>07-4.1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ПРИЙНЯТТЯ РІШЕННЯ ПРО РОЗПОДІЛ ЗВІЛЬНЕНОГО ЖИТЛА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3683"/>
        <w:gridCol w:w="5249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Покров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Центральна, 48, ІІ поверх, каб.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 w:cs="Times New Roman"/>
                <w:sz w:val="24"/>
                <w:szCs w:val="24"/>
              </w:rPr>
              <w:t>213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тел.05667-4-24-50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8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Покров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тел.05667-4-20-31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9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 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 четвер з 10.00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-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України, кодекси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Житловий кодекс УРСР,  Закони України «Про місцеве самоврядування в Україні», «Про житловий фонд соціального призначення», Положення про порядок надання службових жилих приміщень і користування ними в Українській РСР», затвердженого   постановою  Ради  Міністрів  Української   РСР від 04.02.1988 р. № 37 «Про службові жилі приміщення»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Перебування громадянина на обліку осіб, що потребують поліпшення житлових умов.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Звернення  громадян, для яких соціальне житло є єдиним місцем проживання  і </w:t>
            </w:r>
            <w:r>
              <w:rPr>
                <w:rFonts w:eastAsia="Calibri" w:cs="Times New Roman"/>
                <w:color w:val="000000"/>
                <w:sz w:val="24"/>
                <w:szCs w:val="24"/>
                <w:shd w:fill="FFFFFF" w:val="clear"/>
                <w:lang w:val="uk-UA"/>
              </w:rPr>
              <w:t>середньомісячний сукупний дохід яких за попередній рік з розрахунку на одну особу в сумі менший від величини опосередкованої вартості найму житла в даному населеному пункті та прожиткового мінімуму, встановленого законодавством.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Професія включена до  «Переліку категорій працівників, яким може бути надано службові жилі приміщення», затвердженого постановою Ради Міністрів УРСР від 04.02.1988 № 37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Письмова згода на отримання житла усіх повнолітніх членів родини;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підтверджують громадянство України,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 усіх повнолітніх членів родини,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Довідка про реєстрацію місця проживання особи та склад сім’ї.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Для надання соціального житла: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1) заява на імʼя міського голови;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)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к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членів його сім’ї,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) довідка про реєстрацію місця проживання особи та склад сімʼї з відміткою про кількість житлової та загальної площі (довідку про взяття на облік внутрішньо переміщеної особи);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) відомості про вартість майна, що перебуває у власності громадянина та членів його сім’ї на момент взяття на облік (крім вартості майнових прав чи прав власності на нерухоме майно, розміщене на тимчасово окупованих територіях);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) довідки про доходи усіх членів сімʼї за попередній рік: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- довідка усіх членів родини </w:t>
            </w:r>
            <w:r>
              <w:rPr>
                <w:rFonts w:eastAsia="Calibri" w:cs="Times New Roman"/>
                <w:sz w:val="18"/>
                <w:szCs w:val="18"/>
                <w:lang w:val="uk-UA"/>
              </w:rPr>
              <w:t>(зарплата, пенсія, соціальні виплати, аліменти тощо)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- довідка про доходи з податкової інспекції </w:t>
            </w:r>
            <w:r>
              <w:rPr>
                <w:rFonts w:eastAsia="Calibri" w:cs="Times New Roman"/>
                <w:sz w:val="18"/>
                <w:szCs w:val="18"/>
                <w:lang w:val="uk-UA"/>
              </w:rPr>
              <w:t>(Горького, 7);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6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) медична довідка від лікаря-фтизіатра;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7) акт приймання-здачі житла у соціальному гуртожитку (для осіб, що проживали в такому гуртожитку).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Для надання службової житлової площі: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1) клопотання адміністрації про надання  службового житла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2) згода (заява) працівника на отримання службового житла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3) довідка з місця роботи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4) копії документів, що посвідчує особу громадянина та громадянство України, реєстраційного номеру облікової картки платника податків усіх повнолітніх членів родини, свідоцтв про народження дітей;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5) довідка про реєстрацію місця проживання особи та склад сім’ї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6) копія свідоцтва про шлюб (у разі наявності)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суб’єктом звернення особисто або уповноваженою особою, в довіреності якої має бути зазначено, на який саме вид адміністративної послуги подаються документи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 календарних 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Подання суб’єктом звернення неповного пакету документів;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Виявлення у документах виправлень, недостовірність відомостей, або розбіжностей;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Документи не містять підстав для поліпшення житлових умов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Витяг з рішення виконкому на житлове приміщення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firstLine="783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-357" w:firstLine="35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left="-360" w:firstLine="502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 xml:space="preserve">                      Г.М. Крутінь</w:t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eastAsia="zh-CN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eastAsia="zh-CN"/>
        </w:rPr>
        <w:t xml:space="preserve">_________________ № _____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07-4.2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ПРИЙНЯТТЯ РІШЕННЯ ПРО РОЗПОДІЛ ЗВІЛЬНЕНОГО ЖИТЛА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3542"/>
        <w:gridCol w:w="1840"/>
        <w:gridCol w:w="2127"/>
        <w:gridCol w:w="1423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вхідного пакету документів до відділу обліку та розподілу житла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документів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Підготовка документів на розгляд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Розгляд питання на засіданні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7-14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проекту рішення  виконкому про  розподіл звільненого житла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витягу з рішення виконкому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Протягом 5 робочих днів після прийняття рішення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витягу з рішення виконкому адміністратору ЦНАП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витягу з рішення виконкому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1-3 дні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громадян», або у судовому порядку.</w:t>
      </w:r>
    </w:p>
    <w:p>
      <w:pPr>
        <w:pStyle w:val="Normal"/>
        <w:spacing w:lineRule="auto" w:line="240" w:before="0" w:after="0"/>
        <w:ind w:left="-993" w:hanging="0"/>
        <w:rPr>
          <w:rFonts w:ascii="Calibri" w:hAnsi="Calibri" w:eastAsia="Calibri" w:cs="Times New Roman"/>
        </w:rPr>
      </w:pPr>
      <w:r>
        <w:rPr>
          <w:rFonts w:eastAsia="Calibri" w:cs="Times New Roman"/>
          <w:lang w:val="uk-UA"/>
        </w:rPr>
        <w:t xml:space="preserve"> </w:t>
      </w:r>
    </w:p>
    <w:p>
      <w:pPr>
        <w:pStyle w:val="Normal"/>
        <w:tabs>
          <w:tab w:val="clear" w:pos="708"/>
          <w:tab w:val="left" w:pos="2154" w:leader="none"/>
        </w:tabs>
        <w:spacing w:lineRule="auto" w:line="240" w:before="0" w:after="0"/>
        <w:ind w:left="-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154" w:leader="none"/>
        </w:tabs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  <w:tab/>
      </w:r>
    </w:p>
    <w:p>
      <w:pPr>
        <w:pStyle w:val="Normal"/>
        <w:ind w:left="142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                           </w:t>
      </w:r>
      <w:r>
        <w:rPr>
          <w:rFonts w:eastAsia="Calibri" w:cs="Times New Roman"/>
          <w:sz w:val="24"/>
          <w:szCs w:val="24"/>
          <w:lang w:val="uk-UA"/>
        </w:rPr>
        <w:t xml:space="preserve">   Г.М. Крутінь</w:t>
      </w:r>
    </w:p>
    <w:p>
      <w:pPr>
        <w:pStyle w:val="Normal"/>
        <w:spacing w:lineRule="auto" w:line="240" w:before="0" w:after="0"/>
        <w:ind w:right="-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 xml:space="preserve">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right="-142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_________________ № _____</w:t>
      </w:r>
      <w:r>
        <w:rPr>
          <w:rFonts w:eastAsia="Times New Roman" w:cs="Times New Roman"/>
          <w:sz w:val="24"/>
          <w:szCs w:val="24"/>
          <w:u w:val="none"/>
          <w:lang w:eastAsia="zh-CN"/>
        </w:rPr>
        <w:t xml:space="preserve">                                          </w:t>
      </w:r>
    </w:p>
    <w:p>
      <w:pPr>
        <w:pStyle w:val="Normal"/>
        <w:spacing w:lineRule="auto" w:line="240" w:before="0" w:after="0"/>
        <w:ind w:right="-142" w:hanging="0"/>
        <w:rPr>
          <w:rFonts w:ascii="Times New Roman" w:hAnsi="Times New Roman" w:eastAsia="Calibri" w:cs="Times New Roman"/>
          <w:u w:val="none"/>
          <w:lang w:val="uk-UA"/>
        </w:rPr>
      </w:pPr>
      <w:r>
        <w:rPr>
          <w:rFonts w:eastAsia="Calibri" w:cs="Times New Roman"/>
          <w:u w:val="non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№</w:t>
      </w:r>
      <w:r>
        <w:rPr>
          <w:rFonts w:eastAsia="Calibri" w:cs="Times New Roman"/>
          <w:sz w:val="24"/>
          <w:szCs w:val="24"/>
        </w:rPr>
        <w:t xml:space="preserve"> 07-5.1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ВЗЯТТЯ НА СОЦІАЛЬНИЙ КВАРТИРНИЙ ОБЛІК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Style w:val="1"/>
        <w:tblW w:w="9497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3543"/>
        <w:gridCol w:w="5388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суб’єкт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суб.єкта надання адміністративної послуги та центру надання адміністративних послуг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суб’єкту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ІІ поверх, каб. № 213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05667-4-24-50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10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05667-4-20-31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11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 роботи суб’єкту надання адміністративної послуги та центру надання адміністративних послуг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середа,четвер з 10.00 до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lang w:val="uk-UA"/>
              </w:rPr>
              <w:t>Понеділок, середа, четвер, 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</w:tc>
      </w:tr>
      <w:tr>
        <w:trPr/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 «Про житловий фонд соціального призначення», “Про місцеве самоврядування в Україні”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Звернення  громадян, для яких соціальне житло є єдиним місцем проживання, або вони мають право на поліпшення житлових умов,  і </w:t>
            </w:r>
            <w:r>
              <w:rPr>
                <w:rFonts w:eastAsia="Calibri" w:cs="Times New Roman"/>
                <w:color w:val="000000"/>
                <w:sz w:val="24"/>
                <w:szCs w:val="24"/>
                <w:shd w:fill="FFFFFF" w:val="clear"/>
                <w:lang w:val="uk-UA"/>
              </w:rPr>
              <w:t>середньомісячний сукупний дохід яких за попередній рік з розрахунку на одну особу в сумі менший від величини опосередкованої вартості найму житла в даному населеному пункті та прожиткового мінімуму, встановленого законодавством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Заява на ім’я міського голови;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підтверджують громадянство України,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 усіх повнолітніх членів родини,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Довідка про реєстрацію місця проживання особи та склад сім’ї (копія довідки про взяття на облік внутрішньо переміщеної особи);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. Копія свідоцтва про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укладання чи розірвання шлюбу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про пільги (у разі наявності).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Для дітей-сиріт, позбавлених батьківського піклування, осіб з їх числа: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- копія документу, що підтверджує статус;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- довідка про не перебування на квартирному обліку за місцем їх проживання;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6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з місця роботи;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. Довідка про доходи всіх членів родини </w:t>
            </w:r>
            <w:r>
              <w:rPr>
                <w:rFonts w:eastAsia="Calibri" w:cs="Times New Roman"/>
                <w:sz w:val="16"/>
                <w:szCs w:val="16"/>
                <w:lang w:val="uk-UA"/>
              </w:rPr>
              <w:t>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з</w:t>
            </w:r>
            <w:r>
              <w:rPr>
                <w:rFonts w:eastAsia="Calibri" w:cs="Times New Roman" w:eastAsiaTheme="minorHAnsi"/>
                <w:i/>
                <w:color w:val="auto"/>
                <w:kern w:val="0"/>
                <w:sz w:val="18"/>
                <w:szCs w:val="18"/>
                <w:lang w:val="uk-UA" w:eastAsia="en-US" w:bidi="ar-SA"/>
              </w:rPr>
              <w:t xml:space="preserve">арплата, пенсія, соціальні виплати, аліменти тощо) 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i w:val="false"/>
                <w:iCs w:val="false"/>
                <w:color w:val="auto"/>
                <w:kern w:val="0"/>
                <w:sz w:val="24"/>
                <w:szCs w:val="24"/>
                <w:lang w:val="uk-UA" w:eastAsia="en-US" w:bidi="ar-SA"/>
              </w:rPr>
              <w:t>8</w:t>
            </w:r>
            <w:r>
              <w:rPr>
                <w:rFonts w:eastAsia="Calibri" w:cs="Times New Roman"/>
                <w:i w:val="false"/>
                <w:iCs w:val="false"/>
                <w:sz w:val="24"/>
                <w:szCs w:val="24"/>
                <w:lang w:val="uk-UA"/>
              </w:rPr>
              <w:t xml:space="preserve">. Довідка про доходи з податкової інспекції </w:t>
            </w:r>
            <w:r>
              <w:rPr>
                <w:rFonts w:eastAsia="Calibri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i w:val="false"/>
                <w:iCs w:val="false"/>
                <w:sz w:val="24"/>
                <w:szCs w:val="24"/>
                <w:lang w:val="uk-UA"/>
              </w:rPr>
              <w:t>(форма № 9 ДР)</w:t>
            </w:r>
            <w:r>
              <w:rPr>
                <w:rFonts w:eastAsia="Calibri" w:cs="Times New Roman"/>
                <w:i/>
                <w:sz w:val="24"/>
                <w:szCs w:val="24"/>
                <w:lang w:val="uk-UA"/>
              </w:rPr>
              <w:t xml:space="preserve"> 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вул. Горького,7);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БТІ про наявність або відсутність нерухомого майна  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 xml:space="preserve">у разі наявності такого майна </w:t>
            </w:r>
            <w:r>
              <w:rPr>
                <w:rFonts w:eastAsia="Calibri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надати копію св-ва та</w:t>
            </w:r>
            <w:r>
              <w:rPr>
                <w:rFonts w:eastAsia="Calibri" w:cs="Times New Roman"/>
                <w:i/>
                <w:sz w:val="24"/>
                <w:szCs w:val="24"/>
                <w:lang w:val="uk-UA"/>
              </w:rPr>
              <w:t xml:space="preserve">  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витяг з державного  реєстру прав на нерухоме майно (вул. Центральна,9);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Держгеокадастру  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вул. Центральна, 48 1-поверх);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11. Відомість про вартість майна, що перебуває у власності громадянина та членів його сім’ї на момент взяття на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облік (крім вартості майнових прав чи прав власності на нерухоме майно, розміщене на тимчасово окупованих територіях);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i w:val="false"/>
                <w:iCs w:val="false"/>
                <w:color w:val="auto"/>
                <w:kern w:val="0"/>
                <w:sz w:val="24"/>
                <w:szCs w:val="24"/>
                <w:lang w:val="uk-UA" w:eastAsia="en-US" w:bidi="ar-SA"/>
              </w:rPr>
              <w:t>12. У разі наявності житлового приміщення, яке зруйноване або стало непридатним для проживання внаслідок збройної агресії Російської Федерації в Донецькій та Луганській областях, розташоване в інших регіонах, ніж тимчасово окуповані території у Донецькій та Луганській областях, Автономній Республіці Крим і                 м. Севастополі, додається копія акта обстеження технічного стану житлового приміщення (будинку, квартири), складеного комісією, утвореною міською радою, за формою згідно з додатком до Порядку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послуг, затвердженого постановою Кабінету Міністрів України від 1 жовтня 2014 р. № 505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суб’єктом звернення особисто або уповноваженою особою, в довіреності якої має бути зазначено, на який саме вид адміністративної послуги подаються документи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 календарних  днів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Подання суб’єктом звернення неповного пакету документів;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Виявлення у документах виправлень, недостовірність відомостей, розбіжностей;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Документи не містять підстав для поліпшення житлових умов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Витяг з рішення виконкому та повідомлення про зарахування на соціальний квартирний облік протягом семи робочих днів з дня прийняття рішення, або повідомлення про відмову у зарахуванні на соціальний квартирний облік протягом 3 днів після прийняття рішення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Особисто, через уповноважену особу, або надсилається поштою за вимогою суб’єкта звернення</w:t>
            </w:r>
          </w:p>
        </w:tc>
      </w:tr>
    </w:tbl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firstLine="35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left="-360" w:firstLine="357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 xml:space="preserve">              Г.М. Крутінь</w:t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right="-1" w:hanging="0"/>
        <w:jc w:val="left"/>
        <w:rPr/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 xml:space="preserve">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right="-1" w:hanging="0"/>
        <w:jc w:val="left"/>
        <w:rPr/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_________________ № 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07-5.2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ВЗЯТТЯ НА СОЦІАЛЬНИЙ КВАРТИРНИЙ ОБЛІК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tbl>
      <w:tblPr>
        <w:tblStyle w:val="a5"/>
        <w:tblW w:w="9521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3543"/>
        <w:gridCol w:w="1839"/>
        <w:gridCol w:w="2266"/>
        <w:gridCol w:w="1309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Структурний </w:t>
            </w:r>
            <w:bookmarkStart w:id="12" w:name="_GoBack1"/>
            <w:bookmarkEnd w:id="12"/>
            <w:r>
              <w:rPr>
                <w:rFonts w:eastAsia="Calibri" w:cs="Times New Roman"/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вхідного пакету документів до відділу обліку та розподілу житла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3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документів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Підготовка документів на розгляд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Розгляд питання на засіданні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7-14 днів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проекту рішення  виконкому про  постановку на соціальний квартирний облік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 днів</w:t>
            </w:r>
          </w:p>
        </w:tc>
      </w:tr>
      <w:tr>
        <w:trPr>
          <w:trHeight w:val="1642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витягу з рішення виконкому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Протягом 5 робочих днів після прийняття рішення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витягу з рішення виконкому адміністратору ЦНАП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витягу з рішення виконкому адміністратору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1-3 дні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 «Про звернення громадян</w:t>
      </w:r>
      <w:r>
        <w:rPr>
          <w:rFonts w:eastAsia="Calibri" w:cs="Times New Roman"/>
          <w:sz w:val="24"/>
          <w:szCs w:val="24"/>
        </w:rPr>
        <w:t>»</w:t>
      </w:r>
      <w:r>
        <w:rPr>
          <w:rFonts w:eastAsia="Calibri" w:cs="Times New Roman"/>
          <w:sz w:val="24"/>
          <w:szCs w:val="24"/>
          <w:lang w:val="uk-UA"/>
        </w:rPr>
        <w:t>, або у судовому порядку.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firstLine="49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spacing w:before="0" w:after="200"/>
        <w:ind w:left="-360" w:firstLine="499"/>
        <w:jc w:val="both"/>
        <w:rPr>
          <w:sz w:val="26"/>
          <w:szCs w:val="26"/>
        </w:rPr>
      </w:pPr>
      <w:r>
        <w:rPr>
          <w:rFonts w:eastAsia="Calibri" w:cs="Times New Roman"/>
          <w:color w:val="auto"/>
          <w:kern w:val="0"/>
          <w:sz w:val="24"/>
          <w:szCs w:val="24"/>
          <w:lang w:val="uk-UA" w:eastAsia="ru-RU" w:bidi="ar-SA"/>
        </w:rPr>
        <w:t>та розподілу житла                                                                                                    Г.М. Крутінь</w:t>
      </w:r>
    </w:p>
    <w:sectPr>
      <w:type w:val="nextPage"/>
      <w:pgSz w:w="11906" w:h="16838"/>
      <w:pgMar w:left="1701" w:right="566" w:header="0" w:top="81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hitlo@pokrov-mr.gov.ua" TargetMode="External"/><Relationship Id="rId3" Type="http://schemas.openxmlformats.org/officeDocument/2006/relationships/hyperlink" Target="mailto:cnap@pokrov-mr.gov.ua" TargetMode="External"/><Relationship Id="rId4" Type="http://schemas.openxmlformats.org/officeDocument/2006/relationships/hyperlink" Target="mailto:ghitlo@pokrov-mr.gov.ua" TargetMode="External"/><Relationship Id="rId5" Type="http://schemas.openxmlformats.org/officeDocument/2006/relationships/hyperlink" Target="mailto:cnap@pokrov-mr.gov.ua" TargetMode="External"/><Relationship Id="rId6" Type="http://schemas.openxmlformats.org/officeDocument/2006/relationships/hyperlink" Target="mailto:ghitlo@pokrov-mr.gov.ua" TargetMode="External"/><Relationship Id="rId7" Type="http://schemas.openxmlformats.org/officeDocument/2006/relationships/hyperlink" Target="mailto:cnap@pokrov-mr.gov.ua" TargetMode="External"/><Relationship Id="rId8" Type="http://schemas.openxmlformats.org/officeDocument/2006/relationships/hyperlink" Target="mailto:ghitlo@pokrov-mr.gov.ua" TargetMode="External"/><Relationship Id="rId9" Type="http://schemas.openxmlformats.org/officeDocument/2006/relationships/hyperlink" Target="mailto:cnap@pokrov-mr.gov.ua" TargetMode="External"/><Relationship Id="rId10" Type="http://schemas.openxmlformats.org/officeDocument/2006/relationships/hyperlink" Target="mailto:ghitlo@pokrov-mr.gov.ua" TargetMode="External"/><Relationship Id="rId11" Type="http://schemas.openxmlformats.org/officeDocument/2006/relationships/hyperlink" Target="mailto:cnap@pokrov-mr.gov.ua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Application>LibreOffice/7.0.3.1$Windows_X86_64 LibreOffice_project/d7547858d014d4cf69878db179d326fc3483e082</Application>
  <Pages>20</Pages>
  <Words>4376</Words>
  <Characters>29501</Characters>
  <CharactersWithSpaces>37599</CharactersWithSpaces>
  <Paragraphs>649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2021-05-25T14:04:30Z</cp:lastPrinted>
  <dcterms:modified xsi:type="dcterms:W3CDTF">2021-05-26T13:14:31Z</dcterms:modified>
  <cp:revision>356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