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F0" w:rsidRPr="000A09F0" w:rsidRDefault="000A09F0" w:rsidP="000A09F0">
      <w:pPr>
        <w:ind w:left="5954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A09F0">
        <w:rPr>
          <w:rFonts w:ascii="Times New Roman" w:hAnsi="Times New Roman" w:cs="Times New Roman"/>
          <w:sz w:val="24"/>
          <w:szCs w:val="24"/>
          <w:lang w:val="uk-UA" w:eastAsia="uk-UA"/>
        </w:rPr>
        <w:t>ЗАТВЕРДЖЕНО                               Рішення виконавчого комітету Покровської міської ради       _____________ № ____________</w:t>
      </w:r>
    </w:p>
    <w:p w:rsidR="001A4940" w:rsidRPr="000A09F0" w:rsidRDefault="00A311AC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0A09F0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1A4940" w:rsidRPr="000A09F0" w:rsidRDefault="001A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4940" w:rsidRPr="000A09F0" w:rsidRDefault="00A311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A0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ІНФОРМАЦІЙНА КАРТКА АДМІНІСТРАТИВНОЇ ПОСЛУГИ №</w:t>
      </w:r>
      <w:r w:rsidR="000A09F0" w:rsidRPr="000A0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0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04-34.1</w:t>
      </w:r>
    </w:p>
    <w:p w:rsidR="001A4940" w:rsidRPr="000A09F0" w:rsidRDefault="001A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4940" w:rsidRPr="000A09F0" w:rsidRDefault="00A311AC" w:rsidP="000A0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0A09F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Видача довідки про</w:t>
      </w:r>
      <w:r w:rsidRPr="000A09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останнє місце проживання</w:t>
      </w:r>
      <w:r w:rsidR="000A09F0" w:rsidRPr="000A09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0A09F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померлого та осіб, які про</w:t>
      </w:r>
      <w:r w:rsidR="000A09F0" w:rsidRPr="000A09F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 xml:space="preserve">живали й були зареєстровані з </w:t>
      </w:r>
      <w:r w:rsidRPr="000A09F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ним на день смерті</w:t>
      </w:r>
      <w:r w:rsidRPr="000A09F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br/>
      </w:r>
      <w:r w:rsidRPr="000A09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Виконавчий комітет Покровської міської ради Дніпропетровської області </w:t>
      </w:r>
    </w:p>
    <w:p w:rsidR="000A09F0" w:rsidRPr="000A09F0" w:rsidRDefault="000A0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W w:w="991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"/>
        <w:gridCol w:w="3540"/>
        <w:gridCol w:w="5951"/>
      </w:tblGrid>
      <w:tr w:rsidR="001A4940" w:rsidRPr="000A09F0">
        <w:tc>
          <w:tcPr>
            <w:tcW w:w="9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про суб'єкт надання адміністративної послуги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та центр надання адміністративних послуг</w:t>
            </w:r>
          </w:p>
        </w:tc>
      </w:tr>
      <w:tr w:rsidR="001A4940" w:rsidRPr="00D417CD">
        <w:trPr>
          <w:trHeight w:val="16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9F0" w:rsidRPr="000A09F0" w:rsidRDefault="000A09F0" w:rsidP="000A09F0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1A4940" w:rsidRPr="000A09F0" w:rsidRDefault="000A09F0" w:rsidP="000A09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1A4940" w:rsidRPr="000A09F0">
        <w:trPr>
          <w:trHeight w:val="245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09F0" w:rsidRPr="000A09F0" w:rsidRDefault="000A09F0" w:rsidP="000A09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53300, Дніпропетровська область,                                                  м. Покров, вул. Тикви Григорія, 2,                                                 1 поверх, кабінет № 3, тел. (05667) 66929                    </w:t>
            </w:r>
            <w:hyperlink r:id="rId5" w:history="1">
              <w:r w:rsidRPr="000A09F0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uk-UA"/>
                </w:rPr>
                <w:t>rva@pokrov-mr.gov.ua</w:t>
              </w:r>
            </w:hyperlink>
          </w:p>
          <w:p w:rsidR="000A09F0" w:rsidRPr="000A09F0" w:rsidRDefault="000A09F0" w:rsidP="000A09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4940" w:rsidRPr="000A09F0" w:rsidRDefault="000A09F0" w:rsidP="000A09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53300, Дніпропетровська область,                                                  м. Покров, вул. Тикви Григорія, 2,                                                  1 поверх,  кабінет № 2, тел.(05667) 42031              </w:t>
            </w:r>
            <w:hyperlink r:id="rId6" w:history="1">
              <w:r w:rsidRPr="000A09F0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uk-UA"/>
                </w:rPr>
                <w:t>cnap@pokrov-mr.gov.ua</w:t>
              </w:r>
            </w:hyperlink>
          </w:p>
        </w:tc>
      </w:tr>
      <w:tr w:rsidR="001A4940" w:rsidRPr="000A09F0">
        <w:trPr>
          <w:trHeight w:val="26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 – четвер з 8.00 до 17.00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12.45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П’ятниця з 8.00 до 16.00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13.00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Вихідні дні - субота, неділя</w:t>
            </w:r>
          </w:p>
          <w:p w:rsidR="001A4940" w:rsidRPr="000A09F0" w:rsidRDefault="001A4940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 – четвер з 8.00 до 17.00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12.45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П’ятниця з 8.00 до 16.00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13.00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Вихідні дні - субота, неділя</w:t>
            </w:r>
          </w:p>
        </w:tc>
      </w:tr>
      <w:tr w:rsidR="001A4940" w:rsidRPr="000A09F0">
        <w:tc>
          <w:tcPr>
            <w:tcW w:w="9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1A4940" w:rsidRPr="000A09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Цивільний кодекс України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но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таріат»</w:t>
            </w:r>
          </w:p>
          <w:p w:rsidR="001A4940" w:rsidRPr="000A09F0" w:rsidRDefault="00A311AC" w:rsidP="000A09F0">
            <w:pPr>
              <w:widowControl w:val="0"/>
              <w:spacing w:after="0" w:line="240" w:lineRule="auto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місцеве самоврядування в У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країні»  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захист персональних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 даних»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звернення гр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омадян»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адміністративні   послуги»</w:t>
            </w:r>
          </w:p>
          <w:p w:rsidR="001A4940" w:rsidRPr="000A09F0" w:rsidRDefault="00A311AC" w:rsidP="000A09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Закону України «Про Єдиний державний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демографічний реєстр та документи, що підтверджують громадянство України, посвідчують особу чи її спеціальний статус» (із змінами).</w:t>
            </w:r>
          </w:p>
        </w:tc>
      </w:tr>
      <w:tr w:rsidR="001A4940" w:rsidRPr="00D417C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Постанова КМУ від 02.03.2016 р.</w:t>
            </w:r>
            <w:r w:rsidR="000A09F0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Наказ Міністерства юстиції  України від 04.12.2017  № 3851/5 «Про затвердження Змін до Порядку вчинення нотаріальних дій нотаріусами України»,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зареєстрований в Міністерстві юстиції України 05.12.2017р. </w:t>
            </w:r>
            <w:r w:rsidRPr="000A09F0">
              <w:rPr>
                <w:rStyle w:val="rvts9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за № 1469/31337</w:t>
            </w:r>
          </w:p>
        </w:tc>
      </w:tr>
      <w:tr w:rsidR="001A4940" w:rsidRPr="000A09F0">
        <w:tc>
          <w:tcPr>
            <w:tcW w:w="9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1A4940" w:rsidRPr="000A09F0">
        <w:trPr>
          <w:trHeight w:val="9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Перелік документів, необхідних для отримання адміністративної послуги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ae"/>
              <w:widowControl w:val="0"/>
              <w:tabs>
                <w:tab w:val="left" w:pos="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  <w:r w:rsidRPr="000A09F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Заява про оформлення та видачу довідки.</w:t>
            </w:r>
          </w:p>
          <w:p w:rsidR="001A4940" w:rsidRPr="000A09F0" w:rsidRDefault="00A311AC">
            <w:pPr>
              <w:widowControl w:val="0"/>
              <w:shd w:val="clear" w:color="auto" w:fill="FFFFFF"/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</w:t>
            </w:r>
            <w:r w:rsidR="00B71DC9"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Документ, що посвідчує особу заявника (п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аспорт громадянина України</w:t>
            </w:r>
            <w:bookmarkStart w:id="0" w:name="n130"/>
            <w:bookmarkStart w:id="1" w:name="n122"/>
            <w:bookmarkEnd w:id="0"/>
            <w:bookmarkEnd w:id="1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заявника-спадкоємця </w:t>
            </w:r>
            <w:r w:rsidR="00834AC3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тимчасове посвідчення громадянина України;  посвідчення водія;</w:t>
            </w:r>
            <w:bookmarkStart w:id="2" w:name="n131"/>
            <w:bookmarkEnd w:id="2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особи без громадянства для виїзду за кордон; </w:t>
            </w:r>
            <w:bookmarkStart w:id="3" w:name="n132"/>
            <w:bookmarkEnd w:id="3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посвідка на постійне проживання;</w:t>
            </w:r>
            <w:bookmarkStart w:id="4" w:name="n133"/>
            <w:bookmarkEnd w:id="4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посвідка на тимчасове проживання; </w:t>
            </w:r>
            <w:bookmarkStart w:id="5" w:name="n134"/>
            <w:bookmarkEnd w:id="5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картка мігранта;</w:t>
            </w:r>
            <w:bookmarkStart w:id="6" w:name="n135"/>
            <w:bookmarkEnd w:id="6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біженця; </w:t>
            </w:r>
            <w:bookmarkStart w:id="7" w:name="n824"/>
            <w:bookmarkStart w:id="8" w:name="n136"/>
            <w:bookmarkEnd w:id="7"/>
            <w:bookmarkEnd w:id="8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посвідчення особи, яка потребує додаткового захисту; </w:t>
            </w:r>
            <w:bookmarkStart w:id="9" w:name="n825"/>
            <w:bookmarkStart w:id="10" w:name="n826"/>
            <w:bookmarkEnd w:id="9"/>
            <w:bookmarkEnd w:id="10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проїзний документ особи, якій надано додатковий захист</w:t>
            </w:r>
            <w:r w:rsidR="00B71DC9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та ін.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1A4940" w:rsidRPr="000A09F0" w:rsidRDefault="00A311AC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Свідоцтво про смерть</w:t>
            </w: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9"/>
                <w:tab w:val="left" w:pos="504"/>
              </w:tabs>
              <w:spacing w:line="276" w:lineRule="auto"/>
              <w:rPr>
                <w:lang w:val="uk-UA"/>
              </w:rPr>
            </w:pPr>
            <w:r w:rsidRPr="000A09F0">
              <w:rPr>
                <w:rFonts w:eastAsia="Calibri"/>
                <w:color w:val="00000A"/>
                <w:lang w:val="uk-UA" w:eastAsia="en-US"/>
              </w:rPr>
              <w:t>4. Будинкова книга (для мешканців приватного сектору)</w:t>
            </w:r>
            <w:r w:rsidRPr="000A09F0">
              <w:rPr>
                <w:lang w:val="uk-UA"/>
              </w:rPr>
              <w:t>;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7"/>
                <w:tab w:val="left" w:pos="504"/>
              </w:tabs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  У разі подання заяви законним представником додатково подається: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7"/>
                <w:tab w:val="left" w:pos="504"/>
              </w:tabs>
              <w:spacing w:line="276" w:lineRule="auto"/>
              <w:jc w:val="both"/>
              <w:rPr>
                <w:rFonts w:eastAsia="Calibri"/>
                <w:color w:val="00000A"/>
                <w:lang w:val="uk-UA" w:eastAsia="en-US"/>
              </w:rPr>
            </w:pPr>
            <w:r w:rsidRPr="000A09F0">
              <w:rPr>
                <w:lang w:val="uk-UA"/>
              </w:rPr>
              <w:t>документ, що посвідчує особу законного представника, та документ, що підтверджує повноваження законного представника.</w:t>
            </w:r>
          </w:p>
        </w:tc>
      </w:tr>
      <w:tr w:rsidR="001A4940" w:rsidRPr="00D417C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Порядок та спосіб подання документів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Заявник для одержання адміністративної послуги звертається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 w:rsidRPr="000A09F0">
              <w:rPr>
                <w:lang w:val="uk-UA"/>
              </w:rPr>
              <w:t>ЦНАПу</w:t>
            </w:r>
            <w:proofErr w:type="spellEnd"/>
            <w:r w:rsidRPr="000A09F0"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  <w:tr w:rsidR="001A4940" w:rsidRPr="000A09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Адміністративна послуга є </w:t>
            </w:r>
            <w:r w:rsidRPr="000A09F0">
              <w:rPr>
                <w:rFonts w:eastAsia="Calibri"/>
                <w:color w:val="00000A"/>
                <w:lang w:val="uk-UA" w:eastAsia="en-US"/>
              </w:rPr>
              <w:t>безоплатною</w:t>
            </w:r>
            <w:r w:rsidRPr="000A09F0">
              <w:rPr>
                <w:lang w:val="uk-UA"/>
              </w:rPr>
              <w:t>.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1A4940" w:rsidRPr="000A09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ind w:right="-9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 w:rsidRPr="000A09F0">
              <w:rPr>
                <w:lang w:val="uk-UA"/>
              </w:rPr>
              <w:t>Довідка видається заявнику/представнику не пізніше 5 робочих днів з дня подання заяви та необхідних документів.</w:t>
            </w:r>
          </w:p>
        </w:tc>
      </w:tr>
      <w:tr w:rsidR="001A4940" w:rsidRPr="000A09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ind w:right="-9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lang w:val="uk-UA"/>
              </w:rPr>
            </w:pPr>
            <w:r w:rsidRPr="000A09F0">
              <w:rPr>
                <w:lang w:val="uk-UA"/>
              </w:rPr>
              <w:t>1</w:t>
            </w:r>
            <w:r w:rsidRPr="000A09F0">
              <w:rPr>
                <w:color w:val="auto"/>
                <w:lang w:val="uk-UA"/>
              </w:rPr>
              <w:t>.</w:t>
            </w:r>
            <w:r w:rsidRPr="000A09F0">
              <w:rPr>
                <w:lang w:val="uk-UA"/>
              </w:rPr>
              <w:t xml:space="preserve"> Заявник/представник </w:t>
            </w:r>
            <w:r w:rsidRPr="000A09F0">
              <w:rPr>
                <w:color w:val="auto"/>
                <w:lang w:val="uk-UA"/>
              </w:rPr>
              <w:t xml:space="preserve"> не надав необхідні документи.</w:t>
            </w:r>
          </w:p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color w:val="auto"/>
                <w:lang w:val="uk-UA"/>
              </w:rPr>
              <w:t>2. Подані документи є недійсними або у них міститься недостовірна інформація.</w:t>
            </w:r>
          </w:p>
        </w:tc>
      </w:tr>
      <w:tr w:rsidR="001A4940" w:rsidRPr="000A09F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ind w:right="-14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Видача довідки про</w:t>
            </w: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проживання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померлого та осіб які проживали й були зареєстровані з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ним на день смерті</w:t>
            </w:r>
            <w:r w:rsidRPr="000A09F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 .</w:t>
            </w:r>
          </w:p>
        </w:tc>
      </w:tr>
      <w:tr w:rsidR="001A4940" w:rsidRPr="00D417CD">
        <w:trPr>
          <w:trHeight w:val="3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12.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Способи отримання відповіді, результату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 w:rsidRPr="000A09F0">
              <w:rPr>
                <w:lang w:val="uk-UA"/>
              </w:rPr>
              <w:t xml:space="preserve">Звернення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 w:rsidRPr="000A09F0">
              <w:rPr>
                <w:lang w:val="uk-UA"/>
              </w:rPr>
              <w:t>ЦНАПу</w:t>
            </w:r>
            <w:proofErr w:type="spellEnd"/>
            <w:r w:rsidRPr="000A09F0"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</w:tbl>
    <w:p w:rsidR="001A4940" w:rsidRPr="000A09F0" w:rsidRDefault="00A311AC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11" w:name="_GoBack"/>
      <w:bookmarkEnd w:id="11"/>
      <w:r w:rsidRPr="000A09F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09F0" w:rsidRPr="000A09F0" w:rsidRDefault="000A09F0" w:rsidP="000A09F0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0A09F0">
        <w:rPr>
          <w:rFonts w:ascii="Times New Roman" w:hAnsi="Times New Roman"/>
          <w:sz w:val="24"/>
          <w:szCs w:val="24"/>
          <w:lang w:val="uk-UA"/>
        </w:rPr>
        <w:t>Державний реєстратор</w:t>
      </w:r>
    </w:p>
    <w:p w:rsidR="000A09F0" w:rsidRPr="000A09F0" w:rsidRDefault="000A09F0" w:rsidP="000A09F0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0A09F0">
        <w:rPr>
          <w:rFonts w:ascii="Times New Roman" w:hAnsi="Times New Roman"/>
          <w:sz w:val="24"/>
          <w:szCs w:val="24"/>
          <w:lang w:val="uk-UA"/>
        </w:rPr>
        <w:t>речових прав на нерухоме</w:t>
      </w:r>
    </w:p>
    <w:p w:rsidR="001A4940" w:rsidRPr="000A09F0" w:rsidRDefault="000A09F0" w:rsidP="000A09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A09F0">
        <w:rPr>
          <w:rFonts w:ascii="Times New Roman" w:hAnsi="Times New Roman" w:cs="Times New Roman"/>
          <w:sz w:val="24"/>
          <w:szCs w:val="24"/>
          <w:lang w:val="uk-UA"/>
        </w:rPr>
        <w:t xml:space="preserve">майно – начальник реєстраційного відділу                                                        О.М. </w:t>
      </w:r>
      <w:proofErr w:type="spellStart"/>
      <w:r w:rsidRPr="000A09F0">
        <w:rPr>
          <w:rFonts w:ascii="Times New Roman" w:hAnsi="Times New Roman" w:cs="Times New Roman"/>
          <w:sz w:val="24"/>
          <w:szCs w:val="24"/>
          <w:lang w:val="uk-UA"/>
        </w:rPr>
        <w:t>Нестреляй</w:t>
      </w:r>
      <w:proofErr w:type="spellEnd"/>
    </w:p>
    <w:p w:rsidR="001A4940" w:rsidRPr="000A09F0" w:rsidRDefault="001A4940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A4940" w:rsidRPr="000A09F0" w:rsidRDefault="001A4940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A4940" w:rsidRPr="000A09F0" w:rsidRDefault="001A4940">
      <w:pPr>
        <w:tabs>
          <w:tab w:val="left" w:pos="-284"/>
        </w:tabs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</w:pPr>
    </w:p>
    <w:sectPr w:rsidR="001A494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A4940"/>
    <w:rsid w:val="000A09F0"/>
    <w:rsid w:val="001A4940"/>
    <w:rsid w:val="00834AC3"/>
    <w:rsid w:val="00A311AC"/>
    <w:rsid w:val="00B71DC9"/>
    <w:rsid w:val="00D4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qFormat/>
    <w:rsid w:val="00120C6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qFormat/>
    <w:rsid w:val="00120C62"/>
  </w:style>
  <w:style w:type="character" w:customStyle="1" w:styleId="rvts9">
    <w:name w:val="rvts9"/>
    <w:basedOn w:val="a0"/>
    <w:qFormat/>
    <w:rsid w:val="00120C62"/>
  </w:style>
  <w:style w:type="character" w:customStyle="1" w:styleId="a3">
    <w:name w:val="Гіперпосилання"/>
    <w:rPr>
      <w:color w:val="000080"/>
      <w:u w:val="single"/>
    </w:rPr>
  </w:style>
  <w:style w:type="character" w:customStyle="1" w:styleId="a4">
    <w:name w:val="Маркери"/>
    <w:qFormat/>
    <w:rPr>
      <w:rFonts w:ascii="OpenSymbol" w:eastAsia="OpenSymbol" w:hAnsi="OpenSymbol" w:cs="OpenSymbol"/>
    </w:rPr>
  </w:style>
  <w:style w:type="character" w:customStyle="1" w:styleId="a5">
    <w:name w:val="Виділення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Normal (Web)"/>
    <w:basedOn w:val="a"/>
    <w:unhideWhenUsed/>
    <w:qFormat/>
    <w:rsid w:val="00120C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20C62"/>
    <w:rPr>
      <w:rFonts w:eastAsia="Times New Roman" w:cs="Times New Roman"/>
      <w:lang w:eastAsia="ru-RU"/>
    </w:rPr>
  </w:style>
  <w:style w:type="paragraph" w:styleId="ae">
    <w:name w:val="List Paragraph"/>
    <w:basedOn w:val="a"/>
    <w:uiPriority w:val="34"/>
    <w:qFormat/>
    <w:rsid w:val="00120C62"/>
    <w:pPr>
      <w:ind w:left="720"/>
      <w:contextualSpacing/>
    </w:pPr>
  </w:style>
  <w:style w:type="paragraph" w:customStyle="1" w:styleId="Default">
    <w:name w:val="Default"/>
    <w:qFormat/>
    <w:rsid w:val="00120C6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rsid w:val="000A09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nap@pokrov-mr.gov.ua" TargetMode="External"/><Relationship Id="rId5" Type="http://schemas.openxmlformats.org/officeDocument/2006/relationships/hyperlink" Target="mailto:rva@pokrov-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31</cp:revision>
  <cp:lastPrinted>2019-08-19T09:48:00Z</cp:lastPrinted>
  <dcterms:created xsi:type="dcterms:W3CDTF">2018-11-09T07:58:00Z</dcterms:created>
  <dcterms:modified xsi:type="dcterms:W3CDTF">2021-06-07T13:53:00Z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