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5430520</wp:posOffset>
                </wp:positionH>
                <wp:positionV relativeFrom="paragraph">
                  <wp:posOffset>-163195</wp:posOffset>
                </wp:positionV>
                <wp:extent cx="65595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2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ascii="Calibri" w:hAnsi="Calibri"/>
                                <w:color w:val="auto"/>
                                <w:szCs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7.6pt;margin-top:-12.85pt;width:51.5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ascii="Calibri" w:hAnsi="Calibri"/>
                          <w:color w:val="auto"/>
                          <w:szCs w:val="20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36195</wp:posOffset>
                </wp:positionV>
                <wp:extent cx="5965825" cy="2159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208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70.95pt,3.6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u w:val="single"/>
          <w:lang w:val="ru-RU"/>
        </w:rPr>
        <w:t>23.09.2020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</w:rPr>
        <w:t xml:space="preserve">м. Покров                             </w:t>
      </w:r>
      <w:r>
        <w:rPr>
          <w:sz w:val="28"/>
          <w:szCs w:val="28"/>
          <w:lang w:val="ru-RU"/>
        </w:rPr>
        <w:t xml:space="preserve">             </w:t>
      </w:r>
      <w:bookmarkStart w:id="0" w:name="_GoBack"/>
      <w:bookmarkEnd w:id="0"/>
      <w:r>
        <w:rPr>
          <w:sz w:val="28"/>
          <w:szCs w:val="28"/>
          <w:lang w:val="ru-RU"/>
        </w:rPr>
        <w:t xml:space="preserve">    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u w:val="single"/>
          <w:lang w:val="ru-RU"/>
        </w:rPr>
        <w:t>394</w:t>
      </w:r>
      <w:r>
        <w:rPr>
          <w:sz w:val="28"/>
          <w:szCs w:val="28"/>
        </w:rPr>
        <w:t xml:space="preserve"> 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>Розглянувши заяву та документи, надані гр. Дусь Сергієм Юрійовичем, виконком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Гр. Дусь С.Ю., </w:t>
      </w:r>
      <w:r>
        <w:rPr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 р.н., зареєстрований та проживає зі своїми батьками та рідною сестрою за адресою: вул. </w:t>
      </w:r>
      <w:r>
        <w:rPr>
          <w:sz w:val="28"/>
          <w:szCs w:val="28"/>
          <w:lang w:val="uk-UA"/>
        </w:rPr>
        <w:t>ХХХХХ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</w:t>
      </w:r>
      <w:r>
        <w:rPr>
          <w:sz w:val="28"/>
          <w:szCs w:val="28"/>
          <w:lang w:val="uk-UA"/>
        </w:rPr>
        <w:t xml:space="preserve"> (зазначене житло є спадщиною його рідного батька), звернувся із заявою про постановку на квартирну чергу для поліпшення житлових умов у зв’язку з відсутністю власного житла, має статус учасника бойових дій. Склад сім’ї – 1 особа.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 ст. 15 Житлового кодексу Української РСР, п. 13 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 Взяти Дусь Сергія Юрійовича, склад сім’ї – 1 ос., на облік громадян, потребуючих поліпшення житлових умов, список загальний та першочерговий, згідно поданої ним заяви з 15.09.2020.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CB04-AD53-48BD-9D71-3A88443B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Application>LibreOffice/6.1.4.2$Windows_x86 LibreOffice_project/9d0f32d1f0b509096fd65e0d4bec26ddd1938fd3</Application>
  <Pages>2</Pages>
  <Words>176</Words>
  <Characters>1074</Characters>
  <CharactersWithSpaces>1462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2020-09-28T07:41:00Z</cp:lastPrinted>
  <dcterms:modified xsi:type="dcterms:W3CDTF">2020-10-06T09:40:38Z</dcterms:modified>
  <cp:revision>149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