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75" w:rsidRDefault="004C6D75" w:rsidP="004C6D75">
      <w:pPr>
        <w:spacing w:line="216" w:lineRule="auto"/>
        <w:ind w:right="3402"/>
        <w:jc w:val="both"/>
      </w:pPr>
    </w:p>
    <w:p w:rsidR="004C6D75" w:rsidRPr="003E0934" w:rsidRDefault="004C6D75" w:rsidP="004C6D75">
      <w:pPr>
        <w:spacing w:line="216" w:lineRule="auto"/>
        <w:ind w:right="4479"/>
        <w:jc w:val="both"/>
        <w:rPr>
          <w:sz w:val="28"/>
          <w:szCs w:val="28"/>
        </w:rPr>
      </w:pPr>
      <w:r w:rsidRPr="003E0934">
        <w:rPr>
          <w:color w:val="000000"/>
          <w:spacing w:val="3"/>
          <w:sz w:val="28"/>
          <w:szCs w:val="28"/>
        </w:rPr>
        <w:t xml:space="preserve">Про взяття на облік майна, яке знаходиться на території Покровської міської територіальної громади Дніпропетровської області і має ознаки безхазяйного </w:t>
      </w:r>
    </w:p>
    <w:p w:rsidR="004C6D75" w:rsidRDefault="004C6D75" w:rsidP="004C6D75">
      <w:pPr>
        <w:spacing w:line="216" w:lineRule="auto"/>
        <w:ind w:right="4365"/>
        <w:jc w:val="both"/>
        <w:rPr>
          <w:rFonts w:eastAsia="Calibri" w:cs="Times New Roman"/>
          <w:color w:val="000000"/>
          <w:spacing w:val="3"/>
          <w:sz w:val="26"/>
          <w:szCs w:val="26"/>
        </w:rPr>
      </w:pPr>
    </w:p>
    <w:p w:rsidR="004C6D75" w:rsidRPr="003E0934" w:rsidRDefault="004C6D75" w:rsidP="004C6D75">
      <w:pPr>
        <w:spacing w:line="216" w:lineRule="auto"/>
        <w:ind w:firstLine="567"/>
        <w:jc w:val="both"/>
        <w:rPr>
          <w:sz w:val="28"/>
          <w:szCs w:val="28"/>
        </w:rPr>
      </w:pPr>
      <w:r w:rsidRPr="003E0934">
        <w:rPr>
          <w:rFonts w:eastAsia="Calibri" w:cs="Times New Roman"/>
          <w:color w:val="000000"/>
          <w:spacing w:val="3"/>
          <w:sz w:val="28"/>
          <w:szCs w:val="28"/>
        </w:rPr>
        <w:t xml:space="preserve">З метою вжиття заходів щодо обліку, збереження та передачі в комунальну власність Покровської міської територіальної громади Дніпропетровської області безхазяйного майна, керуючись «Порядком виявлення, взяття на облік, збереження і використання безхазяйного майна та </w:t>
      </w:r>
      <w:proofErr w:type="spellStart"/>
      <w:r w:rsidRPr="003E0934">
        <w:rPr>
          <w:rFonts w:eastAsia="Calibri" w:cs="Times New Roman"/>
          <w:color w:val="000000"/>
          <w:spacing w:val="3"/>
          <w:sz w:val="28"/>
          <w:szCs w:val="28"/>
        </w:rPr>
        <w:t>відумерлої</w:t>
      </w:r>
      <w:proofErr w:type="spellEnd"/>
      <w:r w:rsidRPr="003E0934">
        <w:rPr>
          <w:rFonts w:eastAsia="Calibri" w:cs="Times New Roman"/>
          <w:color w:val="000000"/>
          <w:spacing w:val="3"/>
          <w:sz w:val="28"/>
          <w:szCs w:val="28"/>
        </w:rPr>
        <w:t xml:space="preserve"> спадщини на території Покровської міської ради»</w:t>
      </w:r>
      <w:r>
        <w:rPr>
          <w:rFonts w:eastAsia="Calibri" w:cs="Times New Roman"/>
          <w:color w:val="000000"/>
          <w:spacing w:val="3"/>
          <w:sz w:val="28"/>
          <w:szCs w:val="28"/>
        </w:rPr>
        <w:t>, затвердженого рішенням 12 сесії</w:t>
      </w:r>
      <w:r w:rsidRPr="003E0934">
        <w:rPr>
          <w:rFonts w:eastAsia="Calibri" w:cs="Times New Roman"/>
          <w:color w:val="000000"/>
          <w:spacing w:val="3"/>
          <w:sz w:val="28"/>
          <w:szCs w:val="28"/>
        </w:rPr>
        <w:t xml:space="preserve"> міської ради </w:t>
      </w:r>
      <w:r w:rsidRPr="00DA7761">
        <w:rPr>
          <w:rFonts w:eastAsia="Calibri" w:cs="Times New Roman"/>
          <w:color w:val="000000"/>
          <w:spacing w:val="3"/>
          <w:sz w:val="28"/>
          <w:szCs w:val="28"/>
        </w:rPr>
        <w:t xml:space="preserve">7 скликання </w:t>
      </w:r>
      <w:r w:rsidRPr="003E0934">
        <w:rPr>
          <w:rFonts w:eastAsia="Calibri" w:cs="Times New Roman"/>
          <w:color w:val="000000"/>
          <w:spacing w:val="3"/>
          <w:sz w:val="28"/>
          <w:szCs w:val="28"/>
        </w:rPr>
        <w:t>від 29.09.2016 №11, статтею 335 Цивільного кодексу України, статтею 60 Закону України «Про місцеве самоврядування в Україні», міська рада</w:t>
      </w:r>
    </w:p>
    <w:p w:rsidR="004C6D75" w:rsidRPr="003E0934" w:rsidRDefault="004C6D75" w:rsidP="004C6D75">
      <w:pPr>
        <w:spacing w:line="216" w:lineRule="auto"/>
        <w:ind w:right="4365"/>
        <w:jc w:val="both"/>
        <w:rPr>
          <w:rFonts w:eastAsia="Calibri" w:cs="Times New Roman"/>
          <w:color w:val="000000"/>
          <w:spacing w:val="3"/>
          <w:sz w:val="28"/>
          <w:szCs w:val="28"/>
        </w:rPr>
      </w:pPr>
    </w:p>
    <w:p w:rsidR="004C6D75" w:rsidRPr="003E0934" w:rsidRDefault="004C6D75" w:rsidP="004C6D75">
      <w:pPr>
        <w:spacing w:line="216" w:lineRule="auto"/>
        <w:rPr>
          <w:sz w:val="28"/>
          <w:szCs w:val="28"/>
        </w:rPr>
      </w:pPr>
      <w:r w:rsidRPr="003E0934">
        <w:rPr>
          <w:b/>
          <w:spacing w:val="-1"/>
          <w:sz w:val="28"/>
          <w:szCs w:val="28"/>
        </w:rPr>
        <w:t>ВИРІШИЛА:</w:t>
      </w:r>
    </w:p>
    <w:p w:rsidR="004C6D75" w:rsidRPr="003E0934" w:rsidRDefault="004C6D75" w:rsidP="004C6D75">
      <w:pPr>
        <w:spacing w:line="216" w:lineRule="auto"/>
        <w:rPr>
          <w:b/>
          <w:spacing w:val="-1"/>
          <w:sz w:val="28"/>
          <w:szCs w:val="28"/>
        </w:rPr>
      </w:pPr>
    </w:p>
    <w:p w:rsidR="004C6D75" w:rsidRPr="003E0934" w:rsidRDefault="004C6D75" w:rsidP="004C6D75">
      <w:pPr>
        <w:spacing w:line="216" w:lineRule="auto"/>
        <w:ind w:firstLine="709"/>
        <w:jc w:val="both"/>
        <w:rPr>
          <w:sz w:val="28"/>
          <w:szCs w:val="28"/>
        </w:rPr>
      </w:pPr>
      <w:r w:rsidRPr="003E0934">
        <w:rPr>
          <w:spacing w:val="-1"/>
          <w:sz w:val="28"/>
          <w:szCs w:val="28"/>
        </w:rPr>
        <w:t>1. Взяти на облік майно, яке має ознаки безхазяйного та знаходиться на території Покровської міської територіальної громади Дніпропетровської області, а саме:</w:t>
      </w:r>
    </w:p>
    <w:p w:rsidR="004C6D75" w:rsidRPr="003E0934" w:rsidRDefault="004C6D75" w:rsidP="004C6D75">
      <w:pPr>
        <w:spacing w:line="216" w:lineRule="auto"/>
        <w:ind w:firstLine="709"/>
        <w:jc w:val="both"/>
        <w:rPr>
          <w:sz w:val="28"/>
          <w:szCs w:val="28"/>
        </w:rPr>
      </w:pPr>
      <w:r w:rsidRPr="003E0934">
        <w:rPr>
          <w:spacing w:val="-1"/>
          <w:sz w:val="28"/>
          <w:szCs w:val="28"/>
        </w:rPr>
        <w:t xml:space="preserve">1.1. Чотири одноповерхові зблоковані капітальні будівлі загальною орієнтовною площею 180 </w:t>
      </w:r>
      <w:proofErr w:type="spellStart"/>
      <w:r w:rsidRPr="003E0934">
        <w:rPr>
          <w:spacing w:val="-1"/>
          <w:sz w:val="28"/>
          <w:szCs w:val="28"/>
        </w:rPr>
        <w:t>кв.м</w:t>
      </w:r>
      <w:proofErr w:type="spellEnd"/>
      <w:r w:rsidRPr="003E0934">
        <w:rPr>
          <w:spacing w:val="-1"/>
          <w:sz w:val="28"/>
          <w:szCs w:val="28"/>
        </w:rPr>
        <w:t xml:space="preserve">., які прибудовані до гаражу №1669 по </w:t>
      </w:r>
      <w:r>
        <w:rPr>
          <w:spacing w:val="-1"/>
          <w:sz w:val="28"/>
          <w:szCs w:val="28"/>
        </w:rPr>
        <w:t xml:space="preserve">              </w:t>
      </w:r>
      <w:r w:rsidRPr="003E0934">
        <w:rPr>
          <w:spacing w:val="-1"/>
          <w:sz w:val="28"/>
          <w:szCs w:val="28"/>
        </w:rPr>
        <w:t>вул. Північно-промислова;</w:t>
      </w:r>
    </w:p>
    <w:p w:rsidR="004C6D75" w:rsidRPr="003E0934" w:rsidRDefault="004C6D75" w:rsidP="004C6D75">
      <w:pPr>
        <w:spacing w:line="216" w:lineRule="auto"/>
        <w:ind w:firstLine="709"/>
        <w:jc w:val="both"/>
        <w:rPr>
          <w:sz w:val="28"/>
          <w:szCs w:val="28"/>
        </w:rPr>
      </w:pPr>
      <w:r w:rsidRPr="003E0934">
        <w:rPr>
          <w:spacing w:val="-1"/>
          <w:sz w:val="28"/>
          <w:szCs w:val="28"/>
        </w:rPr>
        <w:t>1.2. Напівзруйнована будівля, розташована біля магазину «</w:t>
      </w:r>
      <w:proofErr w:type="spellStart"/>
      <w:r w:rsidRPr="003E0934">
        <w:rPr>
          <w:spacing w:val="-1"/>
          <w:sz w:val="28"/>
          <w:szCs w:val="28"/>
        </w:rPr>
        <w:t>Властелин</w:t>
      </w:r>
      <w:proofErr w:type="spellEnd"/>
      <w:r w:rsidRPr="003E0934">
        <w:rPr>
          <w:spacing w:val="-1"/>
          <w:sz w:val="28"/>
          <w:szCs w:val="28"/>
        </w:rPr>
        <w:t xml:space="preserve">» по        вул. Уральська, 1; </w:t>
      </w:r>
    </w:p>
    <w:p w:rsidR="004C6D75" w:rsidRPr="003E0934" w:rsidRDefault="004C6D75" w:rsidP="004C6D75">
      <w:pPr>
        <w:spacing w:line="216" w:lineRule="auto"/>
        <w:ind w:firstLine="709"/>
        <w:jc w:val="both"/>
        <w:rPr>
          <w:sz w:val="28"/>
          <w:szCs w:val="28"/>
        </w:rPr>
      </w:pPr>
      <w:r w:rsidRPr="003E0934">
        <w:rPr>
          <w:spacing w:val="-1"/>
          <w:sz w:val="28"/>
          <w:szCs w:val="28"/>
        </w:rPr>
        <w:t>1.3. Трансформаторна підстанція КТПК 250/6/0,4-0,1, розташована на території комплексу будівель і споруд по вул. Заводська, 4;</w:t>
      </w:r>
    </w:p>
    <w:p w:rsidR="004C6D75" w:rsidRPr="003E0934" w:rsidRDefault="004C6D75" w:rsidP="004C6D75">
      <w:pPr>
        <w:spacing w:line="216" w:lineRule="auto"/>
        <w:ind w:firstLine="709"/>
        <w:jc w:val="both"/>
        <w:rPr>
          <w:spacing w:val="-1"/>
          <w:sz w:val="28"/>
          <w:szCs w:val="28"/>
        </w:rPr>
      </w:pPr>
      <w:r w:rsidRPr="003E0934">
        <w:rPr>
          <w:spacing w:val="-1"/>
          <w:sz w:val="28"/>
          <w:szCs w:val="28"/>
        </w:rPr>
        <w:t>1.4. Трансформаторна підстанція ТР-Р ТМ-400/6, розташована в районі будівель по вул. Північно-промислова, 46;</w:t>
      </w:r>
    </w:p>
    <w:p w:rsidR="004C6D75" w:rsidRPr="003E0934" w:rsidRDefault="004C6D75" w:rsidP="004C6D75">
      <w:pPr>
        <w:spacing w:line="216" w:lineRule="auto"/>
        <w:ind w:firstLine="709"/>
        <w:jc w:val="both"/>
        <w:rPr>
          <w:spacing w:val="-1"/>
          <w:sz w:val="28"/>
          <w:szCs w:val="28"/>
        </w:rPr>
      </w:pPr>
      <w:r w:rsidRPr="003E0934">
        <w:rPr>
          <w:spacing w:val="-1"/>
          <w:sz w:val="28"/>
          <w:szCs w:val="28"/>
        </w:rPr>
        <w:t xml:space="preserve">1.5. Одноповерхова нежитлова будівля загальною орієнтовною площею 47 </w:t>
      </w:r>
      <w:proofErr w:type="spellStart"/>
      <w:r w:rsidRPr="003E0934">
        <w:rPr>
          <w:spacing w:val="-1"/>
          <w:sz w:val="28"/>
          <w:szCs w:val="28"/>
        </w:rPr>
        <w:t>кв.м</w:t>
      </w:r>
      <w:proofErr w:type="spellEnd"/>
      <w:r w:rsidRPr="003E0934">
        <w:rPr>
          <w:spacing w:val="-1"/>
          <w:sz w:val="28"/>
          <w:szCs w:val="28"/>
        </w:rPr>
        <w:t xml:space="preserve">., розташована в районі будівлі механічної мийки автомобілів по </w:t>
      </w:r>
      <w:r>
        <w:rPr>
          <w:spacing w:val="-1"/>
          <w:sz w:val="28"/>
          <w:szCs w:val="28"/>
        </w:rPr>
        <w:t xml:space="preserve">                </w:t>
      </w:r>
      <w:r w:rsidRPr="003E0934">
        <w:rPr>
          <w:spacing w:val="-1"/>
          <w:sz w:val="28"/>
          <w:szCs w:val="28"/>
        </w:rPr>
        <w:t xml:space="preserve">вул. Уральська, 1 </w:t>
      </w:r>
      <w:r>
        <w:rPr>
          <w:spacing w:val="-1"/>
          <w:sz w:val="28"/>
          <w:szCs w:val="28"/>
        </w:rPr>
        <w:t>в</w:t>
      </w:r>
      <w:r w:rsidRPr="003E0934">
        <w:rPr>
          <w:spacing w:val="-1"/>
          <w:sz w:val="28"/>
          <w:szCs w:val="28"/>
        </w:rPr>
        <w:t xml:space="preserve"> м. Покров Дніпропетровської обл., координати об</w:t>
      </w:r>
      <w:r w:rsidRPr="003E0934">
        <w:rPr>
          <w:spacing w:val="-1"/>
          <w:sz w:val="28"/>
          <w:szCs w:val="28"/>
          <w:lang w:val="ru-RU"/>
        </w:rPr>
        <w:t>’</w:t>
      </w:r>
      <w:proofErr w:type="spellStart"/>
      <w:r w:rsidRPr="003E0934">
        <w:rPr>
          <w:spacing w:val="-1"/>
          <w:sz w:val="28"/>
          <w:szCs w:val="28"/>
        </w:rPr>
        <w:t>єкта</w:t>
      </w:r>
      <w:proofErr w:type="spellEnd"/>
      <w:r w:rsidRPr="003E0934">
        <w:rPr>
          <w:spacing w:val="-1"/>
          <w:sz w:val="28"/>
          <w:szCs w:val="28"/>
        </w:rPr>
        <w:t xml:space="preserve"> на мапі: 47.656364, 34.093334;</w:t>
      </w:r>
    </w:p>
    <w:p w:rsidR="004C6D75" w:rsidRPr="003E0934" w:rsidRDefault="004C6D75" w:rsidP="004C6D75">
      <w:pPr>
        <w:spacing w:line="216" w:lineRule="auto"/>
        <w:ind w:firstLine="709"/>
        <w:jc w:val="both"/>
        <w:rPr>
          <w:spacing w:val="-1"/>
          <w:sz w:val="28"/>
          <w:szCs w:val="28"/>
        </w:rPr>
      </w:pPr>
      <w:r w:rsidRPr="003E0934">
        <w:rPr>
          <w:spacing w:val="-1"/>
          <w:sz w:val="28"/>
          <w:szCs w:val="28"/>
        </w:rPr>
        <w:t xml:space="preserve">1.6. Трансформаторна підстанція ТП-А349, загальною площею 39,7 </w:t>
      </w:r>
      <w:proofErr w:type="spellStart"/>
      <w:r w:rsidRPr="003E0934">
        <w:rPr>
          <w:spacing w:val="-1"/>
          <w:sz w:val="28"/>
          <w:szCs w:val="28"/>
        </w:rPr>
        <w:t>кв.м</w:t>
      </w:r>
      <w:proofErr w:type="spellEnd"/>
      <w:r w:rsidRPr="003E0934">
        <w:rPr>
          <w:spacing w:val="-1"/>
          <w:sz w:val="28"/>
          <w:szCs w:val="28"/>
        </w:rPr>
        <w:t>., розташована по вул. Уральська, 1;</w:t>
      </w:r>
    </w:p>
    <w:p w:rsidR="004C6D75" w:rsidRPr="003E0934" w:rsidRDefault="004C6D75" w:rsidP="004C6D75">
      <w:pPr>
        <w:spacing w:line="216" w:lineRule="auto"/>
        <w:ind w:firstLine="709"/>
        <w:jc w:val="both"/>
        <w:rPr>
          <w:spacing w:val="-1"/>
          <w:sz w:val="28"/>
          <w:szCs w:val="28"/>
        </w:rPr>
      </w:pPr>
      <w:r w:rsidRPr="003E0934">
        <w:rPr>
          <w:spacing w:val="-1"/>
          <w:sz w:val="28"/>
          <w:szCs w:val="28"/>
        </w:rPr>
        <w:t>1.7. Трансформаторна підстанція КТП, розташована на території комплексу будівель і споруд по вул. Торгова, 56;</w:t>
      </w:r>
    </w:p>
    <w:p w:rsidR="004C6D75" w:rsidRPr="003E0934" w:rsidRDefault="004C6D75" w:rsidP="004C6D75">
      <w:pPr>
        <w:spacing w:line="216" w:lineRule="auto"/>
        <w:ind w:firstLine="709"/>
        <w:jc w:val="both"/>
        <w:rPr>
          <w:spacing w:val="-1"/>
          <w:sz w:val="28"/>
          <w:szCs w:val="28"/>
        </w:rPr>
      </w:pPr>
      <w:r w:rsidRPr="003E0934">
        <w:rPr>
          <w:spacing w:val="-1"/>
          <w:sz w:val="28"/>
          <w:szCs w:val="28"/>
        </w:rPr>
        <w:t>1.8. Трансформаторна підстанція КТПК-218, розташована в районі нежитлової будівлі по вул. Уральська, 5;</w:t>
      </w:r>
    </w:p>
    <w:p w:rsidR="004C6D75" w:rsidRPr="003E0934" w:rsidRDefault="004C6D75" w:rsidP="004C6D75">
      <w:pPr>
        <w:spacing w:line="216" w:lineRule="auto"/>
        <w:ind w:firstLine="709"/>
        <w:jc w:val="both"/>
        <w:rPr>
          <w:spacing w:val="-1"/>
          <w:sz w:val="28"/>
          <w:szCs w:val="28"/>
        </w:rPr>
      </w:pPr>
      <w:r w:rsidRPr="003E0934">
        <w:rPr>
          <w:spacing w:val="-1"/>
          <w:sz w:val="28"/>
          <w:szCs w:val="28"/>
        </w:rPr>
        <w:t>1.9. Трансформаторна підстанція КТП-6/0,4, розташована в районі будівлі по вул. Партизанська, 1а;</w:t>
      </w:r>
    </w:p>
    <w:p w:rsidR="004C6D75" w:rsidRPr="003E0934" w:rsidRDefault="004C6D75" w:rsidP="004C6D75">
      <w:pPr>
        <w:spacing w:line="216" w:lineRule="auto"/>
        <w:ind w:firstLine="709"/>
        <w:jc w:val="both"/>
        <w:rPr>
          <w:sz w:val="28"/>
          <w:szCs w:val="28"/>
        </w:rPr>
      </w:pPr>
      <w:r w:rsidRPr="003E0934">
        <w:rPr>
          <w:spacing w:val="-1"/>
          <w:sz w:val="28"/>
          <w:szCs w:val="28"/>
        </w:rPr>
        <w:t>1.10. Трансформаторна підстанція, розташована в районі нежитлової будівлі по вул. Титова, 6.</w:t>
      </w:r>
    </w:p>
    <w:p w:rsidR="004C6D75" w:rsidRPr="003E0934" w:rsidRDefault="004C6D75" w:rsidP="004C6D75">
      <w:pPr>
        <w:spacing w:line="216" w:lineRule="auto"/>
        <w:ind w:firstLine="709"/>
        <w:jc w:val="both"/>
        <w:rPr>
          <w:sz w:val="28"/>
          <w:szCs w:val="28"/>
        </w:rPr>
      </w:pPr>
      <w:r w:rsidRPr="003E0934">
        <w:rPr>
          <w:spacing w:val="-1"/>
          <w:sz w:val="28"/>
          <w:szCs w:val="28"/>
        </w:rPr>
        <w:lastRenderedPageBreak/>
        <w:t>2. Уповноважити начальника юридичного відділу (</w:t>
      </w:r>
      <w:proofErr w:type="spellStart"/>
      <w:r w:rsidRPr="003E0934">
        <w:rPr>
          <w:spacing w:val="-1"/>
          <w:sz w:val="28"/>
          <w:szCs w:val="28"/>
        </w:rPr>
        <w:t>Хомік</w:t>
      </w:r>
      <w:proofErr w:type="spellEnd"/>
      <w:r w:rsidRPr="003E0934">
        <w:rPr>
          <w:spacing w:val="-1"/>
          <w:sz w:val="28"/>
          <w:szCs w:val="28"/>
        </w:rPr>
        <w:t xml:space="preserve"> О.В.) звернутись до державного реєстратора речових прав на нерухоме майно із заявою про взяття на облік безхазяйного нерухомого майна, зазначеного у пункті 1 цього рішення.</w:t>
      </w:r>
    </w:p>
    <w:p w:rsidR="004C6D75" w:rsidRPr="003E0934" w:rsidRDefault="004C6D75" w:rsidP="004C6D75">
      <w:pPr>
        <w:spacing w:line="216" w:lineRule="auto"/>
        <w:ind w:firstLine="709"/>
        <w:jc w:val="both"/>
        <w:rPr>
          <w:sz w:val="28"/>
          <w:szCs w:val="28"/>
        </w:rPr>
      </w:pPr>
      <w:r w:rsidRPr="003E0934">
        <w:rPr>
          <w:spacing w:val="-1"/>
          <w:sz w:val="28"/>
          <w:szCs w:val="28"/>
        </w:rPr>
        <w:t>3. Комісії з обстеження безхазяйного (</w:t>
      </w:r>
      <w:proofErr w:type="spellStart"/>
      <w:r w:rsidRPr="003E0934">
        <w:rPr>
          <w:spacing w:val="-1"/>
          <w:sz w:val="28"/>
          <w:szCs w:val="28"/>
        </w:rPr>
        <w:t>відумерлого</w:t>
      </w:r>
      <w:proofErr w:type="spellEnd"/>
      <w:r w:rsidRPr="003E0934">
        <w:rPr>
          <w:spacing w:val="-1"/>
          <w:sz w:val="28"/>
          <w:szCs w:val="28"/>
        </w:rPr>
        <w:t>) майна Покровської міської ради забезпечити оприлюднення оголошення про взяття на облік безхазяйного нерухомого майна на офіційному веб-сайті міської ради та в друкованому засобі масової інформації.</w:t>
      </w:r>
    </w:p>
    <w:p w:rsidR="004C6D75" w:rsidRPr="003E0934" w:rsidRDefault="004C6D75" w:rsidP="004C6D75">
      <w:pPr>
        <w:spacing w:line="216" w:lineRule="auto"/>
        <w:ind w:firstLine="709"/>
        <w:jc w:val="both"/>
        <w:rPr>
          <w:sz w:val="28"/>
          <w:szCs w:val="28"/>
        </w:rPr>
      </w:pPr>
      <w:r w:rsidRPr="003E0934">
        <w:rPr>
          <w:spacing w:val="-1"/>
          <w:sz w:val="28"/>
          <w:szCs w:val="28"/>
        </w:rPr>
        <w:t>4. Передати  нерухоме майно, яке  має ознаки безхазяйного, зазначене у пункті 1 цього рішення, ПМКП «Добробут» на  відповідальне зберігання.</w:t>
      </w:r>
    </w:p>
    <w:p w:rsidR="004C6D75" w:rsidRPr="003E0934" w:rsidRDefault="004C6D75" w:rsidP="004C6D75">
      <w:pPr>
        <w:spacing w:line="216" w:lineRule="auto"/>
        <w:ind w:firstLine="709"/>
        <w:jc w:val="both"/>
        <w:rPr>
          <w:sz w:val="28"/>
          <w:szCs w:val="28"/>
        </w:rPr>
      </w:pPr>
      <w:r w:rsidRPr="003E0934">
        <w:rPr>
          <w:color w:val="000000"/>
          <w:spacing w:val="3"/>
          <w:sz w:val="28"/>
          <w:szCs w:val="28"/>
        </w:rPr>
        <w:t xml:space="preserve">5. </w:t>
      </w:r>
      <w:r w:rsidRPr="003E0934">
        <w:rPr>
          <w:sz w:val="28"/>
          <w:szCs w:val="28"/>
        </w:rPr>
        <w:t>Контроль за виконанням цього рішення покласти на заступника міського голови Чистякова О.Г. та на п</w:t>
      </w:r>
      <w:r w:rsidRPr="003E0934">
        <w:rPr>
          <w:rFonts w:cs="Times New Roman"/>
          <w:color w:val="000000"/>
          <w:sz w:val="28"/>
          <w:szCs w:val="28"/>
        </w:rPr>
        <w:t>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 (Пастух А.І.)</w:t>
      </w:r>
      <w:r w:rsidRPr="003E0934">
        <w:rPr>
          <w:sz w:val="28"/>
          <w:szCs w:val="28"/>
        </w:rPr>
        <w:t>.</w:t>
      </w:r>
    </w:p>
    <w:p w:rsidR="00CB034D" w:rsidRPr="00852246" w:rsidRDefault="00CB034D" w:rsidP="004C6D75">
      <w:pPr>
        <w:spacing w:line="216" w:lineRule="auto"/>
        <w:rPr>
          <w:sz w:val="28"/>
          <w:szCs w:val="28"/>
          <w:lang w:val="ru-RU"/>
        </w:rPr>
      </w:pPr>
      <w:bookmarkStart w:id="0" w:name="_GoBack"/>
      <w:bookmarkEnd w:id="0"/>
    </w:p>
    <w:sectPr w:rsidR="00CB034D" w:rsidRPr="00852246">
      <w:headerReference w:type="first" r:id="rId7"/>
      <w:pgSz w:w="11906" w:h="16838"/>
      <w:pgMar w:top="1134" w:right="567" w:bottom="1134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557" w:rsidRDefault="00490557" w:rsidP="004C6D75">
      <w:r>
        <w:separator/>
      </w:r>
    </w:p>
  </w:endnote>
  <w:endnote w:type="continuationSeparator" w:id="0">
    <w:p w:rsidR="00490557" w:rsidRDefault="00490557" w:rsidP="004C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557" w:rsidRDefault="00490557" w:rsidP="004C6D75">
      <w:r>
        <w:separator/>
      </w:r>
    </w:p>
  </w:footnote>
  <w:footnote w:type="continuationSeparator" w:id="0">
    <w:p w:rsidR="00490557" w:rsidRDefault="00490557" w:rsidP="004C6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7D7" w:rsidRDefault="00EE52DC">
    <w:pPr>
      <w:pStyle w:val="a3"/>
      <w:spacing w:after="0"/>
      <w:jc w:val="center"/>
      <w:rPr>
        <w:rFonts w:cs="Times New Roman"/>
        <w:b/>
        <w:bCs/>
        <w:sz w:val="28"/>
        <w:szCs w:val="28"/>
      </w:rPr>
    </w:pPr>
    <w:r>
      <w:rPr>
        <w:rFonts w:cs="Times New Roman"/>
        <w:b/>
        <w:bCs/>
        <w:sz w:val="28"/>
        <w:szCs w:val="28"/>
      </w:rPr>
      <w:t>ПОКРОВСЬКА МІСЬКА РАДА</w:t>
    </w:r>
  </w:p>
  <w:p w:rsidR="00D137D7" w:rsidRDefault="00EE52DC">
    <w:pPr>
      <w:pStyle w:val="a3"/>
      <w:spacing w:after="0"/>
      <w:jc w:val="center"/>
      <w:rPr>
        <w:rFonts w:cs="Times New Roman"/>
        <w:b/>
        <w:bCs/>
        <w:sz w:val="28"/>
        <w:szCs w:val="28"/>
      </w:rPr>
    </w:pPr>
    <w:r>
      <w:rPr>
        <w:rFonts w:cs="Times New Roman"/>
        <w:b/>
        <w:bCs/>
        <w:sz w:val="28"/>
        <w:szCs w:val="28"/>
      </w:rPr>
      <w:t>ДНІПРОПЕТРОВСЬКОЇ ОБЛАСТІ</w:t>
    </w:r>
  </w:p>
  <w:p w:rsidR="00D137D7" w:rsidRDefault="00EE52DC">
    <w:pPr>
      <w:pStyle w:val="a3"/>
      <w:spacing w:after="0"/>
      <w:jc w:val="center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084EEB27" wp14:editId="569FF6C8">
              <wp:simplePos x="0" y="0"/>
              <wp:positionH relativeFrom="column">
                <wp:posOffset>16510</wp:posOffset>
              </wp:positionH>
              <wp:positionV relativeFrom="paragraph">
                <wp:posOffset>40005</wp:posOffset>
              </wp:positionV>
              <wp:extent cx="6122670" cy="17145"/>
              <wp:effectExtent l="0" t="0" r="0" b="0"/>
              <wp:wrapNone/>
              <wp:docPr id="2" name="Фігур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2160" cy="936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Фігура1" o:spid="_x0000_s1026" style="position:absolute;flip:y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3pt,3.15pt" to="483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" o:allowincell="f" strokeweight=".49mm"/>
          </w:pict>
        </mc:Fallback>
      </mc:AlternateContent>
    </w:r>
  </w:p>
  <w:p w:rsidR="00D137D7" w:rsidRDefault="00EE52DC">
    <w:pPr>
      <w:pStyle w:val="a3"/>
      <w:spacing w:after="0"/>
      <w:jc w:val="center"/>
      <w:rPr>
        <w:rFonts w:cs="Times New Roman"/>
        <w:b/>
        <w:sz w:val="28"/>
        <w:szCs w:val="28"/>
      </w:rPr>
    </w:pPr>
    <w:r>
      <w:rPr>
        <w:rFonts w:cs="Times New Roman"/>
        <w:b/>
        <w:sz w:val="28"/>
        <w:szCs w:val="28"/>
      </w:rPr>
      <w:t>ПРОЄКТ  РІШЕННЯ</w:t>
    </w:r>
  </w:p>
  <w:p w:rsidR="00D137D7" w:rsidRDefault="00EE52DC">
    <w:pPr>
      <w:pStyle w:val="2"/>
      <w:ind w:firstLine="0"/>
      <w:jc w:val="both"/>
      <w:rPr>
        <w:sz w:val="26"/>
        <w:szCs w:val="26"/>
      </w:rPr>
    </w:pPr>
    <w:r>
      <w:rPr>
        <w:sz w:val="26"/>
        <w:szCs w:val="26"/>
      </w:rPr>
      <w:t xml:space="preserve">__________                    </w:t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proofErr w:type="spellStart"/>
    <w:r>
      <w:rPr>
        <w:sz w:val="26"/>
        <w:szCs w:val="26"/>
      </w:rPr>
      <w:t>м.Покров</w:t>
    </w:r>
    <w:proofErr w:type="spellEnd"/>
    <w:r>
      <w:rPr>
        <w:sz w:val="26"/>
        <w:szCs w:val="26"/>
      </w:rPr>
      <w:t xml:space="preserve">                                                     № ____</w:t>
    </w:r>
  </w:p>
  <w:p w:rsidR="004C6D75" w:rsidRDefault="004C6D75">
    <w:pPr>
      <w:pStyle w:val="2"/>
      <w:ind w:firstLine="0"/>
      <w:jc w:val="both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75"/>
    <w:rsid w:val="00490557"/>
    <w:rsid w:val="004C6D75"/>
    <w:rsid w:val="00852246"/>
    <w:rsid w:val="00CB034D"/>
    <w:rsid w:val="00E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75"/>
    <w:pPr>
      <w:widowControl w:val="0"/>
      <w:suppressAutoHyphens/>
      <w:overflowPunct w:val="0"/>
      <w:spacing w:after="0" w:line="240" w:lineRule="auto"/>
    </w:pPr>
    <w:rPr>
      <w:rFonts w:ascii="Times New Roman" w:eastAsia="Andale Sans UI;Arial Unicode MS" w:hAnsi="Times New Roman" w:cs="Tahoma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6D75"/>
    <w:pPr>
      <w:spacing w:after="120"/>
    </w:pPr>
  </w:style>
  <w:style w:type="character" w:customStyle="1" w:styleId="a4">
    <w:name w:val="Основной текст Знак"/>
    <w:basedOn w:val="a0"/>
    <w:link w:val="a3"/>
    <w:rsid w:val="004C6D75"/>
    <w:rPr>
      <w:rFonts w:ascii="Times New Roman" w:eastAsia="Andale Sans UI;Arial Unicode MS" w:hAnsi="Times New Roman" w:cs="Tahoma"/>
      <w:kern w:val="2"/>
      <w:sz w:val="24"/>
      <w:szCs w:val="24"/>
      <w:lang w:val="uk-UA" w:eastAsia="zh-CN" w:bidi="hi-IN"/>
    </w:rPr>
  </w:style>
  <w:style w:type="paragraph" w:styleId="2">
    <w:name w:val="Body Text 2"/>
    <w:basedOn w:val="a"/>
    <w:link w:val="20"/>
    <w:qFormat/>
    <w:rsid w:val="004C6D75"/>
    <w:pPr>
      <w:ind w:firstLine="720"/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4C6D75"/>
    <w:rPr>
      <w:rFonts w:ascii="Times New Roman" w:eastAsia="Andale Sans UI;Arial Unicode MS" w:hAnsi="Times New Roman" w:cs="Tahoma"/>
      <w:kern w:val="2"/>
      <w:sz w:val="24"/>
      <w:szCs w:val="20"/>
      <w:lang w:val="uk-UA" w:eastAsia="zh-CN" w:bidi="hi-IN"/>
    </w:rPr>
  </w:style>
  <w:style w:type="paragraph" w:styleId="a5">
    <w:name w:val="header"/>
    <w:basedOn w:val="a"/>
    <w:link w:val="a6"/>
    <w:uiPriority w:val="99"/>
    <w:unhideWhenUsed/>
    <w:rsid w:val="004C6D7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4C6D75"/>
    <w:rPr>
      <w:rFonts w:ascii="Times New Roman" w:eastAsia="Andale Sans UI;Arial Unicode MS" w:hAnsi="Times New Roman" w:cs="Mangal"/>
      <w:kern w:val="2"/>
      <w:sz w:val="24"/>
      <w:szCs w:val="21"/>
      <w:lang w:val="uk-UA" w:eastAsia="zh-CN" w:bidi="hi-IN"/>
    </w:rPr>
  </w:style>
  <w:style w:type="paragraph" w:styleId="a7">
    <w:name w:val="footer"/>
    <w:basedOn w:val="a"/>
    <w:link w:val="a8"/>
    <w:uiPriority w:val="99"/>
    <w:unhideWhenUsed/>
    <w:rsid w:val="004C6D7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4C6D75"/>
    <w:rPr>
      <w:rFonts w:ascii="Times New Roman" w:eastAsia="Andale Sans UI;Arial Unicode MS" w:hAnsi="Times New Roman" w:cs="Mangal"/>
      <w:kern w:val="2"/>
      <w:sz w:val="24"/>
      <w:szCs w:val="21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75"/>
    <w:pPr>
      <w:widowControl w:val="0"/>
      <w:suppressAutoHyphens/>
      <w:overflowPunct w:val="0"/>
      <w:spacing w:after="0" w:line="240" w:lineRule="auto"/>
    </w:pPr>
    <w:rPr>
      <w:rFonts w:ascii="Times New Roman" w:eastAsia="Andale Sans UI;Arial Unicode MS" w:hAnsi="Times New Roman" w:cs="Tahoma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6D75"/>
    <w:pPr>
      <w:spacing w:after="120"/>
    </w:pPr>
  </w:style>
  <w:style w:type="character" w:customStyle="1" w:styleId="a4">
    <w:name w:val="Основной текст Знак"/>
    <w:basedOn w:val="a0"/>
    <w:link w:val="a3"/>
    <w:rsid w:val="004C6D75"/>
    <w:rPr>
      <w:rFonts w:ascii="Times New Roman" w:eastAsia="Andale Sans UI;Arial Unicode MS" w:hAnsi="Times New Roman" w:cs="Tahoma"/>
      <w:kern w:val="2"/>
      <w:sz w:val="24"/>
      <w:szCs w:val="24"/>
      <w:lang w:val="uk-UA" w:eastAsia="zh-CN" w:bidi="hi-IN"/>
    </w:rPr>
  </w:style>
  <w:style w:type="paragraph" w:styleId="2">
    <w:name w:val="Body Text 2"/>
    <w:basedOn w:val="a"/>
    <w:link w:val="20"/>
    <w:qFormat/>
    <w:rsid w:val="004C6D75"/>
    <w:pPr>
      <w:ind w:firstLine="720"/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4C6D75"/>
    <w:rPr>
      <w:rFonts w:ascii="Times New Roman" w:eastAsia="Andale Sans UI;Arial Unicode MS" w:hAnsi="Times New Roman" w:cs="Tahoma"/>
      <w:kern w:val="2"/>
      <w:sz w:val="24"/>
      <w:szCs w:val="20"/>
      <w:lang w:val="uk-UA" w:eastAsia="zh-CN" w:bidi="hi-IN"/>
    </w:rPr>
  </w:style>
  <w:style w:type="paragraph" w:styleId="a5">
    <w:name w:val="header"/>
    <w:basedOn w:val="a"/>
    <w:link w:val="a6"/>
    <w:uiPriority w:val="99"/>
    <w:unhideWhenUsed/>
    <w:rsid w:val="004C6D7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4C6D75"/>
    <w:rPr>
      <w:rFonts w:ascii="Times New Roman" w:eastAsia="Andale Sans UI;Arial Unicode MS" w:hAnsi="Times New Roman" w:cs="Mangal"/>
      <w:kern w:val="2"/>
      <w:sz w:val="24"/>
      <w:szCs w:val="21"/>
      <w:lang w:val="uk-UA" w:eastAsia="zh-CN" w:bidi="hi-IN"/>
    </w:rPr>
  </w:style>
  <w:style w:type="paragraph" w:styleId="a7">
    <w:name w:val="footer"/>
    <w:basedOn w:val="a"/>
    <w:link w:val="a8"/>
    <w:uiPriority w:val="99"/>
    <w:unhideWhenUsed/>
    <w:rsid w:val="004C6D7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4C6D75"/>
    <w:rPr>
      <w:rFonts w:ascii="Times New Roman" w:eastAsia="Andale Sans UI;Arial Unicode MS" w:hAnsi="Times New Roman" w:cs="Mangal"/>
      <w:kern w:val="2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user207-1</dc:creator>
  <cp:lastModifiedBy>user207-1</cp:lastModifiedBy>
  <cp:revision>3</cp:revision>
  <dcterms:created xsi:type="dcterms:W3CDTF">2021-05-18T06:19:00Z</dcterms:created>
  <dcterms:modified xsi:type="dcterms:W3CDTF">2021-05-18T06:24:00Z</dcterms:modified>
</cp:coreProperties>
</file>