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ПРО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КТ РІШЕННЯ</w:t>
      </w:r>
    </w:p>
    <w:p>
      <w:pPr>
        <w:pStyle w:val="BodyText2"/>
        <w:spacing w:before="0" w:after="0"/>
        <w:ind w:left="0" w:right="0" w:hanging="0"/>
        <w:jc w:val="left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18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394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1.95pt;margin-top:-27.4pt;width:50.25pt;height:13.6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9150" cy="1318260"/>
                <wp:effectExtent l="0" t="0" r="9525" b="0"/>
                <wp:wrapNone/>
                <wp:docPr id="3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440" cy="13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4.4pt;height:103.7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9150" cy="1318260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8440" cy="13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4.4pt;height:103.7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-20955</wp:posOffset>
                </wp:positionH>
                <wp:positionV relativeFrom="paragraph">
                  <wp:posOffset>23495</wp:posOffset>
                </wp:positionV>
                <wp:extent cx="3885565" cy="1377950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760" cy="137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3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bookmarkStart w:id="0" w:name="__DdeLink__283_3389500564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 внесення змін до рішення виконавчого комітету Покровської міської ради від 24.05.2017 № 216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“Про затвердження Положення про експертну комісію архівного відділу виконавчого комітету Покровської міської ради</w:t>
                            </w:r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”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1.65pt;margin-top:1.85pt;width:305.85pt;height:108.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3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bookmarkStart w:id="1" w:name="__DdeLink__283_3389500564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ро внесення змін до рішення виконавчого комітету Покровської міської ради від 24.05.2017 № 216</w:t>
                      </w:r>
                      <w:bookmarkEnd w:id="1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“Про затвердження Положення про експертну комісію архівного відділу виконавчого комітету Покровської міської ради</w:t>
                      </w:r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>Відповідно до Закону України “Про Національний архівний фонд та архівні установи”, положення про архівний відділ міської ради,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затвердженими постановою Кабінету Міністрів України,</w:t>
      </w:r>
      <w:bookmarkStart w:id="2" w:name="__DdeLink__1693_3319092158"/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 xml:space="preserve"> Типового положення про експертну комісію архівного відділу районної, ра</w:t>
      </w:r>
      <w:bookmarkStart w:id="3" w:name="_GoBack"/>
      <w:bookmarkEnd w:id="3"/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>йонної у м. Києві і Севастополі державної адміністрації, міської ради, затвердженого наказом Міністерства юстиції України від 19 червня 2013 року № 1226/5</w:t>
      </w:r>
      <w:bookmarkEnd w:id="2"/>
      <w:r>
        <w:rPr>
          <w:rFonts w:eastAsia="Noto Sans CJK SC Regular" w:cs="FreeSans" w:ascii="Times New Roman" w:hAnsi="Times New Roman"/>
          <w:color w:val="000000"/>
          <w:spacing w:val="9"/>
          <w:kern w:val="2"/>
          <w:sz w:val="28"/>
          <w:szCs w:val="28"/>
          <w:lang w:val="uk-UA" w:eastAsia="zh-CN" w:bidi="hi-IN"/>
        </w:rPr>
        <w:t xml:space="preserve"> із змінами, керуючись ст. 42 Закону України “Про місцеве самоврядування в Україні”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enter" w:pos="23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tabs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зміни в додаток 2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</w:rPr>
        <w:t>24.05.2017 року № 216 “Про затвердження Положення про експертну комісію архівного відділу виконавчого комітету Покровської міської ради</w:t>
      </w: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”: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1.1. Виключити зі складу експертної комісії архівного відділу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виконавчого комітету Покровської міської ради Ганну Відяєву - голову комісії;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</w:rPr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1.2. Включити Олену Шульгу — керуючого справами виконкому, головою комісії.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2. Контроль за виконанням цього рішення покласти на керуючого справами виконавчого комітету Покровської міської ради Олену Шульгу.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0"/>
          <w:szCs w:val="20"/>
        </w:rPr>
        <w:t>Оксана Глазкова 43739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BodyTextChar1">
    <w:name w:val="Body Text Char1"/>
    <w:qFormat/>
    <w:rPr>
      <w:sz w:val="23"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character" w:styleId="Style16">
    <w:name w:val="Символ нумерации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Lohit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Вміст рамки"/>
    <w:basedOn w:val="Normal"/>
    <w:qFormat/>
    <w:pPr/>
    <w:rPr/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</TotalTime>
  <Application>LibreOffice/6.0.7.3$Linux_X86_64 LibreOffice_project/00m0$Build-3</Application>
  <Pages>1</Pages>
  <Words>203</Words>
  <Characters>1366</Characters>
  <CharactersWithSpaces>1565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cp:lastPrinted>2021-11-30T14:45:00Z</cp:lastPrinted>
  <dcterms:modified xsi:type="dcterms:W3CDTF">2021-11-30T15:47:14Z</dcterms:modified>
  <cp:revision>28</cp:revision>
  <dc:subject/>
  <dc:title/>
</cp:coreProperties>
</file>