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5"/>
        <w:spacing w:before="0" w:after="0"/>
        <w:jc w:val="center"/>
        <w:rPr>
          <w:b/>
          <w:b/>
          <w:bCs/>
          <w:sz w:val="28"/>
          <w:szCs w:val="28"/>
          <w:lang w:val="uk-UA"/>
        </w:rPr>
      </w:pPr>
      <w:r>
        <w:rPr>
          <w:b/>
          <w:bCs/>
          <w:sz w:val="28"/>
          <w:szCs w:val="28"/>
          <w:lang w:val="uk-UA"/>
        </w:rPr>
        <w:t>ВИКОНАВЧИЙ КОМІТЕТ ПОКРОВСЬКОЇ МІСЬКОЇ РАДИ</w:t>
      </w:r>
    </w:p>
    <w:p>
      <w:pPr>
        <w:pStyle w:val="Style15"/>
        <w:spacing w:before="0" w:after="0"/>
        <w:jc w:val="center"/>
        <w:rPr>
          <w:b/>
          <w:b/>
          <w:bCs/>
          <w:sz w:val="28"/>
          <w:szCs w:val="28"/>
          <w:lang w:val="uk-UA"/>
        </w:rPr>
      </w:pPr>
      <w:r>
        <w:rPr>
          <w:b/>
          <w:bCs/>
          <w:sz w:val="28"/>
          <w:szCs w:val="28"/>
          <w:lang w:val="uk-UA"/>
        </w:rPr>
        <w:t>ДНІПРОПЕТРОВСЬКОЇ ОБЛАСТІ</w:t>
      </w:r>
    </w:p>
    <w:p>
      <w:pPr>
        <w:pStyle w:val="Style15"/>
        <w:spacing w:before="0" w:after="0"/>
        <w:jc w:val="center"/>
        <w:rPr>
          <w:sz w:val="28"/>
          <w:szCs w:val="28"/>
          <w:lang w:val="uk-UA" w:eastAsia="uk-UA"/>
        </w:rPr>
      </w:pPr>
      <w:r>
        <w:rPr>
          <w:sz w:val="28"/>
          <w:szCs w:val="28"/>
          <w:lang w:val="uk-UA" w:eastAsia="uk-UA"/>
        </w:rPr>
        <mc:AlternateContent>
          <mc:Choice Requires="wps">
            <w:drawing>
              <wp:anchor behindDoc="1" distT="8890" distB="8890" distL="8890" distR="8890" simplePos="0" locked="0" layoutInCell="0" allowOverlap="1" relativeHeight="2">
                <wp:simplePos x="0" y="0"/>
                <wp:positionH relativeFrom="column">
                  <wp:posOffset>16510</wp:posOffset>
                </wp:positionH>
                <wp:positionV relativeFrom="paragraph">
                  <wp:posOffset>20320</wp:posOffset>
                </wp:positionV>
                <wp:extent cx="6117590" cy="10160"/>
                <wp:effectExtent l="0" t="0" r="0" b="0"/>
                <wp:wrapNone/>
                <wp:docPr id="1" name="Прямая соединительная линия 1"/>
                <a:graphic xmlns:a="http://schemas.openxmlformats.org/drawingml/2006/main">
                  <a:graphicData uri="http://schemas.microsoft.com/office/word/2010/wordprocessingShape">
                    <wps:wsp>
                      <wps:cNvSpPr/>
                      <wps:spPr>
                        <a:xfrm flipV="1">
                          <a:off x="0" y="0"/>
                          <a:ext cx="6117120" cy="936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9pt,2.3pt" ID="Прямая соединительная линия 1" stroked="t" o:allowincell="f" style="position:absolute;flip:y">
                <v:stroke color="black" weight="17640" joinstyle="miter" endcap="square"/>
                <v:fill o:detectmouseclick="t" on="false"/>
                <w10:wrap type="none"/>
              </v:line>
            </w:pict>
          </mc:Fallback>
        </mc:AlternateContent>
      </w:r>
    </w:p>
    <w:p>
      <w:pPr>
        <w:pStyle w:val="Style15"/>
        <w:spacing w:before="0" w:after="0"/>
        <w:jc w:val="center"/>
        <w:rPr>
          <w:b/>
          <w:b/>
          <w:sz w:val="28"/>
          <w:szCs w:val="28"/>
          <w:lang w:val="uk-UA"/>
        </w:rPr>
      </w:pPr>
      <w:r>
        <w:rPr>
          <w:b/>
          <w:sz w:val="28"/>
          <w:szCs w:val="28"/>
          <w:lang w:val="uk-UA"/>
        </w:rPr>
        <w:t xml:space="preserve">ПРОЄКТ </w:t>
      </w:r>
      <w:r>
        <w:rPr>
          <w:b/>
          <w:sz w:val="28"/>
          <w:szCs w:val="28"/>
          <w:lang w:val="uk-UA"/>
        </w:rPr>
        <w:t>РІШЕННЯ</w:t>
      </w:r>
    </w:p>
    <w:p>
      <w:pPr>
        <w:pStyle w:val="BodyText2"/>
        <w:ind w:left="0" w:right="0" w:hanging="0"/>
        <w:jc w:val="left"/>
        <w:rPr/>
      </w:pPr>
      <w:r>
        <w:rPr>
          <w:sz w:val="28"/>
          <w:szCs w:val="28"/>
          <w:lang w:val="en-US"/>
        </w:rPr>
        <w:t>___</w:t>
      </w:r>
      <w:r>
        <w:rPr>
          <w:sz w:val="28"/>
          <w:szCs w:val="28"/>
          <w:lang w:val="ru-RU"/>
        </w:rPr>
        <w:t>_________________</w:t>
      </w:r>
      <w:r>
        <w:rPr>
          <w:sz w:val="28"/>
          <w:szCs w:val="28"/>
          <w:lang w:val="en-US"/>
        </w:rPr>
        <w:t xml:space="preserve">                    </w:t>
      </w:r>
      <w:r>
        <w:rPr>
          <w:sz w:val="28"/>
          <w:szCs w:val="28"/>
          <w:lang w:val="ru-RU"/>
        </w:rPr>
        <w:t xml:space="preserve">м.Покров  </w:t>
      </w:r>
      <w:r>
        <w:rPr>
          <w:sz w:val="28"/>
          <w:szCs w:val="28"/>
          <w:lang w:val="en-US"/>
        </w:rPr>
        <w:t xml:space="preserve">                             </w:t>
      </w:r>
      <w:r>
        <w:rPr>
          <w:sz w:val="28"/>
          <w:szCs w:val="28"/>
          <w:lang w:val="ru-RU"/>
        </w:rPr>
        <w:t>№__________ _</w:t>
      </w:r>
    </w:p>
    <w:p>
      <w:pPr>
        <w:pStyle w:val="Normal"/>
        <w:jc w:val="center"/>
        <w:rPr>
          <w:rFonts w:ascii="Times New Roman" w:hAnsi="Times New Roman"/>
          <w:sz w:val="28"/>
          <w:szCs w:val="28"/>
          <w:u w:val="single"/>
          <w:lang w:val="uk-UA" w:eastAsia="uk-UA"/>
        </w:rPr>
      </w:pPr>
      <w:r>
        <w:rPr>
          <w:rFonts w:ascii="Times New Roman" w:hAnsi="Times New Roman"/>
          <w:sz w:val="28"/>
          <w:szCs w:val="28"/>
          <w:u w:val="single"/>
          <w:lang w:val="uk-UA" w:eastAsia="uk-UA"/>
        </w:rPr>
      </w:r>
    </w:p>
    <w:p>
      <w:pPr>
        <w:pStyle w:val="Normal"/>
        <w:spacing w:lineRule="auto" w:line="240" w:before="0" w:after="0"/>
        <w:ind w:left="0" w:right="5395" w:hanging="0"/>
        <w:jc w:val="both"/>
        <w:rPr>
          <w:rFonts w:ascii="Times New Roman" w:hAnsi="Times New Roman"/>
          <w:color w:val="auto"/>
          <w:sz w:val="28"/>
          <w:szCs w:val="28"/>
        </w:rPr>
      </w:pPr>
      <w:r>
        <w:rPr>
          <w:rFonts w:ascii="Times New Roman" w:hAnsi="Times New Roman"/>
          <w:color w:val="auto"/>
          <w:sz w:val="28"/>
          <w:szCs w:val="28"/>
          <w:lang w:val="uk-UA" w:eastAsia="uk-UA"/>
        </w:rPr>
        <w:t>Про внесення змін до рішення виконавчого комітету від 24.05.2017 року №235 “</w:t>
      </w:r>
      <w:r>
        <w:rPr>
          <w:rFonts w:ascii="Times New Roman" w:hAnsi="Times New Roman"/>
          <w:color w:val="auto"/>
          <w:sz w:val="28"/>
          <w:szCs w:val="28"/>
        </w:rPr>
        <w:t>Про затвердження вартості на необхідний мінімальний перелік ритуальних послуг у м. Покров”</w:t>
      </w:r>
    </w:p>
    <w:p>
      <w:pPr>
        <w:pStyle w:val="Normal"/>
        <w:spacing w:lineRule="auto" w:line="240" w:before="0" w:after="0"/>
        <w:ind w:left="0" w:right="5395" w:hanging="0"/>
        <w:jc w:val="both"/>
        <w:rPr>
          <w:rFonts w:ascii="Times New Roman" w:hAnsi="Times New Roman"/>
          <w:sz w:val="28"/>
          <w:szCs w:val="28"/>
        </w:rPr>
      </w:pPr>
      <w:r>
        <w:rPr>
          <w:rFonts w:ascii="Times New Roman" w:hAnsi="Times New Roman"/>
          <w:sz w:val="28"/>
          <w:szCs w:val="28"/>
        </w:rPr>
      </w:r>
    </w:p>
    <w:p>
      <w:pPr>
        <w:pStyle w:val="4"/>
        <w:numPr>
          <w:ilvl w:val="3"/>
          <w:numId w:val="1"/>
        </w:numPr>
        <w:spacing w:lineRule="auto" w:line="240" w:before="0" w:after="0"/>
        <w:ind w:left="0" w:right="0" w:firstLine="708"/>
        <w:jc w:val="both"/>
        <w:rPr>
          <w:rFonts w:ascii="Times New Roman" w:hAnsi="Times New Roman"/>
          <w:b w:val="false"/>
          <w:b w:val="false"/>
          <w:sz w:val="28"/>
          <w:szCs w:val="28"/>
        </w:rPr>
      </w:pPr>
      <w:r>
        <w:rPr>
          <w:rFonts w:ascii="Times New Roman" w:hAnsi="Times New Roman"/>
          <w:b w:val="false"/>
          <w:sz w:val="28"/>
          <w:szCs w:val="28"/>
        </w:rPr>
        <w:t>З метою  встановлення економічного обґрунтованої вартості ритуальних послуг відповідно до Необхідного мінімального переліку окремих видів ритуальних послуг на території міста Покров, на виконання наказів Державного комітету України з питань житлово-комунального господарства від 19.11.2003р. № 193 «Про затвердження нормативно-правових актів щодо реалізації Закону України «Про поховання та похорону справу», від 19.11.2003р. № 194 «Про затвердження єдиної методики визначення вартості надання громадянам необхідного мінімального переліку окремих видів ритуальних послуг, реалізації предметів ритуальної належності», керуючись законами України «Про поховання та похорону справу», «Про місцеве самоврядування в Україні», виконком міської ради</w:t>
      </w:r>
    </w:p>
    <w:p>
      <w:pPr>
        <w:pStyle w:val="4"/>
        <w:numPr>
          <w:ilvl w:val="3"/>
          <w:numId w:val="1"/>
        </w:numPr>
        <w:spacing w:lineRule="auto" w:line="240" w:before="0" w:after="0"/>
        <w:ind w:left="0" w:right="0" w:firstLine="708"/>
        <w:jc w:val="both"/>
        <w:rPr>
          <w:rFonts w:ascii="Times New Roman" w:hAnsi="Times New Roman"/>
          <w:b w:val="false"/>
          <w:b w:val="false"/>
          <w:sz w:val="28"/>
          <w:szCs w:val="28"/>
        </w:rPr>
      </w:pPr>
      <w:r>
        <w:rPr>
          <w:rFonts w:ascii="Times New Roman" w:hAnsi="Times New Roman"/>
          <w:b w:val="false"/>
          <w:sz w:val="28"/>
          <w:szCs w:val="28"/>
        </w:rPr>
      </w:r>
    </w:p>
    <w:p>
      <w:pPr>
        <w:pStyle w:val="4"/>
        <w:numPr>
          <w:ilvl w:val="3"/>
          <w:numId w:val="1"/>
        </w:numPr>
        <w:spacing w:lineRule="auto" w:line="240" w:before="0" w:after="0"/>
        <w:ind w:left="0" w:right="0" w:firstLine="708"/>
        <w:jc w:val="both"/>
        <w:rPr>
          <w:rFonts w:ascii="Times New Roman" w:hAnsi="Times New Roman"/>
          <w:sz w:val="28"/>
          <w:szCs w:val="28"/>
        </w:rPr>
      </w:pPr>
      <w:r>
        <w:rPr>
          <w:rFonts w:ascii="Times New Roman" w:hAnsi="Times New Roman"/>
          <w:sz w:val="28"/>
          <w:szCs w:val="28"/>
        </w:rPr>
        <w:t>В И Р І Ш И В:</w:t>
      </w:r>
    </w:p>
    <w:p>
      <w:pPr>
        <w:pStyle w:val="Normal"/>
        <w:spacing w:lineRule="auto" w:line="240" w:before="0" w:after="0"/>
        <w:ind w:left="0" w:right="0" w:firstLine="708"/>
        <w:jc w:val="both"/>
        <w:rPr>
          <w:rFonts w:ascii="Times New Roman" w:hAnsi="Times New Roman"/>
          <w:sz w:val="28"/>
          <w:szCs w:val="28"/>
        </w:rPr>
      </w:pPr>
      <w:r>
        <w:rPr/>
      </w:r>
    </w:p>
    <w:p>
      <w:pPr>
        <w:pStyle w:val="Normal"/>
        <w:widowControl/>
        <w:bidi w:val="0"/>
        <w:spacing w:lineRule="auto" w:line="240" w:before="0" w:after="0"/>
        <w:ind w:left="0" w:right="0" w:firstLine="567"/>
        <w:jc w:val="both"/>
        <w:rPr>
          <w:rFonts w:ascii="Times New Roman" w:hAnsi="Times New Roman"/>
          <w:sz w:val="28"/>
          <w:szCs w:val="28"/>
        </w:rPr>
      </w:pPr>
      <w:r>
        <w:rPr>
          <w:rFonts w:ascii="Times New Roman" w:hAnsi="Times New Roman"/>
          <w:sz w:val="28"/>
          <w:szCs w:val="28"/>
        </w:rPr>
        <w:t xml:space="preserve">1. Внести зміни до </w:t>
      </w:r>
      <w:r>
        <w:rPr>
          <w:rFonts w:ascii="Times New Roman" w:hAnsi="Times New Roman"/>
          <w:color w:val="auto"/>
          <w:sz w:val="28"/>
          <w:szCs w:val="28"/>
          <w:lang w:val="uk-UA" w:eastAsia="uk-UA"/>
        </w:rPr>
        <w:t>рішення виконавчого комітету від 24.05.2017 року №235 “Про затвердження вартості на необхідний мінімальний перелік ритуальних послуг у м. Покров” виклавши пункт 1 в наступній редакції</w:t>
      </w:r>
      <w:r>
        <w:rPr>
          <w:rFonts w:ascii="Times New Roman" w:hAnsi="Times New Roman"/>
          <w:sz w:val="28"/>
          <w:szCs w:val="28"/>
        </w:rPr>
        <w:t>:</w:t>
      </w:r>
    </w:p>
    <w:p>
      <w:pPr>
        <w:pStyle w:val="Normal"/>
        <w:widowControl/>
        <w:bidi w:val="0"/>
        <w:spacing w:lineRule="auto" w:line="240" w:before="0" w:after="0"/>
        <w:ind w:left="0" w:right="0" w:firstLine="567"/>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1. Затвердити необхідний мінімальний перелік окремих видів та вартість ритуальних послуг згідно Додатку”.</w:t>
      </w:r>
    </w:p>
    <w:p>
      <w:pPr>
        <w:pStyle w:val="Normal"/>
        <w:widowControl/>
        <w:bidi w:val="0"/>
        <w:spacing w:lineRule="auto" w:line="240" w:before="0" w:after="0"/>
        <w:ind w:left="0" w:right="0" w:firstLine="567"/>
        <w:jc w:val="both"/>
        <w:rPr>
          <w:rFonts w:ascii="Times New Roman" w:hAnsi="Times New Roman"/>
          <w:sz w:val="28"/>
          <w:szCs w:val="28"/>
        </w:rPr>
      </w:pPr>
      <w:r>
        <w:rPr>
          <w:rFonts w:ascii="Times New Roman" w:hAnsi="Times New Roman"/>
          <w:sz w:val="28"/>
          <w:szCs w:val="28"/>
        </w:rPr>
        <w:t xml:space="preserve">2. Внести зміни в додаток до  </w:t>
      </w:r>
      <w:r>
        <w:rPr>
          <w:rFonts w:ascii="Times New Roman" w:hAnsi="Times New Roman"/>
          <w:color w:val="auto"/>
          <w:sz w:val="28"/>
          <w:szCs w:val="28"/>
          <w:lang w:val="uk-UA" w:eastAsia="uk-UA"/>
        </w:rPr>
        <w:t>рішення виконавчого комітету від 24.05.2017 року №235 “Про затвердження вартості на необхідний мінімальний перелік ритуальних послуг у м. Покров” виклавши назву додатка в наступній редакції:</w:t>
      </w:r>
    </w:p>
    <w:p>
      <w:pPr>
        <w:pStyle w:val="Normal"/>
        <w:widowControl/>
        <w:bidi w:val="0"/>
        <w:spacing w:lineRule="auto" w:line="240" w:before="0" w:after="0"/>
        <w:ind w:left="0" w:right="0" w:firstLine="567"/>
        <w:jc w:val="both"/>
        <w:rPr>
          <w:rFonts w:ascii="Times New Roman" w:hAnsi="Times New Roman"/>
          <w:color w:val="auto"/>
          <w:sz w:val="28"/>
          <w:szCs w:val="28"/>
          <w:lang w:val="uk-UA" w:eastAsia="uk-UA"/>
        </w:rPr>
      </w:pPr>
      <w:r>
        <w:rPr>
          <w:rFonts w:ascii="Times New Roman" w:hAnsi="Times New Roman"/>
          <w:color w:val="auto"/>
          <w:sz w:val="28"/>
          <w:szCs w:val="28"/>
          <w:lang w:val="uk-UA" w:eastAsia="uk-UA"/>
        </w:rPr>
        <w:t xml:space="preserve">“ </w:t>
      </w:r>
      <w:r>
        <w:rPr>
          <w:rFonts w:ascii="Times New Roman" w:hAnsi="Times New Roman"/>
          <w:color w:val="auto"/>
          <w:sz w:val="28"/>
          <w:szCs w:val="28"/>
          <w:lang w:val="uk-UA" w:eastAsia="uk-UA"/>
        </w:rPr>
        <w:t>Необхідний мінімальний перелік окремих видів та вартість ритуальних послуг в м.Покров”.</w:t>
      </w:r>
    </w:p>
    <w:p>
      <w:pPr>
        <w:pStyle w:val="4"/>
        <w:numPr>
          <w:ilvl w:val="3"/>
          <w:numId w:val="1"/>
        </w:numPr>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b w:val="false"/>
          <w:sz w:val="28"/>
          <w:szCs w:val="28"/>
        </w:rPr>
        <w:t>3. Контроль за виконанням цього рішення  покласти на   заступника міського голови Чистякова О.Г.</w:t>
      </w:r>
    </w:p>
    <w:p>
      <w:pPr>
        <w:pStyle w:val="Normal"/>
        <w:spacing w:lineRule="auto" w:line="240" w:before="0" w:after="0"/>
        <w:jc w:val="both"/>
        <w:rPr>
          <w:rFonts w:ascii="Times New Roman" w:hAnsi="Times New Roman"/>
          <w:b w:val="false"/>
          <w:b w:val="false"/>
          <w:sz w:val="28"/>
          <w:szCs w:val="28"/>
        </w:rPr>
      </w:pPr>
      <w:r>
        <w:rPr>
          <w:rFonts w:ascii="Times New Roman" w:hAnsi="Times New Roman"/>
          <w:b w:val="false"/>
          <w:sz w:val="28"/>
          <w:szCs w:val="28"/>
        </w:rPr>
      </w:r>
    </w:p>
    <w:p>
      <w:pPr>
        <w:pStyle w:val="Normal"/>
        <w:spacing w:lineRule="auto" w:line="240" w:before="0" w:after="0"/>
        <w:jc w:val="both"/>
        <w:rPr>
          <w:rFonts w:ascii="Times New Roman" w:hAnsi="Times New Roman"/>
          <w:b w:val="false"/>
          <w:b w:val="false"/>
          <w:sz w:val="28"/>
          <w:szCs w:val="28"/>
        </w:rPr>
      </w:pPr>
      <w:r>
        <w:rPr>
          <w:rFonts w:ascii="Times New Roman" w:hAnsi="Times New Roman"/>
          <w:b w:val="false"/>
          <w:sz w:val="28"/>
          <w:szCs w:val="28"/>
        </w:rPr>
      </w:r>
    </w:p>
    <w:p>
      <w:pPr>
        <w:pStyle w:val="Normal"/>
        <w:spacing w:lineRule="auto" w:line="240" w:before="0" w:after="0"/>
        <w:jc w:val="both"/>
        <w:rPr>
          <w:rFonts w:ascii="Times New Roman" w:hAnsi="Times New Roman"/>
          <w:b w:val="false"/>
          <w:b w:val="false"/>
          <w:sz w:val="28"/>
          <w:szCs w:val="28"/>
        </w:rPr>
      </w:pPr>
      <w:r>
        <w:rPr/>
      </w:r>
    </w:p>
    <w:p>
      <w:pPr>
        <w:pStyle w:val="Normal"/>
        <w:spacing w:lineRule="auto" w:line="240" w:before="0" w:after="0"/>
        <w:rPr>
          <w:rFonts w:ascii="Times New Roman" w:hAnsi="Times New Roman" w:cs="Times New Roman"/>
          <w:sz w:val="16"/>
          <w:szCs w:val="16"/>
          <w:lang w:val="en-US"/>
        </w:rPr>
      </w:pPr>
      <w:r>
        <w:rPr>
          <w:rFonts w:cs="Times New Roman" w:ascii="Times New Roman" w:hAnsi="Times New Roman"/>
          <w:sz w:val="16"/>
          <w:szCs w:val="16"/>
          <w:lang w:val="en-US"/>
        </w:rPr>
      </w:r>
    </w:p>
    <w:p>
      <w:pPr>
        <w:pStyle w:val="Normal"/>
        <w:spacing w:lineRule="auto" w:line="240" w:before="0" w:after="0"/>
        <w:rPr>
          <w:rFonts w:ascii="Times New Roman" w:hAnsi="Times New Roman" w:cs="Times New Roman"/>
          <w:sz w:val="16"/>
          <w:szCs w:val="16"/>
          <w:lang w:val="en-US"/>
        </w:rPr>
      </w:pPr>
      <w:r>
        <w:rPr>
          <w:rFonts w:cs="Times New Roman" w:ascii="Times New Roman" w:hAnsi="Times New Roman"/>
          <w:sz w:val="16"/>
          <w:szCs w:val="16"/>
          <w:lang w:val="en-US"/>
        </w:rPr>
      </w:r>
    </w:p>
    <w:p>
      <w:pPr>
        <w:pStyle w:val="Normal"/>
        <w:spacing w:lineRule="auto" w:line="240" w:before="0" w:after="0"/>
        <w:rPr>
          <w:rFonts w:ascii="Times New Roman" w:hAnsi="Times New Roman"/>
        </w:rPr>
      </w:pPr>
      <w:r>
        <w:rPr>
          <w:rFonts w:ascii="Times New Roman" w:hAnsi="Times New Roman"/>
        </w:rPr>
      </w:r>
    </w:p>
    <w:sectPr>
      <w:type w:val="nextPage"/>
      <w:pgSz w:w="11906" w:h="16838"/>
      <w:pgMar w:left="1701"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isplayBackgroundShape/>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uk-UA"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imes New Roman"/>
      <w:color w:val="auto"/>
      <w:kern w:val="0"/>
      <w:sz w:val="22"/>
      <w:szCs w:val="22"/>
      <w:lang w:val="uk-UA" w:eastAsia="zh-CN" w:bidi="ar-SA"/>
    </w:rPr>
  </w:style>
  <w:style w:type="paragraph" w:styleId="2">
    <w:name w:val="Heading 2"/>
    <w:basedOn w:val="Normal"/>
    <w:next w:val="Normal"/>
    <w:qFormat/>
    <w:pPr>
      <w:keepNext w:val="true"/>
      <w:spacing w:before="240" w:after="60"/>
      <w:outlineLvl w:val="1"/>
    </w:pPr>
    <w:rPr>
      <w:rFonts w:ascii="Arial" w:hAnsi="Arial" w:cs="Arial"/>
      <w:b/>
      <w:bCs/>
      <w:i/>
      <w:iCs/>
      <w:sz w:val="28"/>
      <w:szCs w:val="28"/>
    </w:rPr>
  </w:style>
  <w:style w:type="paragraph" w:styleId="4">
    <w:name w:val="Heading 4"/>
    <w:basedOn w:val="Normal"/>
    <w:next w:val="Normal"/>
    <w:qFormat/>
    <w:pPr>
      <w:keepNext w:val="true"/>
      <w:spacing w:before="240" w:after="60"/>
      <w:outlineLvl w:val="3"/>
    </w:pPr>
    <w:rPr>
      <w:b/>
      <w:bCs/>
      <w:sz w:val="28"/>
      <w:szCs w:val="28"/>
    </w:rPr>
  </w:style>
  <w:style w:type="character" w:styleId="Style12">
    <w:name w:val="Основной шрифт абзаца"/>
    <w:qFormat/>
    <w:rPr/>
  </w:style>
  <w:style w:type="character" w:styleId="Style13">
    <w:name w:val="Основной текст Знак"/>
    <w:qFormat/>
    <w:rPr>
      <w:rFonts w:ascii="Times New Roman" w:hAnsi="Times New Roman" w:eastAsia="Andale Sans UI;Arial Unicode MS" w:cs="Times New Roman"/>
      <w:kern w:val="2"/>
      <w:sz w:val="24"/>
      <w:szCs w:val="24"/>
      <w:lang w:val="zxx"/>
    </w:rPr>
  </w:style>
  <w:style w:type="paragraph" w:styleId="Style14">
    <w:name w:val="Заголовок"/>
    <w:basedOn w:val="Normal"/>
    <w:next w:val="Style15"/>
    <w:qFormat/>
    <w:pPr>
      <w:keepNext w:val="true"/>
      <w:spacing w:before="240" w:after="120"/>
    </w:pPr>
    <w:rPr>
      <w:rFonts w:ascii="Liberation Sans;Arial" w:hAnsi="Liberation Sans;Arial" w:eastAsia="Microsoft YaHei" w:cs="Arial"/>
      <w:sz w:val="28"/>
      <w:szCs w:val="28"/>
    </w:rPr>
  </w:style>
  <w:style w:type="paragraph" w:styleId="Style15">
    <w:name w:val="Body Text"/>
    <w:basedOn w:val="Normal"/>
    <w:pPr>
      <w:widowControl w:val="false"/>
      <w:suppressAutoHyphens w:val="true"/>
      <w:spacing w:lineRule="auto" w:line="240" w:before="0" w:after="120"/>
    </w:pPr>
    <w:rPr>
      <w:rFonts w:ascii="Times New Roman" w:hAnsi="Times New Roman" w:eastAsia="Andale Sans UI;Arial Unicode MS" w:cs="Times New Roman"/>
      <w:kern w:val="2"/>
      <w:sz w:val="24"/>
      <w:szCs w:val="24"/>
      <w:lang w:val="zxx"/>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Покажчик"/>
    <w:basedOn w:val="Normal"/>
    <w:qFormat/>
    <w:pPr>
      <w:suppressLineNumbers/>
    </w:pPr>
    <w:rPr>
      <w:rFonts w:cs="Lohit Devanagari"/>
      <w:lang w:val="zxx" w:eastAsia="zxx" w:bidi="zxx"/>
    </w:rPr>
  </w:style>
  <w:style w:type="paragraph" w:styleId="Style19">
    <w:name w:val="Название"/>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3">
    <w:name w:val="Основной текст 3"/>
    <w:basedOn w:val="Normal"/>
    <w:qFormat/>
    <w:pPr>
      <w:spacing w:before="0" w:after="120"/>
    </w:pPr>
    <w:rPr>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LibreOffice/7.2.1.2$Linux_X86_64 LibreOffice_project/20$Build-2</Application>
  <AppVersion>15.0000</AppVersion>
  <Pages>1</Pages>
  <Words>228</Words>
  <Characters>1539</Characters>
  <CharactersWithSpaces>1817</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2021-10-04T08:53:04Z</dcterms:created>
  <dc:creator/>
  <dc:description/>
  <dc:language>uk-UA</dc:language>
  <cp:lastModifiedBy/>
  <cp:lastPrinted>2021-10-04T08:55:26Z</cp:lastPrinted>
  <dcterms:modified xsi:type="dcterms:W3CDTF">2021-10-04T15:51:25Z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