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 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Normal"/>
        <w:spacing w:before="0" w:after="0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4932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Про виключення об'єкту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нерухомого майна 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з Переліку першого </w:t>
      </w:r>
      <w:r>
        <w:rPr>
          <w:rFonts w:eastAsia="Times New Roman" w:cs="Times New Roman Cyr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 xml:space="preserve">типу об’єктів комунальної власності 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3969" w:hanging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Розглянувши лист МКП «ЖИТЛКОМСЕРВІС» від 20.10.2023 №228 про виключення об’єкту комунальної власності з Переліку першого типу об’єктів, що підлягають передачі в оренду через аукціон, у зв’язку з власними потребами використання майна, керуючись статтею 7 Закону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№483, виконавчий комітет міської ради</w:t>
      </w:r>
    </w:p>
    <w:p>
      <w:pPr>
        <w:pStyle w:val="Normal"/>
        <w:widowControl/>
        <w:numPr>
          <w:ilvl w:val="0"/>
          <w:numId w:val="0"/>
        </w:numPr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color w:val="auto"/>
          <w:sz w:val="25"/>
          <w:szCs w:val="25"/>
        </w:rPr>
      </w:pPr>
      <w:r>
        <w:rPr>
          <w:rFonts w:ascii="Times New Roman" w:hAnsi="Times New Roman"/>
          <w:color w:val="auto"/>
          <w:sz w:val="25"/>
          <w:szCs w:val="25"/>
        </w:rPr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b/>
          <w:bCs/>
          <w:color w:val="auto"/>
          <w:sz w:val="25"/>
          <w:szCs w:val="25"/>
          <w:lang w:eastAsia="ru-RU"/>
        </w:rPr>
        <w:t>ВИРІШИВ:</w:t>
      </w:r>
      <w:r>
        <w:rPr>
          <w:rFonts w:eastAsia="Times New Roman" w:cs="Liberation Serif;Times New Roman" w:ascii="Times New Roman" w:hAnsi="Times New Roman"/>
          <w:bCs/>
          <w:iCs/>
          <w:color w:val="auto"/>
          <w:sz w:val="25"/>
          <w:szCs w:val="25"/>
          <w:lang w:eastAsia="ru-RU"/>
        </w:rPr>
        <w:t xml:space="preserve">     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spacing w:lineRule="auto" w:line="276" w:before="0" w:after="0"/>
        <w:ind w:left="0" w:right="0" w:hanging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1. Виключити з Переліку першого типу об’єкт комунальної власності Покровської міської територіальної громади Дніпропетровської області, що підлягає передачі в оренду на аукціоні, а саме: “Вбудоване не</w:t>
      </w: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  <w:t>житлове приміщення, 70,45 кв. м., м. Покров, Дніпропетровська обл., вул. Героїв України 13” (ID об'єкта:</w:t>
      </w:r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 xml:space="preserve"> </w:t>
      </w:r>
      <w:hyperlink r:id="rId2" w:tgtFrame="_parent">
        <w:r>
          <w:rPr>
            <w:rFonts w:eastAsia="Times New Roman" w:cs="Liberation Serif;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5"/>
            <w:szCs w:val="25"/>
            <w:u w:val="none"/>
            <w:effect w:val="none"/>
            <w:shd w:fill="auto" w:val="clear"/>
            <w:lang w:val="uk-UA" w:eastAsia="ru-RU" w:bidi="ar-SA"/>
          </w:rPr>
          <w:t>RGL001-UA-20201123-</w:t>
        </w:r>
      </w:hyperlink>
      <w:r>
        <w:rPr>
          <w:rFonts w:eastAsia="Times New Roman" w:cs="Liberation Serif;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5"/>
          <w:szCs w:val="25"/>
          <w:u w:val="none"/>
          <w:effect w:val="none"/>
          <w:shd w:fill="auto" w:val="clear"/>
          <w:lang w:val="uk-UA" w:eastAsia="ru-RU" w:bidi="ar-SA"/>
        </w:rPr>
        <w:t>95489);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sz w:val="25"/>
          <w:szCs w:val="25"/>
          <w:highlight w:val="none"/>
          <w:shd w:fill="auto" w:val="clear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2. Відділу економіки внести вищезазначену інформацію до електронної торгової системи “Прозорро.Продажі” у строки і порядку, визначені чинним законодавством України.</w:t>
      </w:r>
    </w:p>
    <w:p>
      <w:pPr>
        <w:pStyle w:val="Normal"/>
        <w:widowControl/>
        <w:suppressAutoHyphens w:val="true"/>
        <w:overflowPunct w:val="true"/>
        <w:bidi w:val="0"/>
        <w:spacing w:lineRule="auto" w:line="276" w:before="0" w:after="0"/>
        <w:ind w:left="0" w:righ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shd w:fill="auto" w:val="clear"/>
          <w:lang w:val="uk-UA" w:eastAsia="ru-RU" w:bidi="ar-SA"/>
        </w:rPr>
        <w:t>3. Контроль за виконанням  цього  рішення  покласти  на заступників міського голови Олександра ЧИСТЯКОВА та Віталія СОЛЯНКО.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 w:eastAsia="Times New Roman" w:cs="Liberation Serif;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pPr>
      <w:r>
        <w:rPr>
          <w:rFonts w:eastAsia="Times New Roman" w:cs="Liberation Serif;Times New Roman" w:ascii="Times New Roman" w:hAnsi="Times New Roman"/>
          <w:color w:val="000000"/>
          <w:sz w:val="25"/>
          <w:szCs w:val="25"/>
          <w:u w:val="none"/>
          <w:shd w:fill="auto" w:val="clear"/>
          <w:lang w:val="uk-UA" w:eastAsia="ru-RU" w:bidi="ar-SA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Times New Roman" w:hAnsi="Times New Roman"/>
          <w:sz w:val="25"/>
          <w:szCs w:val="25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Виділення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Гіперпосилання"/>
    <w:rPr>
      <w:color w:val="000080"/>
      <w:u w:val="single"/>
    </w:rPr>
  </w:style>
  <w:style w:type="character" w:styleId="Style18">
    <w:name w:val="Відвідане гіперпосилання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uction.e-tender.ua/obiekty-orendy/RGL001-UA-20220505-2606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671</TotalTime>
  <Application>LibreOffice/7.3.0.3$Windows_X86_64 LibreOffice_project/0f246aa12d0eee4a0f7adcefbf7c878fc2238db3</Application>
  <AppVersion>15.0000</AppVersion>
  <Pages>1</Pages>
  <Words>168</Words>
  <Characters>1190</Characters>
  <CharactersWithSpaces>1413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2021-11-04T08:28:42Z</dcterms:created>
  <dc:creator/>
  <dc:description/>
  <dc:language>uk-UA</dc:language>
  <cp:lastModifiedBy/>
  <cp:lastPrinted>2023-08-09T11:33:26Z</cp:lastPrinted>
  <dcterms:modified xsi:type="dcterms:W3CDTF">2023-11-13T13:08:48Z</dcterms:modified>
  <cp:revision>100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