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39370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22.04.2020 р.                                      м.Покров                                                № 176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Style17"/>
        <w:spacing w:lineRule="auto" w:line="240" w:before="0" w:after="0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/>
      </w:r>
    </w:p>
    <w:p>
      <w:pPr>
        <w:pStyle w:val="Style17"/>
        <w:spacing w:lineRule="auto" w:line="240" w:before="0" w:after="0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укладання договору </w:t>
      </w:r>
    </w:p>
    <w:p>
      <w:pPr>
        <w:pStyle w:val="Style17"/>
        <w:spacing w:lineRule="auto" w:line="240" w:before="0" w:after="0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поділу майна подружжя</w:t>
      </w:r>
    </w:p>
    <w:p>
      <w:pPr>
        <w:pStyle w:val="Style22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Style22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Розглянувши заяви та документи, надані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хх.хх.хххх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народження,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хх.хх.хххх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народження, які зареєстровані за адресою: Дніпропетровська обл., м.Покров, вул.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виконавчий комітет Покровської міської ради встановив.</w:t>
      </w:r>
    </w:p>
    <w:p>
      <w:pPr>
        <w:pStyle w:val="Style17"/>
        <w:spacing w:lineRule="auto" w:line="240" w:before="0" w:after="0"/>
        <w:ind w:firstLine="708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Заявники просять надати дозвіл на укладання договору поділу майна спільно набутого ними у шлюбі, а саме квартири за адресою: Дніпропетровська область, м.Покров. вул.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. За даною адресою зареєстрована неповнолітня 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хх.хх.хххх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 року народження, права якої при укладанні вищевказаного договору порушені не будуть.</w:t>
      </w:r>
    </w:p>
    <w:p>
      <w:pPr>
        <w:pStyle w:val="Style17"/>
        <w:spacing w:lineRule="auto" w:line="240" w:before="0" w:after="0"/>
        <w:ind w:firstLine="708"/>
        <w:jc w:val="both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Враховуючи вищевикладене, керуючись інтересами дитини, підпунктом 16 пункту «б» ст. 34, статтями 40, 59 Закону України «Про місцеве самоврядування в Україні», ст. 17 Закону України «Про охорону дитинства», 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п.п. 66, 67 Постанови Кабінету Міністрів України від 24.09.2008 р. №866 «Питання діяльності органів опіки та піклування, пов’язаної із захистом прав дитини», ст.ст. 69, 70 Сімейного кодексу України, ст. ст.368, 372 Цивільного кодексу України,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виконавчий комітет Покровської міської ради</w:t>
      </w:r>
    </w:p>
    <w:p>
      <w:pPr>
        <w:pStyle w:val="Style22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Style22"/>
        <w:rPr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ВИРІШИВ:</w:t>
      </w:r>
    </w:p>
    <w:p>
      <w:pPr>
        <w:pStyle w:val="Style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ind w:firstLine="709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 Надати дозвіл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хх.хх.хххх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народження,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хх.хх.ххххх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 на укладання договору поділу майна подружжя, а саме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 квартири за адресою: Дніпропетровська область, м.Покров. вул.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Style22"/>
        <w:ind w:firstLine="709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2.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протягом 10 днів з моменту укладання договору дарування надати його копію до служби у справах дітей.</w:t>
      </w:r>
    </w:p>
    <w:p>
      <w:pPr>
        <w:pStyle w:val="Style22"/>
        <w:ind w:firstLine="709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3. 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Н.О.</w:t>
      </w:r>
    </w:p>
    <w:p>
      <w:pPr>
        <w:pStyle w:val="Style22"/>
        <w:ind w:firstLine="709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Style22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Style22"/>
        <w:jc w:val="both"/>
        <w:textAlignment w:val="auto"/>
        <w:rPr>
          <w:lang w:val="uk-UA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405" w:top="108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Application>LibreOffice/6.1.4.2$Windows_x86 LibreOffice_project/9d0f32d1f0b509096fd65e0d4bec26ddd1938fd3</Application>
  <Pages>1</Pages>
  <Words>237</Words>
  <Characters>1562</Characters>
  <CharactersWithSpaces>1914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2020-04-23T08:56:29Z</cp:lastPrinted>
  <dcterms:modified xsi:type="dcterms:W3CDTF">2020-04-23T12:06:38Z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