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drawing>
          <wp:anchor behindDoc="1" distT="0" distB="2540" distL="0" distR="0" simplePos="0" locked="0" layoutInCell="1" allowOverlap="1" relativeHeight="3">
            <wp:simplePos x="0" y="0"/>
            <wp:positionH relativeFrom="column">
              <wp:posOffset>1913255</wp:posOffset>
            </wp:positionH>
            <wp:positionV relativeFrom="paragraph">
              <wp:posOffset>-191770</wp:posOffset>
            </wp:positionV>
            <wp:extent cx="426720" cy="60706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2" wp14:anchorId="6ABD3C0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120765" cy="15240"/>
                <wp:effectExtent l="0" t="0" r="37465" b="2794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25pt" to="483.15pt,5.95pt" ID="Прямая соединительная линия 3" stroked="f" style="position:absolute;flip:y" wp14:anchorId="6ABD3C01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>________________________________________________________________</w:t>
      </w:r>
    </w:p>
    <w:p>
      <w:pPr>
        <w:pStyle w:val="BodyText2"/>
        <w:ind w:hanging="0"/>
        <w:rPr>
          <w:b/>
          <w:b/>
          <w:sz w:val="20"/>
        </w:rPr>
      </w:pPr>
      <w:r>
        <w:rPr>
          <w:b/>
          <w:sz w:val="20"/>
        </w:rPr>
        <w:t>РОЗПОРЯДЖЕННЯ</w:t>
      </w:r>
    </w:p>
    <w:p>
      <w:pPr>
        <w:pStyle w:val="BodyText2"/>
        <w:ind w:hanging="0"/>
        <w:rPr>
          <w:b/>
          <w:b/>
          <w:sz w:val="20"/>
          <w:lang w:val="uk-UA"/>
        </w:rPr>
      </w:pPr>
      <w:r>
        <w:rPr>
          <w:b/>
          <w:sz w:val="20"/>
        </w:rPr>
        <w:t>МІСЬКОГО ГОЛОВИ</w:t>
      </w:r>
    </w:p>
    <w:p>
      <w:pPr>
        <w:pStyle w:val="BodyText2"/>
        <w:ind w:hanging="0"/>
        <w:rPr>
          <w:sz w:val="20"/>
        </w:rPr>
      </w:pPr>
      <w:r>
        <w:rPr>
          <w:sz w:val="20"/>
          <w:lang w:val="uk-UA"/>
        </w:rPr>
        <w:t>м.Покров</w:t>
      </w:r>
    </w:p>
    <w:p>
      <w:pPr>
        <w:pStyle w:val="BodyText2"/>
        <w:ind w:hanging="0"/>
        <w:jc w:val="left"/>
        <w:rPr>
          <w:sz w:val="20"/>
        </w:rPr>
      </w:pPr>
      <w:r>
        <w:rPr>
          <w:sz w:val="20"/>
          <w:lang w:val="uk-UA"/>
        </w:rPr>
        <w:t>25.02.2020 р.                                                                                                 №53-р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   участь  команди   м.Покров</w:t>
      </w:r>
    </w:p>
    <w:p>
      <w:pPr>
        <w:pStyle w:val="Normal"/>
        <w:tabs>
          <w:tab w:val="clear" w:pos="720"/>
          <w:tab w:val="left" w:pos="180" w:leader="none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у Чемпіонаті серед учнів </w:t>
      </w:r>
    </w:p>
    <w:p>
      <w:pPr>
        <w:pStyle w:val="Normal"/>
        <w:tabs>
          <w:tab w:val="clear" w:pos="720"/>
          <w:tab w:val="left" w:pos="180" w:leader="none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дитячо – юнацьких спортивних</w:t>
      </w:r>
    </w:p>
    <w:p>
      <w:pPr>
        <w:pStyle w:val="Normal"/>
        <w:tabs>
          <w:tab w:val="clear" w:pos="720"/>
          <w:tab w:val="left" w:pos="180" w:leader="none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шкіл  з волейболу серед</w:t>
      </w:r>
    </w:p>
    <w:p>
      <w:pPr>
        <w:pStyle w:val="Normal"/>
        <w:tabs>
          <w:tab w:val="clear" w:pos="720"/>
          <w:tab w:val="left" w:pos="180" w:leader="none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юнаків 2004 - 2005 р.н.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18"/>
          <w:szCs w:val="18"/>
          <w:lang w:val="uk-UA"/>
        </w:rPr>
        <w:t xml:space="preserve">24.02.2020р. № 510 </w:t>
      </w:r>
      <w:r>
        <w:rPr>
          <w:sz w:val="18"/>
          <w:szCs w:val="18"/>
          <w:lang w:val="uk-UA"/>
        </w:rPr>
        <w:t xml:space="preserve"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Чемпіонаті серед учнів дитячо – юнацьких спортивних шкіл  з волейболу серед юнаків 2004 - 2005 р.н. 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 Д.Дідіка м.Покров Дніпропетровської області» у Чемпіонаті серед учнів дитячо – юнацьких спортивних шкіл  з волейболу серед юнаків 2004 - 2005 р.н. який відбудеться у період з 28 по 29 лютого 2020 року у м. Нікополь (додаток). </w:t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2. Відділу молоді та спорту (Калінін І.С.):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2.1.Забезпечити загальне керівництво участі спортсменів м. Покров у Чемпіонаті серед учнів дитячо – юнацьких спортивних шкіл  з волейболу серед юнаків 2004 - 2005 р.н. який відбудеться у період з 28 по 29 лютого 2020 року у м. Нікополь.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2.2.Висвітлити в ЗМІ та при підведенні підсумків спортивних досягнень м. Покров за 2020 рік результативність участі команди м.Покров у Чемпіонаті серед учнів дитячо – юнацьких спортивних шкіл  з волейболу серед юнаків 2004 - 2005 р.н. який відбудеться у період з 28 по 29 лютого 2020 року.</w:t>
      </w:r>
    </w:p>
    <w:p>
      <w:pPr>
        <w:pStyle w:val="Normal"/>
        <w:tabs>
          <w:tab w:val="clear" w:pos="720"/>
          <w:tab w:val="left" w:pos="2095" w:leader="none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3. Управлінню освіти (Цупрова Г.А.):</w:t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3.1.Направити команду комунального позашкільного навчального закладу «Дитячо-юнацька спортивна школа ім. Д.Дідіка м.Покров Дніпропетровської області» для участі у Чемпіонаті серед учнів дитячо – юнацьких спортивних шкіл  з волейболу серед юнаків 2004 - 2005 р.н. з дотриманням вимог чинного законодавства.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pacing w:val="-20"/>
          <w:sz w:val="18"/>
          <w:szCs w:val="18"/>
          <w:lang w:val="uk-UA"/>
        </w:rPr>
        <w:tab/>
        <w:t>3.2.</w:t>
      </w:r>
      <w:r>
        <w:rPr>
          <w:sz w:val="18"/>
          <w:szCs w:val="1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Мурашову Л.М. відповідальною за</w:t>
      </w:r>
      <w:r>
        <w:rPr>
          <w:spacing w:val="-20"/>
          <w:sz w:val="18"/>
          <w:szCs w:val="18"/>
          <w:lang w:val="uk-UA"/>
        </w:rPr>
        <w:t xml:space="preserve"> збереження життя та  </w:t>
      </w:r>
      <w:r>
        <w:rPr>
          <w:sz w:val="18"/>
          <w:szCs w:val="1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pacing w:val="-20"/>
          <w:sz w:val="18"/>
          <w:szCs w:val="18"/>
          <w:lang w:val="uk-UA"/>
        </w:rPr>
        <w:tab/>
        <w:t xml:space="preserve">3.3.  </w:t>
      </w:r>
      <w:r>
        <w:rPr>
          <w:sz w:val="18"/>
          <w:szCs w:val="18"/>
          <w:lang w:val="uk-UA"/>
        </w:rPr>
        <w:t>Підготувати матеріал щодо участі команди міста Покров у Чемпіонаті серед учнів дитячо – юнацьких спортив</w:t>
      </w:r>
      <w:bookmarkStart w:id="0" w:name="_GoBack"/>
      <w:bookmarkEnd w:id="0"/>
      <w:r>
        <w:rPr>
          <w:sz w:val="18"/>
          <w:szCs w:val="18"/>
          <w:lang w:val="uk-UA"/>
        </w:rPr>
        <w:t>них шкіл  з волейболу серед юнаків 2004 - 2005 р.н. для висвітлення на сторінках газети «Козацька вежа», на офіційному сайті Покровської міської ради та у соціальних мережах.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pacing w:val="-20"/>
          <w:sz w:val="18"/>
          <w:szCs w:val="18"/>
          <w:lang w:val="uk-UA"/>
        </w:rPr>
        <w:tab/>
        <w:t xml:space="preserve">3.4. </w:t>
      </w:r>
      <w:r>
        <w:rPr>
          <w:sz w:val="18"/>
          <w:szCs w:val="1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18"/>
          <w:szCs w:val="18"/>
          <w:lang w:val="uk-UA"/>
        </w:rPr>
        <w:t xml:space="preserve">  про участь </w:t>
      </w:r>
      <w:r>
        <w:rPr>
          <w:sz w:val="18"/>
          <w:szCs w:val="18"/>
          <w:lang w:val="uk-UA"/>
        </w:rPr>
        <w:t>команди у Чемпіонаті серед учнів дитячо – юнацьких спортивних шкіл  з волейболу серед юнаків 2004 - 2005 р.н.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4. Фінансовому управлінню (Міщенко Т.В.) провести фінансування учасників змагань.</w:t>
      </w:r>
    </w:p>
    <w:p>
      <w:pPr>
        <w:pStyle w:val="Normal"/>
        <w:tabs>
          <w:tab w:val="clear" w:pos="720"/>
          <w:tab w:val="left" w:pos="709" w:leader="none"/>
          <w:tab w:val="left" w:pos="3525" w:leader="none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5. Відділу бухгалтерського обліку виконкому (Шульга О.П.) здійснити оплату у відповідності до кошторису витрат.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керуючого справами  виконкому Відяєву Г.М.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Міського голова                                                                    О.М. Шаповал                                              </w:t>
      </w:r>
    </w:p>
    <w:p>
      <w:pPr>
        <w:pStyle w:val="Style19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19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19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19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19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19"/>
        <w:spacing w:before="0"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Style19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</w:t>
      </w:r>
    </w:p>
    <w:p>
      <w:pPr>
        <w:sectPr>
          <w:headerReference w:type="default" r:id="rId3"/>
          <w:type w:val="nextPage"/>
          <w:pgSz w:orient="landscape" w:w="15840" w:h="12240"/>
          <w:pgMar w:left="567" w:right="1134" w:header="0" w:top="624" w:footer="0" w:bottom="1620" w:gutter="0"/>
          <w:pgNumType w:fmt="decimal"/>
          <w:cols w:num="2" w:space="72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</w:t>
      </w:r>
    </w:p>
    <w:p>
      <w:pPr>
        <w:pStyle w:val="Normal"/>
        <w:tabs>
          <w:tab w:val="clear" w:pos="720"/>
          <w:tab w:val="left" w:pos="3518" w:leader="none"/>
          <w:tab w:val="center" w:pos="4700" w:leader="none"/>
        </w:tabs>
        <w:ind w:left="45" w:hang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ab/>
        <w:tab/>
        <w:tab/>
        <w:tab/>
        <w:tab/>
        <w:t xml:space="preserve"> Додаток  до</w:t>
      </w:r>
    </w:p>
    <w:p>
      <w:pPr>
        <w:pStyle w:val="Normal"/>
        <w:ind w:left="45" w:hanging="0"/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ab/>
        <w:tab/>
        <w:tab/>
        <w:tab/>
        <w:tab/>
        <w:tab/>
        <w:tab/>
        <w:t xml:space="preserve"> 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18"/>
          <w:szCs w:val="18"/>
          <w:lang w:val="uk-UA"/>
        </w:rPr>
        <w:t xml:space="preserve">                                                                              </w:t>
      </w:r>
      <w:r>
        <w:rPr>
          <w:sz w:val="18"/>
          <w:szCs w:val="18"/>
          <w:lang w:val="uk-UA"/>
        </w:rPr>
        <w:tab/>
        <w:tab/>
        <w:tab/>
        <w:tab/>
        <w:tab/>
        <w:tab/>
        <w:t xml:space="preserve">        </w:t>
      </w:r>
      <w:r>
        <w:rPr>
          <w:sz w:val="18"/>
          <w:szCs w:val="18"/>
          <w:lang w:val="uk-UA"/>
        </w:rPr>
        <w:t>25.02.2020</w:t>
      </w:r>
      <w:r>
        <w:rPr>
          <w:sz w:val="18"/>
          <w:szCs w:val="18"/>
          <w:lang w:val="uk-UA"/>
        </w:rPr>
        <w:t>№</w:t>
      </w:r>
      <w:r>
        <w:rPr>
          <w:sz w:val="18"/>
          <w:szCs w:val="18"/>
          <w:lang w:val="uk-UA"/>
        </w:rPr>
        <w:t>53-р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Список учасників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Чемпіонату серед учнів дитячо – юнацьких спортивних шкіл з волейболу 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серед юнаків 2004 - 2005р.н.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від КПНЗ «ДЮСШ ім. Д. Дідіка»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7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28-29.02.2020 р.                                                           </w:t>
        <w:tab/>
        <w:tab/>
        <w:tab/>
        <w:tab/>
        <w:tab/>
        <w:t>м. Нікополь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tbl>
      <w:tblPr>
        <w:tblStyle w:val="af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238"/>
        <w:gridCol w:w="1984"/>
        <w:gridCol w:w="2792"/>
      </w:tblGrid>
      <w:tr>
        <w:trPr/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№ </w:t>
            </w:r>
            <w:r>
              <w:rPr>
                <w:sz w:val="18"/>
                <w:szCs w:val="18"/>
                <w:lang w:val="uk-UA"/>
              </w:rPr>
              <w:t>з/п</w:t>
            </w:r>
          </w:p>
        </w:tc>
        <w:tc>
          <w:tcPr>
            <w:tcW w:w="42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П.І. спортсмена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27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Балюк Кирило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Берденко Артур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Даценко Анатолій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Швець Сергій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Гладченко Віктор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Крамар Владислав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Ковбаса Назар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2040" w:leader="none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Копаниця Марк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Мурашова Лілія Миколаївна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1971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тренер - викладач</w:t>
            </w:r>
          </w:p>
        </w:tc>
      </w:tr>
    </w:tbl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В.о. начальника відділу молоді та спорту          </w:t>
        <w:tab/>
        <w:tab/>
        <w:tab/>
        <w:t xml:space="preserve">      І.С. Калінін</w:t>
      </w:r>
    </w:p>
    <w:p>
      <w:pPr>
        <w:pStyle w:val="Style19"/>
        <w:spacing w:before="0" w:after="0"/>
        <w:jc w:val="both"/>
        <w:rPr/>
      </w:pPr>
      <w:r>
        <w:rPr>
          <w:sz w:val="18"/>
          <w:szCs w:val="18"/>
          <w:lang w:val="uk-UA"/>
        </w:rPr>
        <w:t xml:space="preserve"> </w:t>
      </w:r>
    </w:p>
    <w:p>
      <w:pPr>
        <w:sectPr>
          <w:type w:val="continuous"/>
          <w:pgSz w:orient="landscape" w:w="15840" w:h="12240"/>
          <w:pgMar w:left="567" w:right="1134" w:header="0" w:top="624" w:footer="0" w:bottom="1620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5840" w:h="12240"/>
          <w:pgMar w:left="567" w:right="1134" w:header="0" w:top="624" w:footer="0" w:bottom="1620" w:gutter="0"/>
          <w:formProt w:val="false"/>
          <w:textDirection w:val="lrTb"/>
          <w:docGrid w:type="default" w:linePitch="600" w:charSpace="32768"/>
        </w:sectPr>
      </w:pPr>
    </w:p>
    <w:sectPr>
      <w:type w:val="continuous"/>
      <w:pgSz w:orient="landscape" w:w="15840" w:h="12240"/>
      <w:pgMar w:left="567" w:right="1134" w:header="0" w:top="624" w:footer="0" w:bottom="16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080" w:leader="none"/>
        <w:tab w:val="center" w:pos="4844" w:leader="none"/>
        <w:tab w:val="right" w:pos="9689" w:leader="none"/>
      </w:tabs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3659505</wp:posOffset>
              </wp:positionH>
              <wp:positionV relativeFrom="paragraph">
                <wp:posOffset>372110</wp:posOffset>
              </wp:positionV>
              <wp:extent cx="476885" cy="18732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80" cy="18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288.15pt;margin-top:29.3pt;width:37.45pt;height:14.6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  <w:rFonts w:ascii="Calibri" w:hAnsi="Calibri" w:eastAsia="Calibri" w:cs="" w:asciiTheme="minorHAnsi" w:cstheme="minorBidi" w:eastAsiaTheme="minorHAnsi" w:hAnsiTheme="minorHAnsi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6" w:customStyle="1">
    <w:name w:val="Содержимое врезки"/>
    <w:basedOn w:val="Normal"/>
    <w:qFormat/>
    <w:pPr/>
    <w:rPr/>
  </w:style>
  <w:style w:type="paragraph" w:styleId="Style27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6206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BBFC-5A85-4D42-833F-FB9E9F82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 LibreOffice_project/9d0f32d1f0b509096fd65e0d4bec26ddd1938fd3</Application>
  <Pages>2</Pages>
  <Words>551</Words>
  <Characters>3426</Characters>
  <CharactersWithSpaces>4712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2020-02-26T07:48:00Z</dcterms:created>
  <dc:creator>Пользователь Windows</dc:creator>
  <dc:description/>
  <dc:language>uk-UA</dc:language>
  <cp:lastModifiedBy/>
  <cp:lastPrinted>2020-02-26T07:54:00Z</cp:lastPrinted>
  <dcterms:modified xsi:type="dcterms:W3CDTF">2020-03-02T11:40:14Z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