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b/>
          <w:b/>
          <w:bCs/>
          <w:sz w:val="28"/>
          <w:szCs w:val="28"/>
        </w:rPr>
      </w:pPr>
      <w:r>
        <w:rPr>
          <w:b/>
          <w:bCs/>
          <w:sz w:val="28"/>
          <w:szCs w:val="28"/>
        </w:rPr>
        <mc:AlternateContent>
          <mc:Choice Requires="wps">
            <w:drawing>
              <wp:anchor behindDoc="0" distT="0" distB="0" distL="0" distR="0" simplePos="0" locked="0" layoutInCell="1" allowOverlap="1" relativeHeight="7">
                <wp:simplePos x="0" y="0"/>
                <wp:positionH relativeFrom="column">
                  <wp:posOffset>5043170</wp:posOffset>
                </wp:positionH>
                <wp:positionV relativeFrom="paragraph">
                  <wp:posOffset>-253365</wp:posOffset>
                </wp:positionV>
                <wp:extent cx="838835" cy="191135"/>
                <wp:effectExtent l="0" t="0" r="0" b="0"/>
                <wp:wrapNone/>
                <wp:docPr id="1" name="Фігура2"/>
                <a:graphic xmlns:a="http://schemas.openxmlformats.org/drawingml/2006/main">
                  <a:graphicData uri="http://schemas.microsoft.com/office/word/2010/wordprocessingShape">
                    <wps:wsp>
                      <wps:cNvSpPr txBox="1"/>
                      <wps:spPr>
                        <a:xfrm>
                          <a:off x="0" y="0"/>
                          <a:ext cx="838080" cy="190440"/>
                        </a:xfrm>
                        <a:prstGeom prst="rect">
                          <a:avLst/>
                        </a:prstGeom>
                        <a:noFill/>
                        <a:ln>
                          <a:noFill/>
                        </a:ln>
                      </wps:spPr>
                      <wps:txbx>
                        <w:txbxContent>
                          <w:p>
                            <w:pPr>
                              <w:overflowPunct w:val="false"/>
                              <w:spacing w:before="0" w:after="0" w:lineRule="auto" w:line="240"/>
                              <w:rPr/>
                            </w:pPr>
                            <w:r>
                              <w:rPr>
                                <w:sz w:val="26"/>
                                <w:szCs w:val="26"/>
                                <w:rFonts w:ascii="Times New Roman" w:hAnsi="Times New Roman" w:eastAsia="Times New Roman"/>
                                <w:lang w:val="en-US"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397.1pt;margin-top:-19.95pt;width:65.95pt;height:14.95pt" type="shapetype_202">
                <v:textbox>
                  <w:txbxContent>
                    <w:p>
                      <w:pPr>
                        <w:overflowPunct w:val="false"/>
                        <w:spacing w:before="0" w:after="0" w:lineRule="auto" w:line="240"/>
                        <w:rPr/>
                      </w:pPr>
                      <w:r>
                        <w:rPr>
                          <w:sz w:val="26"/>
                          <w:szCs w:val="26"/>
                          <w:rFonts w:ascii="Times New Roman" w:hAnsi="Times New Roman" w:eastAsia="Times New Roman"/>
                          <w:lang w:val="en-US" w:eastAsia="en-US"/>
                        </w:rPr>
                        <w:t>копія</w:t>
                      </w:r>
                    </w:p>
                  </w:txbxContent>
                </v:textbox>
                <w10:wrap type="square"/>
                <v:fill o:detectmouseclick="t" on="false"/>
                <v:stroke color="black" joinstyle="round" endcap="flat"/>
              </v:shape>
            </w:pict>
          </mc:Fallback>
        </mc:AlternateContent>
      </w:r>
      <w:bookmarkStart w:id="0" w:name="_GoBack"/>
      <w:bookmarkStart w:id="1" w:name="_GoBack"/>
      <w:bookmarkEnd w:id="1"/>
    </w:p>
    <w:p>
      <w:pPr>
        <w:pStyle w:val="Style17"/>
        <w:spacing w:before="0" w:after="0"/>
        <w:jc w:val="center"/>
        <w:rPr/>
      </w:pPr>
      <w:r>
        <mc:AlternateContent>
          <mc:Choice Requires="wps">
            <w:drawing>
              <wp:anchor behindDoc="0" distT="0" distB="0" distL="0" distR="0" simplePos="0" locked="0" layoutInCell="1" allowOverlap="1" relativeHeight="4">
                <wp:simplePos x="0" y="0"/>
                <wp:positionH relativeFrom="column">
                  <wp:posOffset>5462270</wp:posOffset>
                </wp:positionH>
                <wp:positionV relativeFrom="paragraph">
                  <wp:posOffset>-98425</wp:posOffset>
                </wp:positionV>
                <wp:extent cx="802005" cy="170180"/>
                <wp:effectExtent l="0" t="0" r="0" b="0"/>
                <wp:wrapNone/>
                <wp:docPr id="2" name="Фігура1"/>
                <a:graphic xmlns:a="http://schemas.openxmlformats.org/drawingml/2006/main">
                  <a:graphicData uri="http://schemas.microsoft.com/office/word/2010/wordprocessingShape">
                    <wps:wsp>
                      <wps:cNvSpPr/>
                      <wps:spPr>
                        <a:xfrm>
                          <a:off x="0" y="0"/>
                          <a:ext cx="801360" cy="169560"/>
                        </a:xfrm>
                        <a:prstGeom prst="rect">
                          <a:avLst/>
                        </a:prstGeom>
                        <a:noFill/>
                        <a:ln>
                          <a:noFill/>
                        </a:ln>
                      </wps:spPr>
                      <wps:style>
                        <a:lnRef idx="0"/>
                        <a:fillRef idx="0"/>
                        <a:effectRef idx="0"/>
                        <a:fontRef idx="minor"/>
                      </wps:style>
                      <wps:txbx>
                        <w:txbxContent>
                          <w:p>
                            <w:pPr>
                              <w:pStyle w:val="Style22"/>
                              <w:overflowPunct w:val="false"/>
                              <w:spacing w:lineRule="auto" w:line="240" w:before="0" w:after="0"/>
                              <w:rPr>
                                <w:color w:val="000000"/>
                              </w:rPr>
                            </w:pPr>
                            <w:r>
                              <w:rPr>
                                <w:color w:val="000000"/>
                              </w:rPr>
                            </w:r>
                          </w:p>
                        </w:txbxContent>
                      </wps:txbx>
                      <wps:bodyPr lIns="0" rIns="0" tIns="0" bIns="0">
                        <a:spAutoFit/>
                      </wps:bodyPr>
                    </wps:wsp>
                  </a:graphicData>
                </a:graphic>
              </wp:anchor>
            </w:drawing>
          </mc:Choice>
          <mc:Fallback>
            <w:pict>
              <v:rect id="shape_0" ID="Фігура1" stroked="f" style="position:absolute;margin-left:430.1pt;margin-top:-7.75pt;width:63.05pt;height:13.3pt">
                <w10:wrap type="none"/>
                <v:fill o:detectmouseclick="t" on="false"/>
                <v:stroke color="#3465a4" joinstyle="round" endcap="flat"/>
                <v:textbox>
                  <w:txbxContent>
                    <w:p>
                      <w:pPr>
                        <w:pStyle w:val="Style22"/>
                        <w:overflowPunct w:val="false"/>
                        <w:spacing w:lineRule="auto" w:line="240" w:before="0" w:after="0"/>
                        <w:rPr>
                          <w:color w:val="000000"/>
                        </w:rPr>
                      </w:pPr>
                      <w:r>
                        <w:rPr>
                          <w:color w:val="000000"/>
                        </w:rPr>
                      </w:r>
                    </w:p>
                  </w:txbxContent>
                </v:textbox>
              </v:rect>
            </w:pict>
          </mc:Fallback>
        </mc:AlternateContent>
        <w:drawing>
          <wp:anchor behindDoc="0" distT="0" distB="0" distL="114935" distR="114935" simplePos="0" locked="0" layoutInCell="1"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mc:AlternateContent>
          <mc:Choice Requires="wps">
            <w:drawing>
              <wp:anchor behindDoc="1" distT="0" distB="0" distL="114300" distR="112395" simplePos="0" locked="0" layoutInCell="1" allowOverlap="1" relativeHeight="3">
                <wp:simplePos x="0" y="0"/>
                <wp:positionH relativeFrom="column">
                  <wp:posOffset>-52070</wp:posOffset>
                </wp:positionH>
                <wp:positionV relativeFrom="paragraph">
                  <wp:posOffset>66675</wp:posOffset>
                </wp:positionV>
                <wp:extent cx="6186170" cy="77470"/>
                <wp:effectExtent l="10795" t="10160" r="17780" b="9525"/>
                <wp:wrapNone/>
                <wp:docPr id="5" name="Прямая соединительная линия 1"/>
                <a:graphic xmlns:a="http://schemas.openxmlformats.org/drawingml/2006/main">
                  <a:graphicData uri="http://schemas.microsoft.com/office/word/2010/wordprocessingShape">
                    <wps:wsp>
                      <wps:cNvSpPr/>
                      <wps:spPr>
                        <a:xfrm flipV="1">
                          <a:off x="0" y="0"/>
                          <a:ext cx="6185520" cy="76680"/>
                        </a:xfrm>
                        <a:prstGeom prst="line">
                          <a:avLst/>
                        </a:prstGeom>
                        <a:ln w="17640">
                          <a:noFill/>
                        </a:ln>
                      </wps:spPr>
                      <wps:style>
                        <a:lnRef idx="0"/>
                        <a:fillRef idx="0"/>
                        <a:effectRef idx="0"/>
                        <a:fontRef idx="minor"/>
                      </wps:style>
                      <wps:bodyPr/>
                    </wps:wsp>
                  </a:graphicData>
                </a:graphic>
              </wp:anchor>
            </w:drawing>
          </mc:Choice>
          <mc:Fallback>
            <w:pict>
              <v:line id="shape_0" from="-4.15pt,2.25pt" to="482.85pt,8.25pt" ID="Прямая соединительная линия 1" stroked="f" style="position:absolute;flip:y">
                <v:stroke color="#3465a4" weight="17640" joinstyle="miter" endcap="flat"/>
                <v:fill o:detectmouseclick="t" on="false"/>
              </v:line>
            </w:pict>
          </mc:Fallback>
        </mc:AlternateContent>
      </w:r>
      <w:r>
        <w:rPr>
          <w:b/>
          <w:bCs/>
          <w:sz w:val="28"/>
          <w:szCs w:val="28"/>
        </w:rPr>
        <w:t>ДНІПРОПЕТРОВСЬКОЇ ОБЛАСТІ</w:t>
      </w:r>
    </w:p>
    <w:p>
      <w:pPr>
        <w:pStyle w:val="Style17"/>
        <w:spacing w:before="0" w:after="0"/>
        <w:jc w:val="center"/>
        <w:rPr>
          <w:b/>
          <w:b/>
          <w:bCs/>
          <w:sz w:val="28"/>
          <w:szCs w:val="28"/>
        </w:rPr>
      </w:pPr>
      <w:r>
        <w:rPr/>
        <mc:AlternateContent>
          <mc:Choice Requires="wps">
            <w:drawing>
              <wp:anchor behindDoc="1" distT="0" distB="0" distL="0" distR="0" simplePos="0" locked="0" layoutInCell="1" allowOverlap="1" relativeHeight="6">
                <wp:simplePos x="0" y="0"/>
                <wp:positionH relativeFrom="column">
                  <wp:posOffset>16510</wp:posOffset>
                </wp:positionH>
                <wp:positionV relativeFrom="paragraph">
                  <wp:posOffset>99695</wp:posOffset>
                </wp:positionV>
                <wp:extent cx="6123305" cy="17780"/>
                <wp:effectExtent l="0" t="0" r="0" b="0"/>
                <wp:wrapNone/>
                <wp:docPr id="6" name="Фігура1"/>
                <a:graphic xmlns:a="http://schemas.openxmlformats.org/drawingml/2006/main">
                  <a:graphicData uri="http://schemas.microsoft.com/office/word/2010/wordprocessingShape">
                    <wps:wsp>
                      <wps:cNvSpPr/>
                      <wps:spPr>
                        <a:xfrm flipV="1">
                          <a:off x="0" y="0"/>
                          <a:ext cx="612252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7.55pt" to="483.35pt,8.25pt" ID="Фігура1" stroked="t" style="position:absolute;flip:y">
                <v:stroke color="black" weight="17640" joinstyle="round" endcap="flat"/>
                <v:fill o:detectmouseclick="t" on="false"/>
              </v:line>
            </w:pict>
          </mc:Fallback>
        </mc:AlternateContent>
      </w:r>
    </w:p>
    <w:p>
      <w:pPr>
        <w:pStyle w:val="Style17"/>
        <w:spacing w:before="0" w:after="0"/>
        <w:jc w:val="center"/>
        <w:rPr/>
      </w:pPr>
      <w:r>
        <w:rPr>
          <w:b/>
          <w:sz w:val="28"/>
          <w:szCs w:val="28"/>
        </w:rPr>
        <w:t>РІШЕННЯ</w:t>
      </w:r>
    </w:p>
    <w:p>
      <w:pPr>
        <w:pStyle w:val="22"/>
        <w:ind w:hanging="0"/>
        <w:jc w:val="left"/>
        <w:rPr/>
      </w:pPr>
      <w:r>
        <w:rPr>
          <w:sz w:val="28"/>
          <w:szCs w:val="28"/>
        </w:rPr>
        <w:t xml:space="preserve">22.07.2020р.          </w:t>
      </w:r>
      <w:r>
        <w:rPr>
          <w:sz w:val="28"/>
          <w:szCs w:val="28"/>
        </w:rPr>
        <w:t xml:space="preserve">            </w:t>
      </w:r>
      <w:r>
        <w:rPr>
          <w:sz w:val="28"/>
          <w:szCs w:val="28"/>
          <w:lang w:val="ru-RU"/>
        </w:rPr>
        <w:t xml:space="preserve">                м. Покров                                              </w:t>
      </w:r>
      <w:r>
        <w:rPr>
          <w:sz w:val="28"/>
          <w:szCs w:val="28"/>
          <w:lang w:val="uk-UA"/>
        </w:rPr>
        <w:t>№294</w:t>
      </w:r>
    </w:p>
    <w:p>
      <w:pPr>
        <w:pStyle w:val="Normal"/>
        <w:jc w:val="center"/>
        <w:rPr>
          <w:rFonts w:ascii="Times New Roman" w:hAnsi="Times New Roman"/>
        </w:rPr>
      </w:pPr>
      <w:r>
        <w:rPr>
          <w:rFonts w:ascii="Times New Roman" w:hAnsi="Times New Roman"/>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Про створення комісії </w:t>
      </w:r>
    </w:p>
    <w:p>
      <w:pPr>
        <w:pStyle w:val="NoSpacing"/>
        <w:jc w:val="both"/>
        <w:rPr>
          <w:rFonts w:ascii="Times New Roman" w:hAnsi="Times New Roman"/>
          <w:sz w:val="28"/>
          <w:szCs w:val="28"/>
        </w:rPr>
      </w:pPr>
      <w:r>
        <w:rPr>
          <w:rFonts w:ascii="Times New Roman" w:hAnsi="Times New Roman"/>
          <w:sz w:val="28"/>
          <w:szCs w:val="28"/>
        </w:rPr>
        <w:t xml:space="preserve">з питань евакуації Покровської </w:t>
      </w:r>
    </w:p>
    <w:p>
      <w:pPr>
        <w:pStyle w:val="NoSpacing"/>
        <w:jc w:val="both"/>
        <w:rPr/>
      </w:pPr>
      <w:r>
        <w:rPr>
          <w:rFonts w:ascii="Times New Roman" w:hAnsi="Times New Roman"/>
          <w:sz w:val="28"/>
          <w:szCs w:val="28"/>
        </w:rPr>
        <w:t xml:space="preserve">міської територіальної громади  </w:t>
      </w:r>
    </w:p>
    <w:p>
      <w:pPr>
        <w:pStyle w:val="NoSpacing"/>
        <w:jc w:val="both"/>
        <w:rPr>
          <w:rFonts w:ascii="Times New Roman" w:hAnsi="Times New Roman"/>
          <w:sz w:val="28"/>
          <w:szCs w:val="28"/>
        </w:rPr>
      </w:pPr>
      <w:r>
        <w:rPr>
          <w:rFonts w:ascii="Times New Roman" w:hAnsi="Times New Roman"/>
          <w:sz w:val="28"/>
          <w:szCs w:val="28"/>
        </w:rPr>
        <w:tab/>
      </w:r>
    </w:p>
    <w:p>
      <w:pPr>
        <w:pStyle w:val="NoSpacing"/>
        <w:ind w:firstLine="709"/>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 xml:space="preserve">Враховуючи ст. 19, 20 і 33 Кодексу цивільного захисту України, постанови Кабінету Міністрів України від 30.10.2013 № 841 «Про затвердження Порядку проведення евакуації у разі загрози виникнення або виникнення надзвичайних  ситуацій» (зі змінами), відповідно до розпорядження голови Дніпропетровської облдержадміністрації від 30.12.2013 № Р-1142/0/3-13 «Про створення обласної комісії з питань евакуації та затвердження її персонального складу (зі змінами)» та керуючись ст. 36, 40 Закону України «Про місцеве самоврядування в Україні», виконком  міської ради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b/>
          <w:b/>
          <w:sz w:val="28"/>
          <w:szCs w:val="28"/>
        </w:rPr>
      </w:pPr>
      <w:r>
        <w:rPr>
          <w:rFonts w:ascii="Times New Roman" w:hAnsi="Times New Roman"/>
          <w:b/>
          <w:sz w:val="28"/>
          <w:szCs w:val="28"/>
        </w:rPr>
        <w:t>ВИРІШИВ:</w:t>
      </w:r>
    </w:p>
    <w:p>
      <w:pPr>
        <w:pStyle w:val="NoSpacing"/>
        <w:jc w:val="both"/>
        <w:rPr>
          <w:rFonts w:ascii="Times New Roman" w:hAnsi="Times New Roman"/>
          <w:sz w:val="28"/>
          <w:szCs w:val="28"/>
        </w:rPr>
      </w:pPr>
      <w:r>
        <w:rPr>
          <w:rFonts w:ascii="Times New Roman" w:hAnsi="Times New Roman"/>
          <w:sz w:val="28"/>
          <w:szCs w:val="28"/>
        </w:rPr>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Створити комісію з питань евакуації Покровської міської територіальної громади.</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Положення про комісію з питань евакуації Покровської міської територіальної громади, що додається.</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Затвердити Персональний склад комісії з питань евакуації Покровської міської територіальної громади, що додається.</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 xml:space="preserve">Вважати таким, що втратило чинність рішення виконкому міської ради від 27.03.2019 № 98 «Про створення міської комісії з питань евакуації міста Покров».                                        </w:t>
      </w:r>
    </w:p>
    <w:p>
      <w:pPr>
        <w:pStyle w:val="NoSpacing"/>
        <w:numPr>
          <w:ilvl w:val="0"/>
          <w:numId w:val="1"/>
        </w:numPr>
        <w:ind w:left="0" w:firstLine="284"/>
        <w:jc w:val="both"/>
        <w:rPr>
          <w:rFonts w:ascii="Times New Roman" w:hAnsi="Times New Roman"/>
          <w:sz w:val="28"/>
          <w:szCs w:val="28"/>
        </w:rPr>
      </w:pPr>
      <w:r>
        <w:rPr>
          <w:rFonts w:ascii="Times New Roman" w:hAnsi="Times New Roman"/>
          <w:sz w:val="28"/>
          <w:szCs w:val="28"/>
        </w:rPr>
        <w:t>Координацію з виконання даного рішення покласти на начальника відділу з питань надзвичайних ситуацій та цивільного захисту населення Курасова С.С., контроль – на керуючого справами виконкому Відяєву Г.М.</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Міський голова                                                                                О.М. Шаповал</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d"/>
        <w:tblW w:w="4251" w:type="dxa"/>
        <w:jc w:val="left"/>
        <w:tblInd w:w="5387" w:type="dxa"/>
        <w:tblCellMar>
          <w:top w:w="0" w:type="dxa"/>
          <w:left w:w="108" w:type="dxa"/>
          <w:bottom w:w="0" w:type="dxa"/>
          <w:right w:w="108" w:type="dxa"/>
        </w:tblCellMar>
        <w:tblLook w:firstRow="1" w:noVBand="1" w:lastRow="0" w:firstColumn="1" w:lastColumn="0" w:noHBand="0" w:val="04a0"/>
      </w:tblPr>
      <w:tblGrid>
        <w:gridCol w:w="4251"/>
      </w:tblGrid>
      <w:tr>
        <w:trPr>
          <w:trHeight w:val="1365" w:hRule="atLeast"/>
        </w:trPr>
        <w:tc>
          <w:tcPr>
            <w:tcW w:w="4251"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ЗАТВЕРДЖЕНО</w:t>
            </w:r>
          </w:p>
          <w:p>
            <w:pPr>
              <w:pStyle w:val="NoSpacing"/>
              <w:rPr>
                <w:rFonts w:ascii="Times New Roman" w:hAnsi="Times New Roman"/>
                <w:sz w:val="16"/>
                <w:szCs w:val="28"/>
              </w:rPr>
            </w:pPr>
            <w:r>
              <w:rPr>
                <w:rFonts w:ascii="Times New Roman" w:hAnsi="Times New Roman"/>
                <w:sz w:val="16"/>
                <w:szCs w:val="28"/>
              </w:rPr>
            </w:r>
          </w:p>
          <w:p>
            <w:pPr>
              <w:pStyle w:val="NoSpacing"/>
              <w:rPr>
                <w:rFonts w:ascii="Times New Roman" w:hAnsi="Times New Roman"/>
                <w:sz w:val="28"/>
                <w:szCs w:val="28"/>
              </w:rPr>
            </w:pPr>
            <w:r>
              <w:rPr>
                <w:rFonts w:ascii="Times New Roman" w:hAnsi="Times New Roman"/>
                <w:sz w:val="28"/>
                <w:szCs w:val="28"/>
              </w:rPr>
              <w:t>Рішення виконкому міської ради</w:t>
            </w:r>
          </w:p>
          <w:p>
            <w:pPr>
              <w:pStyle w:val="NoSpacing"/>
              <w:rPr/>
            </w:pPr>
            <w:r>
              <w:rPr>
                <w:rFonts w:ascii="Times New Roman" w:hAnsi="Times New Roman"/>
                <w:sz w:val="28"/>
                <w:szCs w:val="28"/>
                <w:lang w:val="uk-UA"/>
              </w:rPr>
              <w:t xml:space="preserve">22.07.2020 </w:t>
            </w:r>
            <w:r>
              <w:rPr>
                <w:rFonts w:ascii="Times New Roman" w:hAnsi="Times New Roman"/>
                <w:sz w:val="28"/>
                <w:szCs w:val="28"/>
                <w:lang w:val="ru-RU"/>
              </w:rPr>
              <w:t>№</w:t>
            </w:r>
            <w:r>
              <w:rPr>
                <w:rFonts w:ascii="Times New Roman" w:hAnsi="Times New Roman"/>
                <w:sz w:val="28"/>
                <w:szCs w:val="28"/>
                <w:lang w:val="uk-UA"/>
              </w:rPr>
              <w:t>294</w:t>
            </w:r>
          </w:p>
          <w:p>
            <w:pPr>
              <w:pStyle w:val="NoSpacing"/>
              <w:rPr>
                <w:rFonts w:ascii="Times New Roman" w:hAnsi="Times New Roman"/>
                <w:sz w:val="4"/>
                <w:szCs w:val="4"/>
                <w:lang w:val="ru-RU"/>
              </w:rPr>
            </w:pPr>
            <w:r>
              <w:rPr>
                <w:rFonts w:ascii="Times New Roman" w:hAnsi="Times New Roman"/>
                <w:sz w:val="4"/>
                <w:szCs w:val="4"/>
                <w:lang w:val="ru-RU"/>
              </w:rPr>
            </w:r>
          </w:p>
        </w:tc>
      </w:tr>
    </w:tbl>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center"/>
        <w:rPr>
          <w:rFonts w:ascii="Times New Roman" w:hAnsi="Times New Roman"/>
          <w:bCs/>
          <w:sz w:val="28"/>
          <w:szCs w:val="28"/>
        </w:rPr>
      </w:pPr>
      <w:r>
        <w:rPr>
          <w:rFonts w:ascii="Times New Roman" w:hAnsi="Times New Roman"/>
          <w:bCs/>
          <w:sz w:val="28"/>
          <w:szCs w:val="28"/>
        </w:rPr>
        <w:t>ПОЛОЖЕННЯ</w:t>
      </w:r>
    </w:p>
    <w:p>
      <w:pPr>
        <w:pStyle w:val="NoSpacing"/>
        <w:jc w:val="center"/>
        <w:rPr>
          <w:rFonts w:ascii="Times New Roman" w:hAnsi="Times New Roman"/>
          <w:sz w:val="28"/>
          <w:szCs w:val="28"/>
        </w:rPr>
      </w:pPr>
      <w:r>
        <w:rPr>
          <w:rFonts w:ascii="Times New Roman" w:hAnsi="Times New Roman"/>
          <w:sz w:val="28"/>
          <w:szCs w:val="28"/>
        </w:rPr>
        <w:t>про комісію з питань евакуації Покровської міської територіальної громади</w:t>
      </w:r>
    </w:p>
    <w:p>
      <w:pPr>
        <w:pStyle w:val="NoSpacing"/>
        <w:jc w:val="center"/>
        <w:rPr>
          <w:rFonts w:ascii="Times New Roman" w:hAnsi="Times New Roman"/>
          <w:sz w:val="18"/>
          <w:szCs w:val="18"/>
        </w:rPr>
      </w:pPr>
      <w:r>
        <w:rPr>
          <w:rFonts w:ascii="Times New Roman" w:hAnsi="Times New Roman"/>
          <w:sz w:val="18"/>
          <w:szCs w:val="18"/>
        </w:rPr>
      </w:r>
    </w:p>
    <w:p>
      <w:pPr>
        <w:pStyle w:val="NoSpacing"/>
        <w:ind w:firstLine="709"/>
        <w:jc w:val="both"/>
        <w:rPr>
          <w:rFonts w:ascii="Times New Roman" w:hAnsi="Times New Roman"/>
          <w:sz w:val="28"/>
          <w:szCs w:val="28"/>
        </w:rPr>
      </w:pPr>
      <w:r>
        <w:rPr>
          <w:rFonts w:ascii="Times New Roman" w:hAnsi="Times New Roman"/>
          <w:sz w:val="28"/>
          <w:szCs w:val="28"/>
        </w:rPr>
        <w:t>Комісія з питань евакуації Покровської міської територіальної громади (далі – комісія) є тимчасовим органом з евакуації, який відповідає за планування евакуації, підготовку населення до здійснення заходів з евакуації, підготовку органів з евакуації до виконання завдань, здійснення контролю за підготовкою проведення евакуації населення, матеріальних і культурних цінностей.</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Комісія координує діяльність комісій з питань евакуації, утворених суб’єктами господарювання, осіб, що виконують функції комісії з питань евакуації на об’єктах господарювання з чисельністю працюючого персоналу менш як 50 осіб, інших тимчасових органів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Комісія у своїй діяльності керується Конституцією України, Кодексом цивільного захисту України, законами України, постановами Верховної Ради України, актами Президента України та Кабінету Міністрів України, розпорядженнями голови Дніпропетровської обласної державної адміністрації, іншими нормативно-правовими актами з питань цивільного захисту і цим Положенням.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1. Основними завданнями комісії є:</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 планування, підготовка і проведення евакуації населення, матеріальних і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1.2 надання пропозицій міському голові для прийняття рішення щодо проведення евакуації населення, матеріальних і культурних цінностей,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1.3 розроблення в установленому порядку плану евакуації населення та погодження його з органом, на території якого планується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1.4 надання рекомендацій щодо підготовки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1.5 утворення у своєму складі оперативних груп, що розпочинають роботу з моменту прийняття рішення про проведення евакуації населення,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1.6 організація оповіщення  населення, його евакуація та прибуття на збірні пункти евакуації, зокрема інвалідів з ураженням органів зору, слуху, опорно-рухового апарату, розумовою відсталістю, психічними розладами, за місцем проживання;</w:t>
      </w:r>
    </w:p>
    <w:p>
      <w:pPr>
        <w:pStyle w:val="NoSpacing"/>
        <w:ind w:firstLine="709"/>
        <w:jc w:val="both"/>
        <w:rPr>
          <w:rFonts w:ascii="Times New Roman" w:hAnsi="Times New Roman"/>
          <w:sz w:val="28"/>
          <w:szCs w:val="28"/>
        </w:rPr>
      </w:pPr>
      <w:r>
        <w:rPr>
          <w:rFonts w:ascii="Times New Roman" w:hAnsi="Times New Roman"/>
          <w:sz w:val="28"/>
          <w:szCs w:val="28"/>
        </w:rPr>
        <w:t>1.7 координація діяльності комісій з питань евакуації, утворених суб’єктами господарювання, осіб, що виконують функції комісії з питань евакуації на суб’єктах господарювання, з чисельністю працюючого персоналу менш як 50 осіб;</w:t>
      </w:r>
    </w:p>
    <w:p>
      <w:pPr>
        <w:pStyle w:val="NoSpacing"/>
        <w:ind w:firstLine="709"/>
        <w:jc w:val="both"/>
        <w:rPr>
          <w:rFonts w:ascii="Times New Roman" w:hAnsi="Times New Roman"/>
          <w:sz w:val="28"/>
          <w:szCs w:val="28"/>
        </w:rPr>
      </w:pPr>
      <w:r>
        <w:rPr>
          <w:rFonts w:ascii="Times New Roman" w:hAnsi="Times New Roman"/>
          <w:sz w:val="28"/>
          <w:szCs w:val="28"/>
        </w:rPr>
        <w:t>1.8 організація інформаційного забезпечення  населення;</w:t>
      </w:r>
    </w:p>
    <w:p>
      <w:pPr>
        <w:pStyle w:val="NoSpacing"/>
        <w:ind w:firstLine="709"/>
        <w:jc w:val="both"/>
        <w:rPr>
          <w:rFonts w:ascii="Times New Roman" w:hAnsi="Times New Roman"/>
          <w:sz w:val="28"/>
          <w:szCs w:val="28"/>
        </w:rPr>
      </w:pPr>
      <w:r>
        <w:rPr>
          <w:rFonts w:ascii="Times New Roman" w:hAnsi="Times New Roman"/>
          <w:sz w:val="28"/>
          <w:szCs w:val="28"/>
        </w:rPr>
        <w:t>1.9 здійснення інших функцій, передбачених чинним законодавством.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2. Комісія має право:</w:t>
      </w:r>
    </w:p>
    <w:p>
      <w:pPr>
        <w:pStyle w:val="NoSpacing"/>
        <w:ind w:firstLine="709"/>
        <w:jc w:val="both"/>
        <w:rPr>
          <w:rFonts w:ascii="Times New Roman" w:hAnsi="Times New Roman"/>
          <w:sz w:val="28"/>
          <w:szCs w:val="28"/>
        </w:rPr>
      </w:pPr>
      <w:r>
        <w:rPr>
          <w:rFonts w:ascii="Times New Roman" w:hAnsi="Times New Roman"/>
          <w:sz w:val="28"/>
          <w:szCs w:val="28"/>
        </w:rPr>
        <w:t>2.1 доводити в межах своєї компетенції до суб’єктів господарювання завдання з виконання евакуаційних заходів;</w:t>
      </w:r>
    </w:p>
    <w:p>
      <w:pPr>
        <w:pStyle w:val="NoSpacing"/>
        <w:ind w:firstLine="709"/>
        <w:jc w:val="both"/>
        <w:rPr>
          <w:rFonts w:ascii="Times New Roman" w:hAnsi="Times New Roman"/>
          <w:sz w:val="28"/>
          <w:szCs w:val="28"/>
        </w:rPr>
      </w:pPr>
      <w:r>
        <w:rPr>
          <w:rFonts w:ascii="Times New Roman" w:hAnsi="Times New Roman"/>
          <w:sz w:val="28"/>
          <w:szCs w:val="28"/>
        </w:rPr>
        <w:t>2.2 залучати до виконання евакуаційних заходів сили та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м.Покров та суб’єктів господарювання (підприємств, установ та організацій) незалежно від форм власності;</w:t>
      </w:r>
    </w:p>
    <w:p>
      <w:pPr>
        <w:pStyle w:val="NoSpacing"/>
        <w:ind w:firstLine="709"/>
        <w:jc w:val="both"/>
        <w:rPr>
          <w:rFonts w:ascii="Times New Roman" w:hAnsi="Times New Roman"/>
          <w:sz w:val="28"/>
          <w:szCs w:val="28"/>
        </w:rPr>
      </w:pPr>
      <w:r>
        <w:rPr>
          <w:rFonts w:ascii="Times New Roman" w:hAnsi="Times New Roman"/>
          <w:sz w:val="28"/>
          <w:szCs w:val="28"/>
        </w:rPr>
        <w:t>2.3 перевіряти стан готовності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2.4 отримувати від підприємств, установ та організацій незалежно від форм власності й підпорядкування матеріали і документи, потрібні  для планування та організації заходів з евакуації;</w:t>
      </w:r>
    </w:p>
    <w:p>
      <w:pPr>
        <w:pStyle w:val="NoSpacing"/>
        <w:ind w:firstLine="709"/>
        <w:jc w:val="both"/>
        <w:rPr>
          <w:rFonts w:ascii="Times New Roman" w:hAnsi="Times New Roman"/>
          <w:sz w:val="28"/>
          <w:szCs w:val="28"/>
        </w:rPr>
      </w:pPr>
      <w:r>
        <w:rPr>
          <w:rFonts w:ascii="Times New Roman" w:hAnsi="Times New Roman"/>
          <w:sz w:val="28"/>
          <w:szCs w:val="28"/>
        </w:rPr>
        <w:t>2.5 надавати в межах повноважень комісії пропозиції міському голові для прийняття рішення щодо проведення евакуаційних заходів, а також матеріально-технічного, фінансового та інших видів забезпечення під час планування та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2.6 заслуховувати керівників  суб’єктів господарювання про хід виконання завдань щодо проведення і забезпечення заходів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 xml:space="preserve">Головою комісії є  керуючий справами виконкому (або заступник міського голови). </w:t>
      </w:r>
    </w:p>
    <w:p>
      <w:pPr>
        <w:pStyle w:val="NoSpacing"/>
        <w:ind w:firstLine="709"/>
        <w:jc w:val="both"/>
        <w:rPr>
          <w:rFonts w:ascii="Times New Roman" w:hAnsi="Times New Roman"/>
          <w:sz w:val="28"/>
          <w:szCs w:val="28"/>
        </w:rPr>
      </w:pPr>
      <w:r>
        <w:rPr>
          <w:rFonts w:ascii="Times New Roman" w:hAnsi="Times New Roman"/>
          <w:sz w:val="28"/>
          <w:szCs w:val="28"/>
        </w:rPr>
        <w:t>Голова комісії вносить пропозиції щодо чисельного та персонального складу комісії, розподіляє та затверджує обов’язки посадових осіб комісії, визначає керівникам відповідних оперативних груп завдання щодо всебічного забезпечення евакуації,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З метою забезпечення здійснення заходів з евакуації голова комісії може утворювати такі оперативні групи: зв’язку та оповіщення; обліку, збору і відправлення евакуйованого населення; транспортного, матеріально-технічного забезпечення та забезпечення паливно-мастильними матеріалами; організації розміщення евакуйованого населення у безпечному районі; забезпечення охорони (громадського) публічного порядку і безпеки дорожнього руху; медичного забезпечення; інженерного, радіаційного та хімічного захисту; забезпечення торгівлі, харчування та побутового обслуговування еваконаселення; медичного забезпечення; інформаційного забезпечення. До складу оперативних груп можуть залучатись представники установ, підприємств та організацій.</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3. Голова комісії:</w:t>
      </w:r>
    </w:p>
    <w:p>
      <w:pPr>
        <w:pStyle w:val="NoSpacing"/>
        <w:ind w:firstLine="709"/>
        <w:jc w:val="both"/>
        <w:rPr>
          <w:rFonts w:ascii="Times New Roman" w:hAnsi="Times New Roman"/>
          <w:sz w:val="28"/>
          <w:szCs w:val="28"/>
        </w:rPr>
      </w:pPr>
      <w:r>
        <w:rPr>
          <w:rFonts w:ascii="Times New Roman" w:hAnsi="Times New Roman"/>
          <w:sz w:val="28"/>
          <w:szCs w:val="28"/>
        </w:rPr>
        <w:t>3.1. проводить засідання та керує діяльністю комісії, приймає рішення в межах повноважень і несе відповідальність за виконання покладених на комісію завдань та прийнятих рішень;</w:t>
      </w:r>
    </w:p>
    <w:p>
      <w:pPr>
        <w:pStyle w:val="NoSpacing"/>
        <w:ind w:firstLine="709"/>
        <w:jc w:val="both"/>
        <w:rPr>
          <w:rFonts w:ascii="Times New Roman" w:hAnsi="Times New Roman"/>
          <w:sz w:val="28"/>
          <w:szCs w:val="28"/>
        </w:rPr>
      </w:pPr>
      <w:r>
        <w:rPr>
          <w:rFonts w:ascii="Times New Roman" w:hAnsi="Times New Roman"/>
          <w:sz w:val="28"/>
          <w:szCs w:val="28"/>
        </w:rPr>
        <w:t>3.2. підписує план евакуації населення;</w:t>
      </w:r>
    </w:p>
    <w:p>
      <w:pPr>
        <w:pStyle w:val="NoSpacing"/>
        <w:ind w:firstLine="709"/>
        <w:jc w:val="both"/>
        <w:rPr>
          <w:rFonts w:ascii="Times New Roman" w:hAnsi="Times New Roman"/>
          <w:sz w:val="28"/>
          <w:szCs w:val="28"/>
        </w:rPr>
      </w:pPr>
      <w:r>
        <w:rPr>
          <w:rFonts w:ascii="Times New Roman" w:hAnsi="Times New Roman"/>
          <w:sz w:val="28"/>
          <w:szCs w:val="28"/>
        </w:rPr>
        <w:t>3.3. уточнює завдання керівникам підпорядкованих органів з евакуації під час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3.4. залучає до проведення евакуації будь-які транспортні засоби, сили та інші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м.Покров;</w:t>
      </w:r>
    </w:p>
    <w:p>
      <w:pPr>
        <w:pStyle w:val="NoSpacing"/>
        <w:ind w:firstLine="709"/>
        <w:jc w:val="both"/>
        <w:rPr>
          <w:rFonts w:ascii="Times New Roman" w:hAnsi="Times New Roman"/>
          <w:sz w:val="28"/>
          <w:szCs w:val="28"/>
        </w:rPr>
      </w:pPr>
      <w:r>
        <w:rPr>
          <w:rFonts w:ascii="Times New Roman" w:hAnsi="Times New Roman"/>
          <w:sz w:val="28"/>
          <w:szCs w:val="28"/>
        </w:rPr>
        <w:t>3.5. у невідкладних випадках приймає рішення про покладання функцій збірних пунктів евакуації на оперативні групи;</w:t>
      </w:r>
    </w:p>
    <w:p>
      <w:pPr>
        <w:pStyle w:val="NoSpacing"/>
        <w:ind w:firstLine="709"/>
        <w:jc w:val="both"/>
        <w:rPr>
          <w:rFonts w:ascii="Times New Roman" w:hAnsi="Times New Roman"/>
          <w:sz w:val="28"/>
          <w:szCs w:val="28"/>
        </w:rPr>
      </w:pPr>
      <w:r>
        <w:rPr>
          <w:rFonts w:ascii="Times New Roman" w:hAnsi="Times New Roman"/>
          <w:sz w:val="28"/>
          <w:szCs w:val="28"/>
        </w:rPr>
        <w:t>3.6. вносить пропозиції в межах законодавства щодо заохочення осіб, які зробили вагомий внесок у розроблення та реалізацію заходів з питань евакуації і захисту населення;</w:t>
      </w:r>
    </w:p>
    <w:p>
      <w:pPr>
        <w:pStyle w:val="NoSpacing"/>
        <w:ind w:firstLine="709"/>
        <w:jc w:val="both"/>
        <w:rPr>
          <w:rFonts w:ascii="Times New Roman" w:hAnsi="Times New Roman"/>
          <w:sz w:val="28"/>
          <w:szCs w:val="28"/>
        </w:rPr>
      </w:pPr>
      <w:r>
        <w:rPr>
          <w:rFonts w:ascii="Times New Roman" w:hAnsi="Times New Roman"/>
          <w:sz w:val="28"/>
          <w:szCs w:val="28"/>
        </w:rPr>
        <w:t>4. Заступник голови комісії організовує роботу комісії в частині планування евакуації, забезпечує збір членів комісії та перевіряє їх готовність до виконання обов’язків, координує діяльність оперативних груп, що входять до складу комісії. Під час проведення евакуації організовує чергування членів комісії.</w:t>
      </w:r>
    </w:p>
    <w:p>
      <w:pPr>
        <w:pStyle w:val="NoSpacing"/>
        <w:ind w:firstLine="709"/>
        <w:jc w:val="both"/>
        <w:rPr>
          <w:rFonts w:ascii="Times New Roman" w:hAnsi="Times New Roman"/>
          <w:sz w:val="28"/>
          <w:szCs w:val="28"/>
        </w:rPr>
      </w:pPr>
      <w:r>
        <w:rPr>
          <w:rFonts w:ascii="Times New Roman" w:hAnsi="Times New Roman"/>
          <w:sz w:val="28"/>
          <w:szCs w:val="28"/>
        </w:rPr>
        <w:t>Виконує обов’язки голови комісії у разі його відсутності.</w:t>
      </w:r>
    </w:p>
    <w:p>
      <w:pPr>
        <w:pStyle w:val="NoSpacing"/>
        <w:ind w:firstLine="709"/>
        <w:jc w:val="both"/>
        <w:rPr>
          <w:rFonts w:ascii="Times New Roman" w:hAnsi="Times New Roman"/>
          <w:sz w:val="28"/>
          <w:szCs w:val="28"/>
        </w:rPr>
      </w:pPr>
      <w:r>
        <w:rPr>
          <w:rFonts w:ascii="Times New Roman" w:hAnsi="Times New Roman"/>
          <w:sz w:val="28"/>
          <w:szCs w:val="28"/>
        </w:rPr>
        <w:t>5. Секретар комісії підпорядковується голові комісії та його заступникові і несе відповідальність за:</w:t>
      </w:r>
    </w:p>
    <w:p>
      <w:pPr>
        <w:pStyle w:val="NoSpacing"/>
        <w:ind w:firstLine="709"/>
        <w:jc w:val="both"/>
        <w:rPr>
          <w:rFonts w:ascii="Times New Roman" w:hAnsi="Times New Roman"/>
          <w:sz w:val="28"/>
          <w:szCs w:val="28"/>
        </w:rPr>
      </w:pPr>
      <w:r>
        <w:rPr>
          <w:rFonts w:ascii="Times New Roman" w:hAnsi="Times New Roman"/>
          <w:sz w:val="28"/>
          <w:szCs w:val="28"/>
        </w:rPr>
        <w:t>5.1 своєчасне доведення до виконавців доручень голови комісії;</w:t>
      </w:r>
    </w:p>
    <w:p>
      <w:pPr>
        <w:pStyle w:val="NoSpacing"/>
        <w:ind w:firstLine="709"/>
        <w:jc w:val="both"/>
        <w:rPr>
          <w:rFonts w:ascii="Times New Roman" w:hAnsi="Times New Roman"/>
          <w:sz w:val="28"/>
          <w:szCs w:val="28"/>
        </w:rPr>
      </w:pPr>
      <w:r>
        <w:rPr>
          <w:rFonts w:ascii="Times New Roman" w:hAnsi="Times New Roman"/>
          <w:sz w:val="28"/>
          <w:szCs w:val="28"/>
        </w:rPr>
        <w:t>5.2 збір та узагальнення інформації;</w:t>
      </w:r>
    </w:p>
    <w:p>
      <w:pPr>
        <w:pStyle w:val="NoSpacing"/>
        <w:ind w:firstLine="709"/>
        <w:jc w:val="both"/>
        <w:rPr>
          <w:rFonts w:ascii="Times New Roman" w:hAnsi="Times New Roman"/>
          <w:sz w:val="28"/>
          <w:szCs w:val="28"/>
        </w:rPr>
      </w:pPr>
      <w:r>
        <w:rPr>
          <w:rFonts w:ascii="Times New Roman" w:hAnsi="Times New Roman"/>
          <w:sz w:val="28"/>
          <w:szCs w:val="28"/>
        </w:rPr>
        <w:t>5.3 облік отриманих комісією протоколів;</w:t>
      </w:r>
    </w:p>
    <w:p>
      <w:pPr>
        <w:pStyle w:val="NoSpacing"/>
        <w:ind w:firstLine="709"/>
        <w:jc w:val="both"/>
        <w:rPr>
          <w:rFonts w:ascii="Times New Roman" w:hAnsi="Times New Roman"/>
          <w:sz w:val="28"/>
          <w:szCs w:val="28"/>
        </w:rPr>
      </w:pPr>
      <w:r>
        <w:rPr>
          <w:rFonts w:ascii="Times New Roman" w:hAnsi="Times New Roman"/>
          <w:sz w:val="28"/>
          <w:szCs w:val="28"/>
        </w:rPr>
        <w:t>5.4 оформлення, реєстрацію та зберігання протоколів комісії;</w:t>
      </w:r>
    </w:p>
    <w:p>
      <w:pPr>
        <w:pStyle w:val="NoSpacing"/>
        <w:ind w:firstLine="709"/>
        <w:jc w:val="both"/>
        <w:rPr>
          <w:rFonts w:ascii="Times New Roman" w:hAnsi="Times New Roman"/>
          <w:sz w:val="28"/>
          <w:szCs w:val="28"/>
        </w:rPr>
      </w:pPr>
      <w:r>
        <w:rPr>
          <w:rFonts w:ascii="Times New Roman" w:hAnsi="Times New Roman"/>
          <w:sz w:val="28"/>
          <w:szCs w:val="28"/>
        </w:rPr>
        <w:t>5.5 організацією контролю за виконанням рішень комісії.</w:t>
      </w:r>
    </w:p>
    <w:p>
      <w:pPr>
        <w:pStyle w:val="NoSpacing"/>
        <w:ind w:firstLine="709"/>
        <w:jc w:val="both"/>
        <w:rPr>
          <w:rFonts w:ascii="Times New Roman" w:hAnsi="Times New Roman"/>
          <w:sz w:val="28"/>
          <w:szCs w:val="28"/>
        </w:rPr>
      </w:pPr>
      <w:r>
        <w:rPr>
          <w:rFonts w:ascii="Times New Roman" w:hAnsi="Times New Roman"/>
          <w:sz w:val="28"/>
          <w:szCs w:val="28"/>
        </w:rPr>
        <w:t>6. Комісія працює згідно з планом роботи, який затверджує її голова.</w:t>
      </w:r>
    </w:p>
    <w:p>
      <w:pPr>
        <w:pStyle w:val="NoSpacing"/>
        <w:ind w:firstLine="709"/>
        <w:jc w:val="both"/>
        <w:rPr>
          <w:rFonts w:ascii="Times New Roman" w:hAnsi="Times New Roman"/>
          <w:sz w:val="28"/>
          <w:szCs w:val="28"/>
        </w:rPr>
      </w:pPr>
      <w:r>
        <w:rPr>
          <w:rFonts w:ascii="Times New Roman" w:hAnsi="Times New Roman"/>
          <w:sz w:val="28"/>
          <w:szCs w:val="28"/>
        </w:rPr>
        <w:t>Засідання комісії проводяться за потребою.</w:t>
      </w:r>
    </w:p>
    <w:p>
      <w:pPr>
        <w:pStyle w:val="NoSpacing"/>
        <w:ind w:firstLine="709"/>
        <w:jc w:val="both"/>
        <w:rPr>
          <w:rFonts w:ascii="Times New Roman" w:hAnsi="Times New Roman"/>
          <w:sz w:val="28"/>
          <w:szCs w:val="28"/>
        </w:rPr>
      </w:pPr>
      <w:r>
        <w:rPr>
          <w:rFonts w:ascii="Times New Roman" w:hAnsi="Times New Roman"/>
          <w:sz w:val="28"/>
          <w:szCs w:val="28"/>
        </w:rPr>
        <w:t>Рішення комісії оформляється протоколом, який підписується  головою та секретарем комісії і є обов’язковим для виконання комісіями з питань евакуації підприємств, установ та організацій, розташованими в межах території Покровської міської територіальної громади, в частині, що стосується їх діяльності.</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 Транспортне забезпечення членів комісії під час проведення евакуаційних заходів покладається на відділ транспорту та зв’язку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Члени комісії на період підготовки і проведення заходів з евакуації, якщо цього вимагають обставини, забезпечуються засобами зв’язку та індивідуального захисту.</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Організація матеріального-технічного забезпечення роботи комісії покладається на відділ економіки, відділ з питань надзвичайних ситуацій та цивільного захисту населення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10. Підготовка членів комісії здійснюється в навчально-методичному центрі цивільного захисту та безпеки життєдіяльності Дніпропетровської області.</w:t>
      </w:r>
    </w:p>
    <w:p>
      <w:pPr>
        <w:pStyle w:val="Normal"/>
        <w:jc w:val="both"/>
        <w:rPr>
          <w:sz w:val="28"/>
          <w:szCs w:val="28"/>
        </w:rPr>
      </w:pPr>
      <w:r>
        <w:rPr>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Начальник відділу </w:t>
      </w:r>
    </w:p>
    <w:p>
      <w:pPr>
        <w:pStyle w:val="NoSpacing"/>
        <w:jc w:val="both"/>
        <w:rPr>
          <w:rFonts w:ascii="Times New Roman" w:hAnsi="Times New Roman"/>
          <w:sz w:val="28"/>
          <w:szCs w:val="28"/>
        </w:rPr>
      </w:pPr>
      <w:r>
        <w:rPr>
          <w:rFonts w:ascii="Times New Roman" w:hAnsi="Times New Roman"/>
          <w:sz w:val="28"/>
          <w:szCs w:val="28"/>
        </w:rPr>
        <w:t xml:space="preserve">з питань надзвичайних ситуацій </w:t>
      </w:r>
    </w:p>
    <w:p>
      <w:pPr>
        <w:pStyle w:val="NoSpacing"/>
        <w:jc w:val="both"/>
        <w:rPr>
          <w:rFonts w:ascii="Times New Roman" w:hAnsi="Times New Roman"/>
          <w:sz w:val="28"/>
          <w:szCs w:val="28"/>
        </w:rPr>
      </w:pPr>
      <w:r>
        <w:rPr>
          <w:rFonts w:ascii="Times New Roman" w:hAnsi="Times New Roman"/>
          <w:sz w:val="28"/>
          <w:szCs w:val="28"/>
        </w:rPr>
        <w:t>та цивільного захисту населення                                                        С.С. Курасов</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tbl>
      <w:tblPr>
        <w:tblStyle w:val="ad"/>
        <w:tblW w:w="4251" w:type="dxa"/>
        <w:jc w:val="left"/>
        <w:tblInd w:w="5387" w:type="dxa"/>
        <w:tblCellMar>
          <w:top w:w="0" w:type="dxa"/>
          <w:left w:w="108" w:type="dxa"/>
          <w:bottom w:w="0" w:type="dxa"/>
          <w:right w:w="108" w:type="dxa"/>
        </w:tblCellMar>
        <w:tblLook w:firstRow="1" w:noVBand="1" w:lastRow="0" w:firstColumn="1" w:lastColumn="0" w:noHBand="0" w:val="04a0"/>
      </w:tblPr>
      <w:tblGrid>
        <w:gridCol w:w="4251"/>
      </w:tblGrid>
      <w:tr>
        <w:trPr/>
        <w:tc>
          <w:tcPr>
            <w:tcW w:w="4251"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ЗАТВЕРДЖЕНО</w:t>
            </w:r>
          </w:p>
          <w:p>
            <w:pPr>
              <w:pStyle w:val="NoSpacing"/>
              <w:rPr>
                <w:rFonts w:ascii="Times New Roman" w:hAnsi="Times New Roman"/>
                <w:sz w:val="16"/>
                <w:szCs w:val="28"/>
              </w:rPr>
            </w:pPr>
            <w:r>
              <w:rPr>
                <w:rFonts w:ascii="Times New Roman" w:hAnsi="Times New Roman"/>
                <w:sz w:val="16"/>
                <w:szCs w:val="28"/>
              </w:rPr>
            </w:r>
          </w:p>
          <w:p>
            <w:pPr>
              <w:pStyle w:val="NoSpacing"/>
              <w:rPr>
                <w:rFonts w:ascii="Times New Roman" w:hAnsi="Times New Roman"/>
                <w:sz w:val="28"/>
                <w:szCs w:val="28"/>
              </w:rPr>
            </w:pPr>
            <w:r>
              <w:rPr>
                <w:rFonts w:ascii="Times New Roman" w:hAnsi="Times New Roman"/>
                <w:sz w:val="28"/>
                <w:szCs w:val="28"/>
              </w:rPr>
              <w:t>Рішення виконкому міської ради</w:t>
            </w:r>
          </w:p>
          <w:p>
            <w:pPr>
              <w:pStyle w:val="NoSpacing"/>
              <w:rPr>
                <w:rFonts w:ascii="Times New Roman" w:hAnsi="Times New Roman"/>
                <w:sz w:val="28"/>
                <w:szCs w:val="28"/>
                <w:lang w:val="ru-RU"/>
              </w:rPr>
            </w:pPr>
            <w:r>
              <w:rPr>
                <w:rFonts w:ascii="Times New Roman" w:hAnsi="Times New Roman"/>
                <w:sz w:val="28"/>
                <w:szCs w:val="28"/>
                <w:lang w:val="ru-RU"/>
              </w:rPr>
              <w:t>___________________№_______</w:t>
            </w:r>
          </w:p>
          <w:p>
            <w:pPr>
              <w:pStyle w:val="NoSpacing"/>
              <w:rPr>
                <w:rFonts w:ascii="Times New Roman" w:hAnsi="Times New Roman"/>
                <w:sz w:val="4"/>
                <w:szCs w:val="4"/>
                <w:lang w:val="ru-RU"/>
              </w:rPr>
            </w:pPr>
            <w:r>
              <w:rPr>
                <w:rFonts w:ascii="Times New Roman" w:hAnsi="Times New Roman"/>
                <w:sz w:val="4"/>
                <w:szCs w:val="4"/>
                <w:lang w:val="ru-RU"/>
              </w:rPr>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0"/>
          <w:szCs w:val="28"/>
        </w:rPr>
      </w:pPr>
      <w:r>
        <w:rPr>
          <w:rFonts w:ascii="Times New Roman" w:hAnsi="Times New Roman"/>
          <w:sz w:val="20"/>
          <w:szCs w:val="28"/>
        </w:rPr>
      </w:r>
    </w:p>
    <w:p>
      <w:pPr>
        <w:pStyle w:val="NoSpacing"/>
        <w:jc w:val="center"/>
        <w:rPr>
          <w:rFonts w:ascii="Times New Roman" w:hAnsi="Times New Roman"/>
          <w:sz w:val="28"/>
          <w:szCs w:val="28"/>
        </w:rPr>
      </w:pPr>
      <w:r>
        <w:rPr>
          <w:rFonts w:ascii="Times New Roman" w:hAnsi="Times New Roman"/>
          <w:sz w:val="28"/>
          <w:szCs w:val="28"/>
        </w:rPr>
        <w:t>ПЕРСОНАЛЬНИЙ СКЛАД</w:t>
      </w:r>
    </w:p>
    <w:p>
      <w:pPr>
        <w:pStyle w:val="NoSpacing"/>
        <w:jc w:val="center"/>
        <w:rPr>
          <w:rFonts w:ascii="Times New Roman" w:hAnsi="Times New Roman"/>
          <w:sz w:val="28"/>
          <w:szCs w:val="28"/>
        </w:rPr>
      </w:pPr>
      <w:r>
        <w:rPr>
          <w:rFonts w:ascii="Times New Roman" w:hAnsi="Times New Roman"/>
          <w:sz w:val="28"/>
          <w:szCs w:val="28"/>
        </w:rPr>
        <w:t>комісії з питань евакуації Покровської міської територіальної громади</w:t>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tbl>
      <w:tblPr>
        <w:tblStyle w:val="ad"/>
        <w:tblW w:w="9638" w:type="dxa"/>
        <w:jc w:val="left"/>
        <w:tblInd w:w="0" w:type="dxa"/>
        <w:tblCellMar>
          <w:top w:w="0" w:type="dxa"/>
          <w:left w:w="108" w:type="dxa"/>
          <w:bottom w:w="0" w:type="dxa"/>
          <w:right w:w="108" w:type="dxa"/>
        </w:tblCellMar>
        <w:tblLook w:firstRow="1" w:noVBand="1" w:lastRow="0" w:firstColumn="1" w:lastColumn="0" w:noHBand="0" w:val="04a0"/>
      </w:tblPr>
      <w:tblGrid>
        <w:gridCol w:w="3579"/>
        <w:gridCol w:w="6058"/>
      </w:tblGrid>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Відяєва </w:t>
            </w:r>
          </w:p>
          <w:p>
            <w:pPr>
              <w:pStyle w:val="NoSpacing"/>
              <w:rPr>
                <w:rFonts w:ascii="Times New Roman" w:hAnsi="Times New Roman"/>
                <w:sz w:val="28"/>
                <w:szCs w:val="28"/>
              </w:rPr>
            </w:pPr>
            <w:r>
              <w:rPr>
                <w:rFonts w:ascii="Times New Roman" w:hAnsi="Times New Roman"/>
                <w:sz w:val="28"/>
                <w:szCs w:val="28"/>
              </w:rPr>
              <w:t xml:space="preserve">Ганна Миколаївна                           </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керуючий справами виконкому, голова міської комісії з питань евакуації;</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Чистяков</w:t>
            </w:r>
          </w:p>
          <w:p>
            <w:pPr>
              <w:pStyle w:val="NoSpacing"/>
              <w:rPr>
                <w:rFonts w:ascii="Times New Roman" w:hAnsi="Times New Roman"/>
                <w:sz w:val="28"/>
                <w:szCs w:val="28"/>
              </w:rPr>
            </w:pPr>
            <w:r>
              <w:rPr>
                <w:rFonts w:ascii="Times New Roman" w:hAnsi="Times New Roman"/>
                <w:sz w:val="28"/>
                <w:szCs w:val="28"/>
              </w:rPr>
              <w:t>Олександр Геннадійович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заступник міського голови, заступник голови міської комісії з питань евакуації;</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Смірнова</w:t>
            </w:r>
          </w:p>
          <w:p>
            <w:pPr>
              <w:pStyle w:val="NoSpacing"/>
              <w:jc w:val="both"/>
              <w:rPr>
                <w:rFonts w:ascii="Times New Roman" w:hAnsi="Times New Roman"/>
                <w:sz w:val="28"/>
                <w:szCs w:val="28"/>
              </w:rPr>
            </w:pPr>
            <w:r>
              <w:rPr>
                <w:rFonts w:ascii="Times New Roman" w:hAnsi="Times New Roman"/>
                <w:sz w:val="28"/>
                <w:szCs w:val="28"/>
              </w:rPr>
              <w:t>Інна Станіславівна</w:t>
            </w:r>
          </w:p>
          <w:p>
            <w:pPr>
              <w:pStyle w:val="NoSpacing"/>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організаційного відділу   виконкому міської ради, секретар міської комісії з питань евакуації;</w:t>
            </w:r>
          </w:p>
          <w:p>
            <w:pPr>
              <w:pStyle w:val="NoSpacing"/>
              <w:jc w:val="both"/>
              <w:rPr>
                <w:rFonts w:ascii="Times New Roman" w:hAnsi="Times New Roman"/>
                <w:sz w:val="18"/>
                <w:szCs w:val="18"/>
              </w:rPr>
            </w:pPr>
            <w:r>
              <w:rPr>
                <w:rFonts w:ascii="Times New Roman" w:hAnsi="Times New Roman"/>
                <w:sz w:val="18"/>
                <w:szCs w:val="18"/>
              </w:rPr>
            </w:r>
          </w:p>
        </w:tc>
      </w:tr>
      <w:tr>
        <w:trPr>
          <w:trHeight w:val="529" w:hRule="atLeast"/>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8"/>
                <w:szCs w:val="8"/>
              </w:rPr>
            </w:pPr>
            <w:r>
              <w:rPr>
                <w:rFonts w:ascii="Times New Roman" w:hAnsi="Times New Roman"/>
                <w:sz w:val="8"/>
                <w:szCs w:val="8"/>
              </w:rPr>
            </w:r>
          </w:p>
          <w:p>
            <w:pPr>
              <w:pStyle w:val="NoSpacing"/>
              <w:jc w:val="center"/>
              <w:rPr>
                <w:rFonts w:ascii="Times New Roman" w:hAnsi="Times New Roman"/>
                <w:sz w:val="28"/>
                <w:szCs w:val="28"/>
                <w:u w:val="single"/>
              </w:rPr>
            </w:pPr>
            <w:r>
              <w:rPr>
                <w:rFonts w:ascii="Times New Roman" w:hAnsi="Times New Roman"/>
                <w:sz w:val="28"/>
                <w:szCs w:val="28"/>
                <w:u w:val="single"/>
              </w:rPr>
              <w:t>Група зв’язку та оповіщення</w:t>
            </w:r>
          </w:p>
          <w:p>
            <w:pPr>
              <w:pStyle w:val="NoSpacing"/>
              <w:jc w:val="center"/>
              <w:rPr>
                <w:rFonts w:ascii="Times New Roman" w:hAnsi="Times New Roman"/>
                <w:sz w:val="16"/>
                <w:szCs w:val="16"/>
                <w:u w:val="single"/>
              </w:rPr>
            </w:pPr>
            <w:r>
              <w:rPr>
                <w:rFonts w:ascii="Times New Roman" w:hAnsi="Times New Roman"/>
                <w:sz w:val="16"/>
                <w:szCs w:val="16"/>
                <w:u w:val="single"/>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Карпов </w:t>
            </w:r>
          </w:p>
          <w:p>
            <w:pPr>
              <w:pStyle w:val="NoSpacing"/>
              <w:rPr>
                <w:rFonts w:ascii="Times New Roman" w:hAnsi="Times New Roman"/>
                <w:sz w:val="28"/>
                <w:szCs w:val="28"/>
              </w:rPr>
            </w:pPr>
            <w:r>
              <w:rPr>
                <w:rFonts w:ascii="Times New Roman" w:hAnsi="Times New Roman"/>
                <w:sz w:val="28"/>
                <w:szCs w:val="28"/>
              </w:rPr>
              <w:t>Юрій Миколайович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інженер станційно-лінійної дільниці №2 комбінованого цеху телекомунікацій №526 ДФ ПАТ «Укртелеком» (за згодою), керівник групи;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Базілєвич</w:t>
            </w:r>
          </w:p>
          <w:p>
            <w:pPr>
              <w:pStyle w:val="NoSpacing"/>
              <w:jc w:val="both"/>
              <w:rPr>
                <w:rFonts w:ascii="Times New Roman" w:hAnsi="Times New Roman"/>
                <w:sz w:val="28"/>
                <w:szCs w:val="28"/>
              </w:rPr>
            </w:pPr>
            <w:r>
              <w:rPr>
                <w:rFonts w:ascii="Times New Roman" w:hAnsi="Times New Roman"/>
                <w:sz w:val="28"/>
                <w:szCs w:val="28"/>
              </w:rPr>
              <w:t>Віктор Олександрович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в.о. старости старостинського округу Покровської міської ради;</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8"/>
                <w:szCs w:val="8"/>
              </w:rPr>
            </w:pPr>
            <w:r>
              <w:rPr>
                <w:rFonts w:ascii="Times New Roman" w:hAnsi="Times New Roman"/>
                <w:sz w:val="8"/>
                <w:szCs w:val="8"/>
              </w:rPr>
            </w:r>
          </w:p>
          <w:p>
            <w:pPr>
              <w:pStyle w:val="NoSpacing"/>
              <w:jc w:val="center"/>
              <w:rPr>
                <w:rFonts w:ascii="Times New Roman" w:hAnsi="Times New Roman"/>
                <w:sz w:val="28"/>
                <w:szCs w:val="28"/>
                <w:u w:val="single"/>
              </w:rPr>
            </w:pPr>
            <w:r>
              <w:rPr>
                <w:rFonts w:ascii="Times New Roman" w:hAnsi="Times New Roman"/>
                <w:sz w:val="28"/>
                <w:szCs w:val="28"/>
                <w:u w:val="single"/>
              </w:rPr>
              <w:t>Група обліку, збору і відправлення евакуйованого населення</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Ігнатюк</w:t>
            </w:r>
          </w:p>
          <w:p>
            <w:pPr>
              <w:pStyle w:val="NoSpacing"/>
              <w:rPr>
                <w:rFonts w:ascii="Times New Roman" w:hAnsi="Times New Roman"/>
                <w:sz w:val="28"/>
                <w:szCs w:val="28"/>
              </w:rPr>
            </w:pPr>
            <w:r>
              <w:rPr>
                <w:rFonts w:ascii="Times New Roman" w:hAnsi="Times New Roman"/>
                <w:sz w:val="28"/>
                <w:szCs w:val="28"/>
              </w:rPr>
              <w:t>Тетяна Марківна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управління праці та соціального захисту населення виконкому Покровської міської ради, керівник групи;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Нестреляй</w:t>
            </w:r>
          </w:p>
          <w:p>
            <w:pPr>
              <w:pStyle w:val="NoSpacing"/>
              <w:rPr>
                <w:rFonts w:ascii="Times New Roman" w:hAnsi="Times New Roman"/>
                <w:sz w:val="28"/>
                <w:szCs w:val="28"/>
              </w:rPr>
            </w:pPr>
            <w:r>
              <w:rPr>
                <w:rFonts w:ascii="Times New Roman" w:hAnsi="Times New Roman"/>
                <w:sz w:val="28"/>
                <w:szCs w:val="28"/>
              </w:rPr>
              <w:t>Ольга Миколаївна</w:t>
            </w:r>
          </w:p>
        </w:tc>
        <w:tc>
          <w:tcPr>
            <w:tcW w:w="6058"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начальник реєстраційного відділу виконкому Покровської міської ради;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Самборська</w:t>
            </w:r>
          </w:p>
          <w:p>
            <w:pPr>
              <w:pStyle w:val="NoSpacing"/>
              <w:rPr>
                <w:rFonts w:ascii="Times New Roman" w:hAnsi="Times New Roman"/>
                <w:sz w:val="28"/>
                <w:szCs w:val="28"/>
              </w:rPr>
            </w:pPr>
            <w:r>
              <w:rPr>
                <w:rFonts w:ascii="Times New Roman" w:hAnsi="Times New Roman"/>
                <w:sz w:val="28"/>
                <w:szCs w:val="28"/>
              </w:rPr>
              <w:t>Наталія Володимирівна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заступник начальника управління  освіти виконкому Покровської міської ради;</w:t>
            </w:r>
          </w:p>
          <w:p>
            <w:pPr>
              <w:pStyle w:val="NoSpacing"/>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8"/>
                <w:szCs w:val="8"/>
              </w:rPr>
            </w:pPr>
            <w:r>
              <w:rPr>
                <w:rFonts w:ascii="Times New Roman" w:hAnsi="Times New Roman"/>
                <w:sz w:val="8"/>
                <w:szCs w:val="8"/>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транспортного, матеріально-технічного забезпечення </w:t>
            </w:r>
          </w:p>
          <w:p>
            <w:pPr>
              <w:pStyle w:val="NoSpacing"/>
              <w:jc w:val="center"/>
              <w:rPr>
                <w:rFonts w:ascii="Times New Roman" w:hAnsi="Times New Roman"/>
                <w:sz w:val="28"/>
                <w:szCs w:val="28"/>
                <w:u w:val="single"/>
              </w:rPr>
            </w:pPr>
            <w:r>
              <w:rPr>
                <w:rFonts w:ascii="Times New Roman" w:hAnsi="Times New Roman"/>
                <w:sz w:val="28"/>
                <w:szCs w:val="28"/>
                <w:u w:val="single"/>
              </w:rPr>
              <w:t>та забезпечення паливно-мастильними матеріальними</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Проноза</w:t>
            </w:r>
          </w:p>
          <w:p>
            <w:pPr>
              <w:pStyle w:val="NoSpacing"/>
              <w:jc w:val="both"/>
              <w:rPr>
                <w:rFonts w:ascii="Times New Roman" w:hAnsi="Times New Roman"/>
                <w:sz w:val="28"/>
                <w:szCs w:val="28"/>
              </w:rPr>
            </w:pPr>
            <w:r>
              <w:rPr>
                <w:rFonts w:ascii="Times New Roman" w:hAnsi="Times New Roman"/>
                <w:sz w:val="28"/>
                <w:szCs w:val="28"/>
              </w:rPr>
              <w:t>Олексій Володимирович</w:t>
            </w:r>
          </w:p>
          <w:p>
            <w:pPr>
              <w:pStyle w:val="NoSpacing"/>
              <w:jc w:val="both"/>
              <w:rPr>
                <w:rFonts w:ascii="Times New Roman" w:hAnsi="Times New Roman"/>
                <w:sz w:val="18"/>
                <w:szCs w:val="18"/>
              </w:rPr>
            </w:pPr>
            <w:r>
              <w:rPr>
                <w:rFonts w:ascii="Times New Roman" w:hAnsi="Times New Roman"/>
                <w:sz w:val="18"/>
                <w:szCs w:val="1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в.о. начальника відділу  транспорту  та зв’язку виконкому Покровської міської ради,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Меркулов </w:t>
            </w:r>
          </w:p>
          <w:p>
            <w:pPr>
              <w:pStyle w:val="NoSpacing"/>
              <w:jc w:val="both"/>
              <w:rPr>
                <w:rFonts w:ascii="Times New Roman" w:hAnsi="Times New Roman"/>
                <w:sz w:val="28"/>
                <w:szCs w:val="28"/>
              </w:rPr>
            </w:pPr>
            <w:r>
              <w:rPr>
                <w:rFonts w:ascii="Times New Roman" w:hAnsi="Times New Roman"/>
                <w:sz w:val="28"/>
                <w:szCs w:val="28"/>
              </w:rPr>
              <w:t xml:space="preserve">Роман Миколайович  </w:t>
            </w:r>
          </w:p>
          <w:p>
            <w:pPr>
              <w:pStyle w:val="NoSpacing"/>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автотранспортного цеху                           АТ «Покровський гірничо-збагачувальний комбінат»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Сідашова</w:t>
            </w:r>
          </w:p>
          <w:p>
            <w:pPr>
              <w:pStyle w:val="NoSpacing"/>
              <w:rPr>
                <w:rFonts w:ascii="Times New Roman" w:hAnsi="Times New Roman"/>
                <w:sz w:val="28"/>
                <w:szCs w:val="28"/>
              </w:rPr>
            </w:pPr>
            <w:r>
              <w:rPr>
                <w:rFonts w:ascii="Times New Roman" w:hAnsi="Times New Roman"/>
                <w:sz w:val="28"/>
                <w:szCs w:val="28"/>
              </w:rPr>
              <w:t>Тетяна Вікторівна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спеціаліст відділу економіки виконкому Покровської міської ради;</w:t>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2"/>
                <w:szCs w:val="12"/>
              </w:rPr>
            </w:pPr>
            <w:r>
              <w:rPr>
                <w:rFonts w:ascii="Times New Roman" w:hAnsi="Times New Roman"/>
                <w:sz w:val="12"/>
                <w:szCs w:val="12"/>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організації розміщення </w:t>
            </w:r>
          </w:p>
          <w:p>
            <w:pPr>
              <w:pStyle w:val="NoSpacing"/>
              <w:jc w:val="center"/>
              <w:rPr>
                <w:rFonts w:ascii="Times New Roman" w:hAnsi="Times New Roman"/>
                <w:sz w:val="28"/>
                <w:szCs w:val="28"/>
                <w:u w:val="single"/>
              </w:rPr>
            </w:pPr>
            <w:r>
              <w:rPr>
                <w:rFonts w:ascii="Times New Roman" w:hAnsi="Times New Roman"/>
                <w:sz w:val="28"/>
                <w:szCs w:val="28"/>
                <w:u w:val="single"/>
              </w:rPr>
              <w:t>евакуйованого населення у безпечному районі</w:t>
            </w:r>
          </w:p>
          <w:p>
            <w:pPr>
              <w:pStyle w:val="NoSpacing"/>
              <w:jc w:val="center"/>
              <w:rPr>
                <w:rFonts w:ascii="Times New Roman" w:hAnsi="Times New Roman"/>
                <w:sz w:val="8"/>
                <w:szCs w:val="8"/>
              </w:rPr>
            </w:pPr>
            <w:r>
              <w:rPr>
                <w:rFonts w:ascii="Times New Roman" w:hAnsi="Times New Roman"/>
                <w:sz w:val="8"/>
                <w:szCs w:val="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Шульга</w:t>
            </w:r>
          </w:p>
          <w:p>
            <w:pPr>
              <w:pStyle w:val="NoSpacing"/>
              <w:rPr>
                <w:rFonts w:ascii="Times New Roman" w:hAnsi="Times New Roman"/>
                <w:sz w:val="28"/>
                <w:szCs w:val="28"/>
              </w:rPr>
            </w:pPr>
            <w:r>
              <w:rPr>
                <w:rFonts w:ascii="Times New Roman" w:hAnsi="Times New Roman"/>
                <w:sz w:val="28"/>
                <w:szCs w:val="28"/>
              </w:rPr>
              <w:t>Ольга Олексіївна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відділу по роботі зі зверненням громадян виконкому Покровської міської ради,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Даниленко</w:t>
            </w:r>
          </w:p>
          <w:p>
            <w:pPr>
              <w:pStyle w:val="NoSpacing"/>
              <w:rPr>
                <w:rFonts w:ascii="Times New Roman" w:hAnsi="Times New Roman"/>
                <w:sz w:val="28"/>
                <w:szCs w:val="28"/>
              </w:rPr>
            </w:pPr>
            <w:r>
              <w:rPr>
                <w:rFonts w:ascii="Times New Roman" w:hAnsi="Times New Roman"/>
                <w:sz w:val="28"/>
                <w:szCs w:val="28"/>
              </w:rPr>
              <w:t>Наталія Едуардівна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директор територіального центру соціального обслуговування (надання соціальних послуг);</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rPr>
            </w:pPr>
            <w:r>
              <w:rPr>
                <w:rFonts w:ascii="Times New Roman" w:hAnsi="Times New Roman"/>
                <w:sz w:val="10"/>
                <w:szCs w:val="10"/>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забезпечення охорони (громадського) </w:t>
            </w:r>
          </w:p>
          <w:p>
            <w:pPr>
              <w:pStyle w:val="NoSpacing"/>
              <w:jc w:val="center"/>
              <w:rPr>
                <w:rFonts w:ascii="Times New Roman" w:hAnsi="Times New Roman"/>
                <w:sz w:val="28"/>
                <w:szCs w:val="28"/>
                <w:u w:val="single"/>
              </w:rPr>
            </w:pPr>
            <w:r>
              <w:rPr>
                <w:rFonts w:ascii="Times New Roman" w:hAnsi="Times New Roman"/>
                <w:sz w:val="28"/>
                <w:szCs w:val="28"/>
                <w:u w:val="single"/>
              </w:rPr>
              <w:t>публічного порядку і безпеки дорожнього руху</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Тертишний Анатолій Анатолійович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 заступник начальника Покровського відділення поліції Нікопольського ВП ГУНП України в Дніпропетровській області </w:t>
            </w:r>
            <w:r>
              <w:rPr>
                <w:rFonts w:ascii="Times New Roman" w:hAnsi="Times New Roman"/>
                <w:sz w:val="28"/>
                <w:szCs w:val="28"/>
                <w:lang w:val="ru-RU"/>
              </w:rPr>
              <w:t xml:space="preserve">                            </w:t>
            </w:r>
            <w:r>
              <w:rPr>
                <w:rFonts w:ascii="Times New Roman" w:hAnsi="Times New Roman"/>
                <w:sz w:val="28"/>
                <w:szCs w:val="28"/>
              </w:rPr>
              <w:t>(за згодою),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Боднар</w:t>
            </w:r>
          </w:p>
          <w:p>
            <w:pPr>
              <w:pStyle w:val="NoSpacing"/>
              <w:jc w:val="both"/>
              <w:rPr>
                <w:rFonts w:ascii="Times New Roman" w:hAnsi="Times New Roman"/>
                <w:sz w:val="28"/>
                <w:szCs w:val="28"/>
              </w:rPr>
            </w:pPr>
            <w:r>
              <w:rPr>
                <w:rFonts w:ascii="Times New Roman" w:hAnsi="Times New Roman"/>
                <w:sz w:val="28"/>
                <w:szCs w:val="28"/>
              </w:rPr>
              <w:t>Сергій Миколайович</w:t>
            </w:r>
          </w:p>
          <w:p>
            <w:pPr>
              <w:pStyle w:val="NoSpacing"/>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старший інспектор з дорожнього нагляду сектору превенції Покровського ВП Нікопольського ВП ГУНП України в Дніпропетровській області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rPr>
            </w:pPr>
            <w:r>
              <w:rPr>
                <w:rFonts w:ascii="Times New Roman" w:hAnsi="Times New Roman"/>
                <w:sz w:val="10"/>
                <w:szCs w:val="10"/>
              </w:rPr>
            </w:r>
          </w:p>
          <w:p>
            <w:pPr>
              <w:pStyle w:val="NoSpacing"/>
              <w:jc w:val="center"/>
              <w:rPr>
                <w:rFonts w:ascii="Times New Roman" w:hAnsi="Times New Roman"/>
                <w:sz w:val="28"/>
                <w:szCs w:val="28"/>
                <w:u w:val="single"/>
              </w:rPr>
            </w:pPr>
            <w:r>
              <w:rPr>
                <w:rFonts w:ascii="Times New Roman" w:hAnsi="Times New Roman"/>
                <w:sz w:val="28"/>
                <w:szCs w:val="28"/>
                <w:u w:val="single"/>
              </w:rPr>
              <w:t>Група інженерного, радіаційного та хімічного захисту</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Ляшук</w:t>
            </w:r>
          </w:p>
          <w:p>
            <w:pPr>
              <w:pStyle w:val="NoSpacing"/>
              <w:rPr>
                <w:rFonts w:ascii="Times New Roman" w:hAnsi="Times New Roman"/>
                <w:sz w:val="28"/>
                <w:szCs w:val="28"/>
              </w:rPr>
            </w:pPr>
            <w:r>
              <w:rPr>
                <w:rFonts w:ascii="Times New Roman" w:hAnsi="Times New Roman"/>
                <w:sz w:val="28"/>
                <w:szCs w:val="28"/>
              </w:rPr>
              <w:t>Олег Олександрович</w:t>
            </w:r>
          </w:p>
          <w:p>
            <w:pPr>
              <w:pStyle w:val="NoSpacing"/>
              <w:jc w:val="both"/>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інженер ПМКП «Добробут,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18"/>
                <w:szCs w:val="18"/>
              </w:rPr>
            </w:pPr>
            <w:r>
              <w:rPr>
                <w:rFonts w:ascii="Times New Roman" w:hAnsi="Times New Roman"/>
                <w:sz w:val="28"/>
                <w:szCs w:val="28"/>
              </w:rPr>
              <w:t xml:space="preserve">Яровий Сергій Васильович </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відділу кадрів та  навчання                        АТ «Покровський гірничо-збагачувальний комбінат» (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rPr>
            </w:pPr>
            <w:r>
              <w:rPr>
                <w:rFonts w:ascii="Times New Roman" w:hAnsi="Times New Roman"/>
                <w:sz w:val="10"/>
                <w:szCs w:val="10"/>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забезпечення торгівлі, харчування </w:t>
            </w:r>
          </w:p>
          <w:p>
            <w:pPr>
              <w:pStyle w:val="NoSpacing"/>
              <w:jc w:val="center"/>
              <w:rPr>
                <w:rFonts w:ascii="Times New Roman" w:hAnsi="Times New Roman"/>
                <w:sz w:val="28"/>
                <w:szCs w:val="28"/>
                <w:u w:val="single"/>
              </w:rPr>
            </w:pPr>
            <w:r>
              <w:rPr>
                <w:rFonts w:ascii="Times New Roman" w:hAnsi="Times New Roman"/>
                <w:sz w:val="28"/>
                <w:szCs w:val="28"/>
                <w:u w:val="single"/>
              </w:rPr>
              <w:t>та побутового обслуговування евакуйованого населення</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Лінська</w:t>
            </w:r>
          </w:p>
          <w:p>
            <w:pPr>
              <w:pStyle w:val="NoSpacing"/>
              <w:rPr>
                <w:rFonts w:ascii="Times New Roman" w:hAnsi="Times New Roman"/>
                <w:sz w:val="28"/>
                <w:szCs w:val="28"/>
              </w:rPr>
            </w:pPr>
            <w:r>
              <w:rPr>
                <w:rFonts w:ascii="Times New Roman" w:hAnsi="Times New Roman"/>
                <w:sz w:val="28"/>
                <w:szCs w:val="28"/>
              </w:rPr>
              <w:t>Наталія Валентинівна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спеціаліст відділу економіки виконкому Покровської міської ради,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u w:val="single"/>
              </w:rPr>
            </w:pPr>
            <w:r>
              <w:rPr>
                <w:rFonts w:ascii="Times New Roman" w:hAnsi="Times New Roman"/>
                <w:sz w:val="10"/>
                <w:szCs w:val="10"/>
                <w:u w:val="single"/>
              </w:rPr>
            </w:r>
          </w:p>
          <w:p>
            <w:pPr>
              <w:pStyle w:val="NoSpacing"/>
              <w:jc w:val="center"/>
              <w:rPr>
                <w:rFonts w:ascii="Times New Roman" w:hAnsi="Times New Roman"/>
                <w:sz w:val="28"/>
                <w:szCs w:val="28"/>
                <w:u w:val="single"/>
              </w:rPr>
            </w:pPr>
            <w:r>
              <w:rPr>
                <w:rFonts w:ascii="Times New Roman" w:hAnsi="Times New Roman"/>
                <w:sz w:val="28"/>
                <w:szCs w:val="28"/>
                <w:u w:val="single"/>
              </w:rPr>
              <w:t>Група медичного забезпечення</w:t>
            </w:r>
          </w:p>
          <w:p>
            <w:pPr>
              <w:pStyle w:val="NoSpacing"/>
              <w:jc w:val="center"/>
              <w:rPr>
                <w:rFonts w:ascii="Times New Roman" w:hAnsi="Times New Roman"/>
                <w:sz w:val="16"/>
                <w:szCs w:val="16"/>
                <w:u w:val="single"/>
              </w:rPr>
            </w:pPr>
            <w:r>
              <w:rPr>
                <w:rFonts w:ascii="Times New Roman" w:hAnsi="Times New Roman"/>
                <w:sz w:val="16"/>
                <w:szCs w:val="16"/>
                <w:u w:val="single"/>
              </w:rPr>
            </w:r>
          </w:p>
        </w:tc>
      </w:tr>
      <w:tr>
        <w:trPr/>
        <w:tc>
          <w:tcPr>
            <w:tcW w:w="357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Леонтьєв </w:t>
            </w:r>
          </w:p>
          <w:p>
            <w:pPr>
              <w:pStyle w:val="NoSpacing"/>
              <w:spacing w:lineRule="auto" w:line="240"/>
              <w:rPr>
                <w:rFonts w:ascii="Times New Roman" w:hAnsi="Times New Roman"/>
                <w:sz w:val="28"/>
                <w:szCs w:val="28"/>
              </w:rPr>
            </w:pPr>
            <w:r>
              <w:rPr>
                <w:rFonts w:ascii="Times New Roman" w:hAnsi="Times New Roman"/>
                <w:sz w:val="28"/>
                <w:szCs w:val="28"/>
              </w:rPr>
              <w:t>Олексій Олександрович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лікар КНП «Центр первинної медико-санітарної допомоги Покровської міської ради Дніпропетровської області», керівник групи;</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18"/>
                <w:szCs w:val="18"/>
              </w:rPr>
            </w:pPr>
            <w:r>
              <w:rPr>
                <w:rFonts w:ascii="Times New Roman" w:hAnsi="Times New Roman"/>
                <w:sz w:val="18"/>
                <w:szCs w:val="18"/>
              </w:rPr>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Гонтарик</w:t>
            </w:r>
          </w:p>
          <w:p>
            <w:pPr>
              <w:pStyle w:val="Normal"/>
              <w:spacing w:lineRule="auto" w:line="240" w:before="0" w:after="0"/>
              <w:rPr>
                <w:rFonts w:ascii="Times New Roman" w:hAnsi="Times New Roman"/>
                <w:sz w:val="28"/>
                <w:szCs w:val="28"/>
              </w:rPr>
            </w:pPr>
            <w:r>
              <w:rPr>
                <w:rFonts w:ascii="Times New Roman" w:hAnsi="Times New Roman"/>
                <w:sz w:val="28"/>
                <w:szCs w:val="28"/>
              </w:rPr>
              <w:t>Віктор Васильович</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Spacing"/>
              <w:spacing w:lineRule="auto" w:line="240"/>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завідуючий Відокремленого структурного підрозділу «Нікопольський міськрайонний відділ лабораторних досліджень Державної установи «Дніпропетровський обласний центр Міністерства охорони здоров’я України»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Федюков </w:t>
            </w:r>
          </w:p>
          <w:p>
            <w:pPr>
              <w:pStyle w:val="NoSpacing"/>
              <w:spacing w:lineRule="auto" w:line="240"/>
              <w:rPr>
                <w:rFonts w:ascii="Times New Roman" w:hAnsi="Times New Roman"/>
                <w:sz w:val="28"/>
                <w:szCs w:val="28"/>
              </w:rPr>
            </w:pPr>
            <w:r>
              <w:rPr>
                <w:rFonts w:ascii="Times New Roman" w:hAnsi="Times New Roman"/>
                <w:sz w:val="28"/>
                <w:szCs w:val="28"/>
              </w:rPr>
              <w:t>Сергій Іванович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(за згодою);</w:t>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6"/>
                <w:szCs w:val="16"/>
              </w:rPr>
            </w:pPr>
            <w:r>
              <w:rPr>
                <w:rFonts w:ascii="Times New Roman" w:hAnsi="Times New Roman"/>
                <w:sz w:val="16"/>
                <w:szCs w:val="16"/>
              </w:rPr>
            </w:r>
          </w:p>
          <w:p>
            <w:pPr>
              <w:pStyle w:val="NoSpacing"/>
              <w:jc w:val="center"/>
              <w:rPr>
                <w:rFonts w:ascii="Times New Roman" w:hAnsi="Times New Roman"/>
                <w:sz w:val="28"/>
                <w:szCs w:val="28"/>
                <w:u w:val="single"/>
              </w:rPr>
            </w:pPr>
            <w:r>
              <w:rPr>
                <w:rFonts w:ascii="Times New Roman" w:hAnsi="Times New Roman"/>
                <w:sz w:val="28"/>
                <w:szCs w:val="28"/>
                <w:u w:val="single"/>
              </w:rPr>
              <w:t>Група інформаційного забезпечення</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xml:space="preserve">Легеза </w:t>
            </w:r>
          </w:p>
          <w:p>
            <w:pPr>
              <w:pStyle w:val="NoSpacing"/>
              <w:rPr>
                <w:rFonts w:ascii="Times New Roman" w:hAnsi="Times New Roman"/>
                <w:sz w:val="28"/>
                <w:szCs w:val="28"/>
              </w:rPr>
            </w:pPr>
            <w:r>
              <w:rPr>
                <w:rFonts w:ascii="Times New Roman" w:hAnsi="Times New Roman"/>
                <w:sz w:val="28"/>
                <w:szCs w:val="28"/>
              </w:rPr>
              <w:t>Олексій Олексійович</w:t>
            </w:r>
          </w:p>
        </w:tc>
        <w:tc>
          <w:tcPr>
            <w:tcW w:w="6058"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начальник відділу інформаційно-технічного забезпечення виконкому Покровської міської ради, керівник групи;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xml:space="preserve">Сізова </w:t>
            </w:r>
          </w:p>
          <w:p>
            <w:pPr>
              <w:pStyle w:val="NoSpacing"/>
              <w:rPr>
                <w:rFonts w:ascii="Times New Roman" w:hAnsi="Times New Roman"/>
                <w:sz w:val="28"/>
                <w:szCs w:val="28"/>
              </w:rPr>
            </w:pPr>
            <w:r>
              <w:rPr>
                <w:rFonts w:ascii="Times New Roman" w:hAnsi="Times New Roman"/>
                <w:sz w:val="28"/>
                <w:szCs w:val="28"/>
              </w:rPr>
              <w:t>Оксана Анатоліївна</w:t>
            </w:r>
          </w:p>
        </w:tc>
        <w:tc>
          <w:tcPr>
            <w:tcW w:w="6058"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начальник прес-служби міського голови.</w:t>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br/>
        <w:t xml:space="preserve">Начальник відділу </w:t>
      </w:r>
    </w:p>
    <w:p>
      <w:pPr>
        <w:pStyle w:val="NoSpacing"/>
        <w:jc w:val="both"/>
        <w:rPr>
          <w:rFonts w:ascii="Times New Roman" w:hAnsi="Times New Roman"/>
          <w:sz w:val="28"/>
          <w:szCs w:val="28"/>
        </w:rPr>
      </w:pPr>
      <w:r>
        <w:rPr>
          <w:rFonts w:ascii="Times New Roman" w:hAnsi="Times New Roman"/>
          <w:sz w:val="28"/>
          <w:szCs w:val="28"/>
        </w:rPr>
        <w:t xml:space="preserve">з питань надзвичайних ситуацій </w:t>
      </w:r>
    </w:p>
    <w:p>
      <w:pPr>
        <w:pStyle w:val="NoSpacing"/>
        <w:jc w:val="both"/>
        <w:rPr>
          <w:rFonts w:ascii="Times New Roman" w:hAnsi="Times New Roman"/>
          <w:sz w:val="28"/>
          <w:szCs w:val="28"/>
        </w:rPr>
      </w:pPr>
      <w:r>
        <w:rPr>
          <w:rFonts w:ascii="Times New Roman" w:hAnsi="Times New Roman"/>
          <w:sz w:val="28"/>
          <w:szCs w:val="28"/>
        </w:rPr>
        <w:t xml:space="preserve">та цивільного захисту населення                                                         С.С. Курасов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pPr>
      <w:r>
        <w:rPr/>
      </w:r>
    </w:p>
    <w:sectPr>
      <w:type w:val="nextPage"/>
      <w:pgSz w:w="11906" w:h="16838"/>
      <w:pgMar w:left="1701" w:right="567" w:header="0" w:top="851"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uiPriority w:val="99"/>
    <w:semiHidden/>
    <w:qFormat/>
    <w:rsid w:val="00071f88"/>
    <w:rPr>
      <w:rFonts w:ascii="Segoe UI" w:hAnsi="Segoe UI" w:eastAsia="Calibri" w:cs="Segoe UI"/>
      <w:sz w:val="18"/>
      <w:szCs w:val="18"/>
      <w:lang w:val="uk-UA" w:eastAsia="zh-CN"/>
    </w:rPr>
  </w:style>
  <w:style w:type="character" w:styleId="ListLabel1" w:customStyle="1">
    <w:name w:val="ListLabel 1"/>
    <w:qFormat/>
    <w:rPr>
      <w:b w:val="false"/>
    </w:rPr>
  </w:style>
  <w:style w:type="character" w:styleId="ListLabel2" w:customStyle="1">
    <w:name w:val="ListLabel 2"/>
    <w:qFormat/>
    <w:rPr>
      <w:rFonts w:eastAsia="Calibri" w:cs="Times New Roman"/>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12" w:customStyle="1">
    <w:name w:val="Указатель1"/>
    <w:basedOn w:val="Normal"/>
    <w:qFormat/>
    <w:pPr>
      <w:suppressLineNumbers/>
    </w:pPr>
    <w:rPr>
      <w:rFonts w:cs="Arial"/>
    </w:rPr>
  </w:style>
  <w:style w:type="paragraph" w:styleId="2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Spacing">
    <w:name w:val="No Spacing"/>
    <w:qFormat/>
    <w:rsid w:val="006234f0"/>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Style21" w:customStyle="1">
    <w:name w:val="Абзац списку"/>
    <w:basedOn w:val="Normal"/>
    <w:qFormat/>
    <w:rsid w:val="00780b38"/>
    <w:pPr>
      <w:suppressAutoHyphens w:val="false"/>
      <w:spacing w:before="0" w:after="200"/>
      <w:ind w:left="720" w:hanging="0"/>
      <w:contextualSpacing/>
    </w:pPr>
    <w:rPr>
      <w:lang w:eastAsia="en-US"/>
    </w:rPr>
  </w:style>
  <w:style w:type="paragraph" w:styleId="BalloonText">
    <w:name w:val="Balloon Text"/>
    <w:basedOn w:val="Normal"/>
    <w:uiPriority w:val="99"/>
    <w:semiHidden/>
    <w:unhideWhenUsed/>
    <w:qFormat/>
    <w:rsid w:val="00071f88"/>
    <w:pPr>
      <w:spacing w:lineRule="auto" w:line="240" w:before="0" w:after="0"/>
    </w:pPr>
    <w:rPr>
      <w:rFonts w:ascii="Segoe UI" w:hAnsi="Segoe UI" w:cs="Segoe UI"/>
      <w:sz w:val="18"/>
      <w:szCs w:val="18"/>
    </w:rPr>
  </w:style>
  <w:style w:type="paragraph" w:styleId="22" w:customStyle="1">
    <w:name w:val="Основной текст 22"/>
    <w:basedOn w:val="Normal"/>
    <w:qFormat/>
    <w:rsid w:val="00754ac3"/>
    <w:pPr>
      <w:spacing w:lineRule="auto" w:line="240" w:before="0" w:after="0"/>
      <w:ind w:firstLine="720"/>
      <w:jc w:val="center"/>
    </w:pPr>
    <w:rPr>
      <w:rFonts w:ascii="Times New Roman" w:hAnsi="Times New Roman" w:eastAsia="Times New Roman"/>
      <w:sz w:val="24"/>
      <w:szCs w:val="20"/>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39"/>
    <w:rsid w:val="001940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Application>LibreOffice/6.1.4.2$Windows_x86 LibreOffice_project/9d0f32d1f0b509096fd65e0d4bec26ddd1938fd3</Application>
  <Pages>7</Pages>
  <Words>1527</Words>
  <Characters>11301</Characters>
  <CharactersWithSpaces>13234</CharactersWithSpaces>
  <Paragraphs>158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2019-03-27T14:21:00Z</dcterms:created>
  <dc:creator>Пользователь Windows</dc:creator>
  <dc:description/>
  <dc:language>uk-UA</dc:language>
  <cp:lastModifiedBy/>
  <cp:lastPrinted>2020-07-02T07:21:00Z</cp:lastPrinted>
  <dcterms:modified xsi:type="dcterms:W3CDTF">2020-08-13T09:17:25Z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