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5335270</wp:posOffset>
                </wp:positionH>
                <wp:positionV relativeFrom="paragraph">
                  <wp:posOffset>-247650</wp:posOffset>
                </wp:positionV>
                <wp:extent cx="67945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6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0.1pt;margin-top:-19.5pt;width:53.4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 xml:space="preserve">27.05.2020 р.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м. Покров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214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звільненого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Розглянувши заяви громадян та матеріали, надані відділом обліку та розподілу житла, виконавчий комітет міської ради встановив наступне.</w:t>
      </w:r>
      <w:r>
        <w:rPr>
          <w:sz w:val="16"/>
          <w:szCs w:val="16"/>
          <w:lang w:val="uk-UA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працює в міських закладах освіти з 2008 року, на посаді методиста комунального закладу «Навчально-виховне об’єднання» – з 2018 року. У неї відсутнє власне житло та належні умови для проживання, вона зареєстрована та мешкає з рідним сином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у своїх батьків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(склад сімʼї – 2 особи). Управління освіти клопоче щодо виділення </w:t>
      </w:r>
      <w:r>
        <w:rPr>
          <w:sz w:val="28"/>
          <w:szCs w:val="28"/>
          <w:lang w:val="uk-UA"/>
        </w:rPr>
        <w:t xml:space="preserve">ХХХХХ </w:t>
      </w:r>
      <w:r>
        <w:rPr>
          <w:sz w:val="28"/>
          <w:szCs w:val="28"/>
          <w:lang w:val="uk-UA"/>
        </w:rPr>
        <w:t xml:space="preserve">службового житла.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Родина 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одинокої матері, яка виховує 2-х неповнолітніх дітей, отримує соціальні послуги з боку міського Центру соціальних служб для сім’ї, дітей та молоді як така, що опинилася у складних життєвих обставинах. Мати не працює, дохід сімʼї складається з державних соціальних допомог з малозабезпеченості та одинокій матері, перебуває на квартирній черзі у загальному та першочерговому списках (склад її сім’ї ‒ 3 особи), зареєстрована та проживає зі своїми дітьми в соціальному гуртожитку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ХХ </w:t>
      </w:r>
      <w:r>
        <w:rPr>
          <w:sz w:val="28"/>
          <w:szCs w:val="28"/>
          <w:lang w:val="uk-UA"/>
        </w:rPr>
        <w:t xml:space="preserve">(договір найму житлового приміщення у соціальному гуртожитку № 114 від 05.07.2012). З метою розв’язання конфліктної ситуації, яка виникла між родиною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та її сусідами по гуртожитку, заявниця звернулася з проханням переселити її з дітьми до іншої будівлі соціального гуртожитку.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зареєстрована у соціальному гуртожитку за адресою: вул. </w:t>
      </w:r>
      <w:r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 xml:space="preserve">, буд.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кім.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(житлова площа – 10.6 кв.м.), розлучена, отримує пенсію за віком, перебуває на квартирній черзі в загальному списку (склад сім’ї – 1 особа). Звернулася з проханням надати їй іншу кімнату більшої площі в соціальному гуртожитку по вул. </w:t>
      </w:r>
      <w:r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ХХХХ ХХХХ ХХХХ, ХХХХ</w:t>
      </w:r>
      <w:r>
        <w:rPr>
          <w:sz w:val="28"/>
          <w:szCs w:val="28"/>
          <w:lang w:val="uk-UA"/>
        </w:rPr>
        <w:t xml:space="preserve">  р.н., є одинокою матір’ю, зареєстрована та проживає зі своїм малолітнім сином в соціальній квартирі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перебуває на квартирній черзі у позачерговому списку як особа з числа дітей, позбавлених батьківського піклування, склад сімʼї – 2 особи. Вона просить надати однокімнатну квартиру, зняти родину з квартирної черги та розірвати із нею договір найму соціального житла за вищевказаною адресою. В соціальній квартирі залишиться проживати рідна сестра заявниці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 р</w:t>
      </w:r>
      <w:r>
        <w:rPr>
          <w:sz w:val="28"/>
          <w:szCs w:val="28"/>
          <w:lang w:val="uk-UA"/>
        </w:rPr>
        <w:t xml:space="preserve">.н., зі своєю дитиною.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Багатодітна родина одинокої матері 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яка сама виховує трьох дітей, зареєстрована та проживає в соціальній квартирі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. Мати є особою з числа дітей-сиріт, перебуває на квартирній черзі у позачерговому списку, склад сімʼї – 4 особи. Заявниця просить надати трикімнатну квартиру, зняти родину з квартирної черги та розірвати із нею договір найму соціального житла за вищевказаною адресою.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42, 43, 50 Житлового кодексу України, </w:t>
      </w:r>
      <w:r>
        <w:rPr>
          <w:color w:val="000000"/>
          <w:sz w:val="28"/>
          <w:szCs w:val="28"/>
          <w:lang w:val="uk-UA"/>
        </w:rPr>
        <w:t xml:space="preserve">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р. № 783, ст. 30 Закону України «Про місцеве самоврядування», 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Звільнену двокімнатну квартиру № </w:t>
      </w:r>
      <w:r>
        <w:rPr>
          <w:rFonts w:eastAsia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надати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ХХХХ ХХХХ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(житлова площа – </w:t>
      </w:r>
      <w:r>
        <w:rPr>
          <w:rFonts w:eastAsia="Times New Roman"/>
          <w:color w:val="000000"/>
          <w:sz w:val="28"/>
          <w:szCs w:val="28"/>
          <w:lang w:val="ru-RU" w:eastAsia="ru-RU"/>
        </w:rPr>
        <w:t>31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кв.м.), склад сім’ї – 2 особи, як службове житло на час роботи в управлінні освіти.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>
          <w:rFonts w:eastAsia="Calibri"/>
          <w:bCs/>
          <w:kern w:val="2"/>
          <w:sz w:val="10"/>
          <w:szCs w:val="10"/>
          <w:lang w:val="uk-UA" w:eastAsia="uk-UA"/>
        </w:rPr>
      </w:pPr>
      <w:r>
        <w:rPr>
          <w:rFonts w:eastAsia="Calibri"/>
          <w:bCs/>
          <w:kern w:val="2"/>
          <w:sz w:val="10"/>
          <w:szCs w:val="10"/>
          <w:lang w:val="uk-UA" w:eastAsia="uk-UA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/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  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2. </w:t>
      </w:r>
      <w:r>
        <w:rPr>
          <w:rFonts w:eastAsia="Calibri"/>
          <w:kern w:val="2"/>
          <w:sz w:val="28"/>
          <w:szCs w:val="28"/>
          <w:lang w:val="uk-UA"/>
        </w:rPr>
        <w:t xml:space="preserve">Звільнену кімнату № </w:t>
      </w:r>
      <w:r>
        <w:rPr>
          <w:rFonts w:eastAsia="Calibri"/>
          <w:kern w:val="2"/>
          <w:sz w:val="28"/>
          <w:szCs w:val="28"/>
          <w:lang w:val="uk-UA"/>
        </w:rPr>
        <w:t>ХХ</w:t>
      </w:r>
      <w:r>
        <w:rPr>
          <w:rFonts w:eastAsia="Calibri"/>
          <w:kern w:val="2"/>
          <w:sz w:val="28"/>
          <w:szCs w:val="28"/>
          <w:lang w:val="uk-UA"/>
        </w:rPr>
        <w:t xml:space="preserve"> (житлова площа –  18 кв.м) в соціальному гуртожитку по вул. </w:t>
      </w:r>
      <w:r>
        <w:rPr>
          <w:rFonts w:eastAsia="Calibri"/>
          <w:kern w:val="2"/>
          <w:sz w:val="28"/>
          <w:szCs w:val="28"/>
          <w:lang w:val="uk-UA"/>
        </w:rPr>
        <w:t>ХХХХ</w:t>
      </w:r>
      <w:r>
        <w:rPr>
          <w:rFonts w:eastAsia="Calibri"/>
          <w:kern w:val="2"/>
          <w:sz w:val="28"/>
          <w:szCs w:val="28"/>
          <w:lang w:val="uk-UA"/>
        </w:rPr>
        <w:t xml:space="preserve">, буд. №  </w:t>
      </w:r>
      <w:r>
        <w:rPr>
          <w:rFonts w:eastAsia="Calibri"/>
          <w:kern w:val="2"/>
          <w:sz w:val="28"/>
          <w:szCs w:val="28"/>
          <w:lang w:val="uk-UA"/>
        </w:rPr>
        <w:t xml:space="preserve">ХХХ </w:t>
      </w:r>
      <w:r>
        <w:rPr>
          <w:rFonts w:eastAsia="Calibri"/>
          <w:kern w:val="2"/>
          <w:sz w:val="28"/>
          <w:szCs w:val="28"/>
          <w:lang w:val="uk-UA"/>
        </w:rPr>
        <w:t xml:space="preserve">надати </w:t>
      </w:r>
      <w:r>
        <w:rPr>
          <w:rFonts w:eastAsia="Calibri"/>
          <w:kern w:val="2"/>
          <w:sz w:val="28"/>
          <w:szCs w:val="28"/>
          <w:lang w:val="uk-UA"/>
        </w:rPr>
        <w:t>ХХХХ ХХХХ ХХХХ</w:t>
      </w:r>
      <w:r>
        <w:rPr>
          <w:rFonts w:eastAsia="Calibri"/>
          <w:kern w:val="2"/>
          <w:sz w:val="28"/>
          <w:szCs w:val="28"/>
          <w:lang w:val="uk-UA"/>
        </w:rPr>
        <w:t>,  склад сім’ї – 3 особи, тимчасово, з щорічним моніторингом.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2.1. МКП «Житлкомсервіс» (Міненко В.О.) прийняти у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кімнату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в соціальному гуртожитку по вул.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буд. № </w:t>
      </w:r>
      <w:r>
        <w:rPr>
          <w:sz w:val="28"/>
          <w:szCs w:val="28"/>
          <w:lang w:val="uk-UA"/>
        </w:rPr>
        <w:t xml:space="preserve">ХХ </w:t>
      </w:r>
      <w:r>
        <w:rPr>
          <w:sz w:val="28"/>
          <w:szCs w:val="28"/>
          <w:lang w:val="uk-UA"/>
        </w:rPr>
        <w:t>згідно акту прийому-передачі.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>
          <w:rFonts w:eastAsia="Calibri"/>
          <w:bCs/>
          <w:kern w:val="2"/>
          <w:sz w:val="10"/>
          <w:szCs w:val="10"/>
          <w:lang w:val="uk-UA" w:eastAsia="uk-UA"/>
        </w:rPr>
      </w:pPr>
      <w:r>
        <w:rPr>
          <w:rFonts w:eastAsia="Calibri"/>
          <w:bCs/>
          <w:kern w:val="2"/>
          <w:sz w:val="10"/>
          <w:szCs w:val="10"/>
          <w:lang w:val="uk-UA" w:eastAsia="uk-UA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/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  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3. </w:t>
      </w:r>
      <w:r>
        <w:rPr>
          <w:rFonts w:eastAsia="Calibri"/>
          <w:kern w:val="2"/>
          <w:sz w:val="28"/>
          <w:szCs w:val="28"/>
          <w:lang w:val="uk-UA"/>
        </w:rPr>
        <w:t xml:space="preserve">Звільнену кімнату № 7 (житлова площа –  14.8 кв.м) в соціальному гуртожитку по вул. </w:t>
      </w:r>
      <w:r>
        <w:rPr>
          <w:rFonts w:eastAsia="Calibri"/>
          <w:kern w:val="2"/>
          <w:sz w:val="28"/>
          <w:szCs w:val="28"/>
          <w:lang w:val="uk-UA"/>
        </w:rPr>
        <w:t>ХХХХ ХХХХ</w:t>
      </w:r>
      <w:r>
        <w:rPr>
          <w:rFonts w:eastAsia="Calibri"/>
          <w:kern w:val="2"/>
          <w:sz w:val="28"/>
          <w:szCs w:val="28"/>
          <w:lang w:val="uk-UA"/>
        </w:rPr>
        <w:t xml:space="preserve">, буд. № </w:t>
      </w:r>
      <w:r>
        <w:rPr>
          <w:rFonts w:eastAsia="Calibri"/>
          <w:kern w:val="2"/>
          <w:sz w:val="28"/>
          <w:szCs w:val="28"/>
          <w:lang w:val="uk-UA"/>
        </w:rPr>
        <w:t>ХХ</w:t>
      </w:r>
      <w:r>
        <w:rPr>
          <w:rFonts w:eastAsia="Calibri"/>
          <w:kern w:val="2"/>
          <w:sz w:val="28"/>
          <w:szCs w:val="28"/>
          <w:lang w:val="uk-UA"/>
        </w:rPr>
        <w:t xml:space="preserve"> надати </w:t>
      </w:r>
      <w:r>
        <w:rPr>
          <w:rFonts w:eastAsia="Calibri"/>
          <w:kern w:val="2"/>
          <w:sz w:val="28"/>
          <w:szCs w:val="28"/>
          <w:lang w:val="uk-UA"/>
        </w:rPr>
        <w:t>ХХХХ ХХХХХ</w:t>
      </w:r>
      <w:r>
        <w:rPr>
          <w:rFonts w:eastAsia="Calibri"/>
          <w:kern w:val="2"/>
          <w:sz w:val="28"/>
          <w:szCs w:val="28"/>
          <w:lang w:val="uk-UA"/>
        </w:rPr>
        <w:t>,  склад сім’ї – 1 особа, тимчасово, з щорічним моніторингом.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3.1. МКП «Житлкомсервіс» (Міненко В.О.) прийняти у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кімнату № 2 в соціальному гуртожитку по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буд.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згідно акту прийому-передачі.</w:t>
      </w:r>
    </w:p>
    <w:p>
      <w:pPr>
        <w:pStyle w:val="NormalWeb"/>
        <w:spacing w:before="0" w:after="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ab/>
        <w:t xml:space="preserve">4. Звільнену однокімнатну квартиру № </w:t>
      </w:r>
      <w:r>
        <w:rPr>
          <w:rFonts w:eastAsia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ХХХХ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надати </w:t>
      </w:r>
      <w:r>
        <w:rPr>
          <w:rFonts w:eastAsia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(житлова площа –</w:t>
      </w:r>
      <w:r>
        <w:rPr>
          <w:rFonts w:eastAsia="Times New Roman"/>
          <w:sz w:val="28"/>
          <w:szCs w:val="28"/>
          <w:lang w:eastAsia="ru-RU"/>
        </w:rPr>
        <w:t xml:space="preserve"> 17.1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кв.м.), склад сім’ї – 2 особи. Основним квартиронаймачем визначити </w:t>
      </w:r>
      <w:r>
        <w:rPr>
          <w:rFonts w:eastAsia="Times New Roman"/>
          <w:color w:val="000000"/>
          <w:sz w:val="28"/>
          <w:szCs w:val="28"/>
          <w:lang w:eastAsia="ru-RU"/>
        </w:rPr>
        <w:t>ХХХХХ.</w:t>
      </w:r>
    </w:p>
    <w:p>
      <w:pPr>
        <w:pStyle w:val="NormalWeb"/>
        <w:spacing w:before="0" w:after="0"/>
        <w:ind w:firstLine="708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4.1. Зняти родину </w:t>
      </w:r>
      <w:r>
        <w:rPr>
          <w:rFonts w:eastAsia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 квартирної черги.</w:t>
      </w:r>
    </w:p>
    <w:p>
      <w:pPr>
        <w:pStyle w:val="NormalWeb"/>
        <w:spacing w:before="0" w:after="0"/>
        <w:ind w:firstLine="708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4.2. Розірвати з </w:t>
      </w:r>
      <w:r>
        <w:rPr>
          <w:rFonts w:eastAsia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договір найму соціального житла за адресою: вул. </w:t>
      </w:r>
      <w:r>
        <w:rPr>
          <w:rFonts w:eastAsia="Times New Roman"/>
          <w:color w:val="000000"/>
          <w:sz w:val="28"/>
          <w:szCs w:val="28"/>
          <w:lang w:eastAsia="ru-RU"/>
        </w:rPr>
        <w:t>ХХХХХ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color w:val="000000"/>
          <w:sz w:val="10"/>
          <w:szCs w:val="10"/>
          <w:lang w:eastAsia="ru-RU"/>
        </w:rPr>
      </w:pPr>
      <w:r>
        <w:rPr>
          <w:rFonts w:eastAsia="Times New Roman"/>
          <w:color w:val="000000"/>
          <w:sz w:val="10"/>
          <w:szCs w:val="10"/>
          <w:lang w:eastAsia="ru-RU"/>
        </w:rPr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5. Звільнену трикімнатну квартиру № </w:t>
      </w:r>
      <w:r>
        <w:rPr>
          <w:rFonts w:eastAsia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/>
          <w:color w:val="000000"/>
          <w:sz w:val="28"/>
          <w:szCs w:val="28"/>
          <w:lang w:eastAsia="ru-RU"/>
        </w:rPr>
        <w:t>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Партизанській надати </w:t>
      </w:r>
      <w:r>
        <w:rPr>
          <w:rFonts w:eastAsia="Times New Roman"/>
          <w:color w:val="000000"/>
          <w:sz w:val="28"/>
          <w:szCs w:val="28"/>
          <w:lang w:eastAsia="ru-RU"/>
        </w:rPr>
        <w:t>ХХХХ ХХХХ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(житлова площа –</w:t>
      </w:r>
      <w:r>
        <w:rPr>
          <w:rFonts w:eastAsia="Times New Roman"/>
          <w:sz w:val="28"/>
          <w:szCs w:val="28"/>
          <w:lang w:eastAsia="ru-RU"/>
        </w:rPr>
        <w:t xml:space="preserve">   44.7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кв.м.), склад сім’ї – 4 особи. Основним квартиронаймачем визначити </w:t>
      </w:r>
      <w:r>
        <w:rPr>
          <w:rFonts w:eastAsia="Times New Roman"/>
          <w:color w:val="000000"/>
          <w:sz w:val="28"/>
          <w:szCs w:val="28"/>
          <w:lang w:eastAsia="ru-RU"/>
        </w:rPr>
        <w:t>ХХХХ.</w:t>
      </w:r>
    </w:p>
    <w:p>
      <w:pPr>
        <w:pStyle w:val="NormalWeb"/>
        <w:spacing w:before="0" w:after="0"/>
        <w:ind w:firstLine="708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5.1.  Зняти родину </w:t>
      </w:r>
      <w:r>
        <w:rPr>
          <w:rFonts w:eastAsia="Times New Roman"/>
          <w:color w:val="000000"/>
          <w:sz w:val="28"/>
          <w:szCs w:val="28"/>
          <w:lang w:eastAsia="ru-RU"/>
        </w:rPr>
        <w:t>ХХХХХ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 квартирної черги.</w:t>
      </w:r>
    </w:p>
    <w:p>
      <w:pPr>
        <w:pStyle w:val="NormalWeb"/>
        <w:spacing w:before="0" w:after="0"/>
        <w:ind w:firstLine="708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5.2. Розірвати з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ХХХХ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договір найму соціального житла за адресою: вул. </w:t>
      </w:r>
      <w:r>
        <w:rPr>
          <w:rFonts w:eastAsia="Times New Roman"/>
          <w:color w:val="000000"/>
          <w:sz w:val="28"/>
          <w:szCs w:val="28"/>
          <w:lang w:eastAsia="ru-RU"/>
        </w:rPr>
        <w:t>ХХХХ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Web"/>
        <w:spacing w:before="0" w:after="0"/>
        <w:ind w:firstLine="708"/>
        <w:jc w:val="both"/>
        <w:rPr>
          <w:rFonts w:eastAsia="Times New Roman"/>
          <w:color w:val="000000"/>
          <w:sz w:val="10"/>
          <w:szCs w:val="10"/>
          <w:lang w:eastAsia="ru-RU"/>
        </w:rPr>
      </w:pPr>
      <w:r>
        <w:rPr>
          <w:rFonts w:eastAsia="Times New Roman"/>
          <w:color w:val="000000"/>
          <w:sz w:val="10"/>
          <w:szCs w:val="10"/>
          <w:lang w:eastAsia="ru-RU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6.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               А.І. Пастух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 А.С. Маглиш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та протидії корупції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 Т.А. Горчакова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 В.С. Агапова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Начальник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дд</w:t>
      </w:r>
      <w:r>
        <w:rPr>
          <w:sz w:val="28"/>
          <w:szCs w:val="28"/>
          <w:lang w:val="uk-UA"/>
        </w:rPr>
        <w:t xml:space="preserve">ілу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розподілу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  <w:lang w:val="uk-UA"/>
        </w:rPr>
        <w:t>Г.М. Крутінь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>
      <w:pPr>
        <w:pStyle w:val="Normal"/>
        <w:tabs>
          <w:tab w:val="clear" w:pos="708"/>
          <w:tab w:val="left" w:pos="6600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B126-5445-42E1-B99D-5C9F8C94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Application>LibreOffice/6.1.4.2$Windows_x86 LibreOffice_project/9d0f32d1f0b509096fd65e0d4bec26ddd1938fd3</Application>
  <Pages>3</Pages>
  <Words>745</Words>
  <Characters>4353</Characters>
  <CharactersWithSpaces>5350</CharactersWithSpaces>
  <Paragraphs>45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2020-05-22T10:06:00Z</cp:lastPrinted>
  <dcterms:modified xsi:type="dcterms:W3CDTF">2020-06-10T10:06:17Z</dcterms:modified>
  <cp:revision>306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