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ПРОЄКТ 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5159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Про продовження договору оренди комунального майна, розташованого по вул.Центральна, 49/1, загальною площею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17,2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кв.м. без проведення аукціону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5159" w:hanging="0"/>
        <w:jc w:val="both"/>
        <w:rPr/>
      </w:pPr>
      <w:r>
        <w:rPr/>
      </w:r>
    </w:p>
    <w:p>
      <w:pPr>
        <w:pStyle w:val="Normal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eastAsia="ru-RU"/>
        </w:rPr>
        <w:t xml:space="preserve">Розглянувши заяву орендаря комунального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майна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 xml:space="preserve">ФОП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>Нікітіна Г.Ф.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щодо продовження договору оренди комунального майна, подану 17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/>
        </w:rPr>
        <w:t>.11.2021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 xml:space="preserve"> року через ЕТС “ProZorro.Продажі”, (ID заяви:</w:t>
      </w:r>
      <w:bookmarkStart w:id="0" w:name="tenderidua"/>
      <w:bookmarkEnd w:id="0"/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lang w:eastAsia="ru-RU"/>
        </w:rPr>
        <w:t xml:space="preserve"> RGLR001-UA-20211117-41056, ID об'єкта </w:t>
      </w:r>
      <w:r>
        <w:rPr>
          <w:rStyle w:val="Style16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8"/>
          <w:szCs w:val="28"/>
          <w:u w:val="none"/>
          <w:lang w:val="uk-UA" w:eastAsia="ru-RU"/>
        </w:rPr>
        <w:t>RGL001-UA-20211103-68064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eastAsia="ru-RU"/>
        </w:rPr>
        <w:t>); керуючись статтею 18 Закону України від 03.10.2019 №157-ІХ "Про оренду державного та комунального майна",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shd w:fill="auto" w:val="clear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rPr>
          <w:rFonts w:ascii="Times New Roman" w:hAnsi="Times New Roman" w:eastAsia="Times New Roman" w:cs="Times New Roman"/>
          <w:bCs/>
          <w:iCs/>
          <w:color w:val="auto"/>
          <w:sz w:val="28"/>
          <w:szCs w:val="2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color w:val="auto"/>
          <w:sz w:val="28"/>
          <w:szCs w:val="28"/>
          <w:highlight w:val="yellow"/>
          <w:lang w:eastAsia="ru-RU"/>
        </w:rPr>
      </w:r>
    </w:p>
    <w:p>
      <w:pPr>
        <w:pStyle w:val="Normal"/>
        <w:suppressAutoHyphens w:val="true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1. Продовжити без проведення аукціон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у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договір оренди майна, що належить до комунальної власності Покровської міської територіальної громади Дніпропетровської області,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а саме: нежитлов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вбудован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ru-RU" w:bidi="ar-SA"/>
        </w:rPr>
        <w:t>е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приміщення загальною площею 17,2 кв.м., розташоване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за адресою Днепропетровска обл., м. Покров, вул. Центральна 49/1,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згідно додатку до цього рішення.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2. Контроль за виконанням цього рішення покласти на заступника міського голови Чистякова 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olor w:val="auto"/>
          <w:sz w:val="16"/>
          <w:szCs w:val="16"/>
          <w:lang w:val="en-US"/>
        </w:rPr>
      </w:pPr>
      <w:r>
        <w:rPr>
          <w:rFonts w:cs="Times New Roman" w:ascii="Times New Roman" w:hAnsi="Times New Roman"/>
          <w:color w:val="auto"/>
          <w:sz w:val="16"/>
          <w:szCs w:val="16"/>
          <w:lang w:val="en-US"/>
        </w:rPr>
      </w:r>
    </w:p>
    <w:p>
      <w:pPr>
        <w:pStyle w:val="Style18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cs="Times New Roman"/>
          <w:color w:val="auto"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rFonts w:cs="Times New Roman"/>
          <w:color w:val="auto"/>
          <w:sz w:val="16"/>
          <w:szCs w:val="16"/>
          <w:lang w:val="en-US"/>
        </w:rPr>
      </w:pPr>
      <w:r>
        <w:rPr>
          <w:rFonts w:cs="Times New Roman"/>
          <w:color w:val="auto"/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</TotalTime>
  <Application>LibreOffice/7.2.2.2$Linux_X86_64 LibreOffice_project/20$Build-2</Application>
  <AppVersion>15.0000</AppVersion>
  <Pages>1</Pages>
  <Words>145</Words>
  <Characters>1065</Characters>
  <CharactersWithSpaces>1263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2019-11-06T14:41:50Z</dcterms:created>
  <dc:creator/>
  <dc:description/>
  <dc:language>uk-UA</dc:language>
  <cp:lastModifiedBy/>
  <cp:lastPrinted>1995-11-21T17:41:00Z</cp:lastPrinted>
  <dcterms:modified xsi:type="dcterms:W3CDTF">2021-11-22T10:16:42Z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