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Про прийняття 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в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комунальн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у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власн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і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>ст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ь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Покровської міської територіальної громади Дніпропетровської області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 xml:space="preserve"> витрат (проектно-кошторисна та технічна документація, капітальні інвестиції в основні засоби тощо) щодо введеного в експлуатацію об’єкта</w:t>
      </w:r>
      <w:r>
        <w:rPr>
          <w:b w:val="false"/>
          <w:bCs w:val="false"/>
          <w:color w:val="000000"/>
          <w:spacing w:val="3"/>
          <w:sz w:val="26"/>
          <w:szCs w:val="26"/>
          <w:lang w:val="uk-UA"/>
        </w:rPr>
        <w:t xml:space="preserve"> “Реконструкція відділення екстреної медичної допомоги КП “Центральна міська лікарня Покровсь</w:t>
      </w:r>
      <w:r>
        <w:rPr>
          <w:b w:val="false"/>
          <w:bCs w:val="false"/>
          <w:color w:val="000000"/>
          <w:spacing w:val="3"/>
          <w:sz w:val="26"/>
          <w:szCs w:val="26"/>
          <w:shd w:fill="auto" w:val="clear"/>
          <w:lang w:val="uk-UA"/>
        </w:rPr>
        <w:t xml:space="preserve">кої міської ради Дніпропетровської області” за адресою: м.Покров, вул.Медична, 19”, </w:t>
      </w:r>
      <w:r>
        <w:rPr>
          <w:b w:val="false"/>
          <w:bCs w:val="false"/>
          <w:color w:val="000000"/>
          <w:spacing w:val="3"/>
          <w:sz w:val="26"/>
          <w:szCs w:val="26"/>
          <w:shd w:fill="auto" w:val="clear"/>
          <w:lang w:val="uk-UA"/>
        </w:rPr>
        <w:t>І черга”</w:t>
      </w:r>
    </w:p>
    <w:p>
      <w:pPr>
        <w:pStyle w:val="1"/>
        <w:spacing w:lineRule="auto" w:line="240"/>
        <w:ind w:firstLine="709"/>
        <w:jc w:val="both"/>
        <w:rPr>
          <w:shd w:fill="auto" w:val="clear"/>
        </w:rPr>
      </w:pP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Розглянувши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рішення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 Д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xx" w:bidi="zxx"/>
        </w:rPr>
        <w:t>ніпропетровської обласної ради від 16.06.2021 №84-6/VIII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 xml:space="preserve"> “Про деякі питання управління майном, що належить до спільної власності терит</w:t>
      </w:r>
      <w:r>
        <w:rPr>
          <w:rFonts w:cs="Times New Roman" w:ascii="Times New Roman" w:hAnsi="Times New Roman"/>
          <w:b w:val="false"/>
          <w:sz w:val="26"/>
          <w:szCs w:val="26"/>
          <w:shd w:fill="auto" w:val="clear"/>
          <w:lang w:val="uk-UA"/>
        </w:rPr>
        <w:t>оріальних громад сіл, селищ, міст Дніпропетровської області”, керуючись Законом України «Про передачу об’єктів права державної та комунальної власності», постановою Кабінету Міністрів України від 21.09.1998 № 1482 «Про передачу об’єктів права державної та комунальної власності», статтями 26, 60 Закону України “Про місцеве самоврядування в Україні”, міська рада</w:t>
        <w:tab/>
      </w:r>
    </w:p>
    <w:p>
      <w:pPr>
        <w:pStyle w:val="Normal"/>
        <w:ind w:firstLine="709"/>
        <w:jc w:val="both"/>
        <w:rPr>
          <w:b w:val="false"/>
          <w:b w:val="false"/>
          <w:sz w:val="26"/>
          <w:szCs w:val="26"/>
          <w:shd w:fill="auto" w:val="clear"/>
        </w:rPr>
      </w:pPr>
      <w:r>
        <w:rPr>
          <w:b w:val="false"/>
          <w:sz w:val="26"/>
          <w:szCs w:val="26"/>
          <w:shd w:fill="auto" w:val="clear"/>
        </w:rPr>
      </w:r>
    </w:p>
    <w:p>
      <w:pPr>
        <w:pStyle w:val="Normal"/>
        <w:rPr>
          <w:shd w:fill="auto" w:val="clear"/>
        </w:rPr>
      </w:pPr>
      <w:r>
        <w:rPr>
          <w:b/>
          <w:spacing w:val="-1"/>
          <w:sz w:val="26"/>
          <w:szCs w:val="26"/>
          <w:shd w:fill="auto" w:val="clear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6"/>
          <w:szCs w:val="26"/>
          <w:shd w:fill="auto" w:val="clear"/>
          <w:lang w:val="uk-UA"/>
        </w:rPr>
      </w:pPr>
      <w:r>
        <w:rPr>
          <w:b/>
          <w:color w:val="FF0000"/>
          <w:spacing w:val="-1"/>
          <w:sz w:val="26"/>
          <w:szCs w:val="26"/>
          <w:shd w:fill="auto" w:val="clear"/>
          <w:lang w:val="uk-UA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6"/>
          <w:szCs w:val="26"/>
          <w:shd w:fill="auto" w:val="clear"/>
          <w:lang w:val="uk-UA"/>
        </w:rPr>
        <w:t xml:space="preserve">1. </w:t>
      </w:r>
      <w:r>
        <w:rPr>
          <w:rFonts w:eastAsia="Andale Sans UI;Arial Unicode MS" w:cs="Tahoma"/>
          <w:b w:val="false"/>
          <w:bCs w:val="false"/>
          <w:color w:val="000000"/>
          <w:spacing w:val="-1"/>
          <w:kern w:val="2"/>
          <w:sz w:val="26"/>
          <w:szCs w:val="26"/>
          <w:shd w:fill="auto" w:val="clear"/>
          <w:lang w:val="uk-UA" w:eastAsia="zxx" w:bidi="zxx"/>
        </w:rPr>
        <w:t>Прийняти безоплатно зі спільної власності територіальних громад сіл, селищ, міст Дніпропетровської області в комунальну власність Покровської міської територіальної громади Дніпропетровської області витрати (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shd w:fill="auto" w:val="clear"/>
          <w:lang w:val="uk-UA" w:eastAsia="zxx" w:bidi="zxx"/>
        </w:rPr>
        <w:t>проектно-кошторисна та технічна документація, капітальні інвестиції в основні засоби тощо)</w:t>
      </w:r>
      <w:r>
        <w:rPr>
          <w:rFonts w:eastAsia="Andale Sans UI;Arial Unicode MS" w:cs="Tahoma"/>
          <w:b w:val="false"/>
          <w:bCs w:val="false"/>
          <w:color w:val="000000"/>
          <w:spacing w:val="-1"/>
          <w:kern w:val="2"/>
          <w:sz w:val="26"/>
          <w:szCs w:val="26"/>
          <w:shd w:fill="auto" w:val="clear"/>
          <w:lang w:val="uk-UA" w:eastAsia="zxx" w:bidi="zxx"/>
        </w:rPr>
        <w:t xml:space="preserve"> щодо введеного в експлуатацію об’єкта </w:t>
      </w:r>
      <w:r>
        <w:rPr>
          <w:sz w:val="26"/>
          <w:szCs w:val="26"/>
          <w:shd w:fill="auto" w:val="clear"/>
          <w:lang w:val="uk-UA"/>
        </w:rPr>
        <w:t>“Реконструкція відділенн</w:t>
      </w:r>
      <w:r>
        <w:rPr>
          <w:sz w:val="26"/>
          <w:szCs w:val="26"/>
          <w:shd w:fill="auto" w:val="clear"/>
          <w:lang w:val="uk-UA"/>
        </w:rPr>
        <w:t>я екстреної медичної допомоги КП “Центральна міська лікарня Покровської міської ради Дніпропетровської області” за адресою: м.Покров, вул.Медична, 19”, І черга” (далі-Об’єкт).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shd w:fill="auto" w:val="clear"/>
          <w:lang w:val="uk-UA"/>
        </w:rPr>
        <w:t>2. Створити комісію з прийняття Об'єкт</w:t>
      </w:r>
      <w:r>
        <w:rPr>
          <w:spacing w:val="-1"/>
          <w:sz w:val="26"/>
          <w:szCs w:val="26"/>
          <w:lang w:val="uk-UA"/>
        </w:rPr>
        <w:t>а зі спільної  власності територіальних громад, сіл, селищ, міст Дніпропетровської області до комунальної власності Покровської міської територіальної громади Дніпропетровської області, додається. Комісії здійснити приймання майна згідно вимог чинного законодавства України.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>3. Уповноважити міського голову м.Покров затвердити акти приймання – передачі Об’єкта.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spacing w:val="-1"/>
          <w:sz w:val="26"/>
          <w:szCs w:val="26"/>
          <w:lang w:val="uk-UA"/>
        </w:rPr>
        <w:t xml:space="preserve">4. Визначити балансоутримувачем комунальне підприємство </w:t>
      </w:r>
      <w:r>
        <w:rPr>
          <w:spacing w:val="-1"/>
          <w:sz w:val="26"/>
          <w:szCs w:val="26"/>
          <w:shd w:fill="auto" w:val="clear"/>
          <w:lang w:val="uk-UA"/>
        </w:rPr>
        <w:t>“Центральна міська лікарня Покровської міської ради Дніпропетровської області”</w:t>
      </w:r>
      <w:r>
        <w:rPr>
          <w:spacing w:val="-1"/>
          <w:sz w:val="26"/>
          <w:szCs w:val="26"/>
          <w:lang w:val="uk-UA"/>
        </w:rPr>
        <w:t xml:space="preserve"> та закріпити за н</w:t>
      </w:r>
      <w:r>
        <w:rPr>
          <w:rFonts w:eastAsia="Andale Sans UI;Arial Unicode MS" w:cs="Tahoma"/>
          <w:color w:val="auto"/>
          <w:spacing w:val="-1"/>
          <w:kern w:val="2"/>
          <w:sz w:val="26"/>
          <w:szCs w:val="26"/>
          <w:lang w:val="uk-UA" w:eastAsia="zxx" w:bidi="zxx"/>
        </w:rPr>
        <w:t>ею</w:t>
      </w:r>
      <w:r>
        <w:rPr>
          <w:spacing w:val="-1"/>
          <w:sz w:val="26"/>
          <w:szCs w:val="26"/>
          <w:lang w:val="uk-UA"/>
        </w:rPr>
        <w:t xml:space="preserve"> на праві оперативного управління майно, зазначене у пункті 1 цього рішення.</w:t>
      </w:r>
    </w:p>
    <w:p>
      <w:pPr>
        <w:pStyle w:val="Normal"/>
        <w:spacing w:lineRule="auto" w:line="240"/>
        <w:ind w:left="0" w:right="0" w:firstLine="709"/>
        <w:jc w:val="both"/>
        <w:rPr>
          <w:sz w:val="26"/>
          <w:szCs w:val="26"/>
        </w:rPr>
      </w:pPr>
      <w:r>
        <w:rPr>
          <w:color w:val="000000"/>
          <w:spacing w:val="3"/>
          <w:sz w:val="26"/>
          <w:szCs w:val="26"/>
          <w:lang w:val="uk-UA"/>
        </w:rPr>
        <w:t xml:space="preserve">5. </w:t>
      </w:r>
      <w:r>
        <w:rPr>
          <w:sz w:val="26"/>
          <w:szCs w:val="26"/>
          <w:lang w:val="uk-UA"/>
        </w:rPr>
        <w:t xml:space="preserve">Контроль за виконанням цього рішення покласти на заступника міського голови Чистякова О.Г., </w:t>
      </w:r>
      <w:r>
        <w:rPr>
          <w:rFonts w:eastAsia="Andale Sans UI;Arial Unicode MS" w:cs="Tahoma"/>
          <w:color w:val="auto"/>
          <w:kern w:val="2"/>
          <w:sz w:val="26"/>
          <w:szCs w:val="26"/>
          <w:lang w:val="uk-UA" w:eastAsia="zxx" w:bidi="zxx"/>
        </w:rPr>
        <w:t>Бондаренко</w:t>
      </w:r>
      <w:r>
        <w:rPr>
          <w:sz w:val="26"/>
          <w:szCs w:val="26"/>
          <w:lang w:val="uk-UA"/>
        </w:rPr>
        <w:t xml:space="preserve">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0"/>
          <w:szCs w:val="20"/>
          <w:lang w:val="uk-UA"/>
        </w:rPr>
      </w:pPr>
      <w:r>
        <w:rPr>
          <w:spacing w:val="-3"/>
          <w:sz w:val="20"/>
          <w:szCs w:val="20"/>
          <w:lang w:val="uk-UA"/>
        </w:rPr>
      </w:r>
    </w:p>
    <w:p>
      <w:pPr>
        <w:pStyle w:val="Normal"/>
        <w:rPr>
          <w:sz w:val="26"/>
          <w:szCs w:val="26"/>
        </w:rPr>
      </w:pPr>
      <w:r>
        <w:rPr>
          <w:sz w:val="16"/>
          <w:szCs w:val="16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Т.В. 42244 </w:t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76"/>
        <w:rPr>
          <w:sz w:val="18"/>
          <w:szCs w:val="18"/>
          <w:lang w:val="uk-UA"/>
        </w:rPr>
      </w:pPr>
      <w:r>
        <w:rPr/>
      </w:r>
    </w:p>
    <w:p>
      <w:pPr>
        <w:pStyle w:val="Normal"/>
        <w:ind w:left="7080" w:right="0" w:firstLine="708"/>
        <w:jc w:val="both"/>
        <w:rPr>
          <w:sz w:val="22"/>
          <w:lang w:val="uk-UA"/>
        </w:rPr>
      </w:pPr>
      <w:r>
        <w:rPr>
          <w:sz w:val="22"/>
          <w:lang w:val="uk-UA"/>
        </w:rPr>
        <w:t>Додаток</w:t>
        <w:tab/>
        <w:t xml:space="preserve">  </w:t>
      </w:r>
    </w:p>
    <w:p>
      <w:pPr>
        <w:pStyle w:val="Normal"/>
        <w:ind w:left="5664" w:right="0" w:firstLine="708"/>
        <w:jc w:val="both"/>
        <w:rPr>
          <w:sz w:val="22"/>
          <w:lang w:val="uk-UA"/>
        </w:rPr>
      </w:pPr>
      <w:r>
        <w:rPr>
          <w:sz w:val="22"/>
          <w:lang w:val="uk-UA"/>
        </w:rPr>
        <w:t xml:space="preserve">до рішення __ сесії </w:t>
      </w:r>
      <w:r>
        <w:rPr>
          <w:rFonts w:eastAsia="Andale Sans UI;Arial Unicode MS" w:cs="Tahoma"/>
          <w:color w:val="auto"/>
          <w:kern w:val="2"/>
          <w:sz w:val="22"/>
          <w:szCs w:val="24"/>
          <w:lang w:val="uk-UA" w:eastAsia="zxx" w:bidi="zxx"/>
        </w:rPr>
        <w:t>8</w:t>
      </w:r>
      <w:r>
        <w:rPr>
          <w:sz w:val="22"/>
          <w:lang w:val="uk-UA"/>
        </w:rPr>
        <w:t xml:space="preserve"> скликання</w:t>
      </w:r>
    </w:p>
    <w:p>
      <w:pPr>
        <w:pStyle w:val="Normal"/>
        <w:ind w:left="4956" w:right="0" w:firstLine="708"/>
        <w:jc w:val="both"/>
        <w:rPr/>
      </w:pPr>
      <w:r>
        <w:rPr>
          <w:rFonts w:eastAsia="Times New Roman"/>
          <w:sz w:val="22"/>
          <w:szCs w:val="28"/>
          <w:lang w:val="uk-UA"/>
        </w:rPr>
        <w:t xml:space="preserve">          </w:t>
      </w:r>
      <w:r>
        <w:rPr>
          <w:sz w:val="22"/>
          <w:szCs w:val="28"/>
          <w:lang w:val="uk-UA"/>
        </w:rPr>
        <w:tab/>
        <w:t>________________ 2021р. № ___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>
      <w:pPr>
        <w:pStyle w:val="Normal"/>
        <w:spacing w:lineRule="auto" w:line="240"/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комісії з прийняття витрат (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lang w:val="uk-UA" w:eastAsia="zxx" w:bidi="zxx"/>
        </w:rPr>
        <w:t>проектно-кошторисна та технічна документація, капітальні інвестиції в о</w:t>
      </w:r>
      <w:r>
        <w:rPr>
          <w:rFonts w:eastAsia="Andale Sans UI;Arial Unicode MS" w:cs="Tahoma"/>
          <w:b w:val="false"/>
          <w:bCs w:val="false"/>
          <w:color w:val="000000"/>
          <w:spacing w:val="3"/>
          <w:kern w:val="2"/>
          <w:sz w:val="26"/>
          <w:szCs w:val="26"/>
          <w:shd w:fill="auto" w:val="clear"/>
          <w:lang w:val="uk-UA" w:eastAsia="zxx" w:bidi="zxx"/>
        </w:rPr>
        <w:t>сновні засоби тощо)</w:t>
      </w:r>
      <w:r>
        <w:rPr>
          <w:sz w:val="26"/>
          <w:szCs w:val="26"/>
          <w:shd w:fill="auto" w:val="clear"/>
          <w:lang w:val="uk-UA"/>
        </w:rPr>
        <w:t xml:space="preserve"> щодо введено</w:t>
      </w:r>
      <w:r>
        <w:rPr>
          <w:rFonts w:eastAsia="Andale Sans UI;Arial Unicode MS" w:cs="Tahoma"/>
          <w:color w:val="000000"/>
          <w:kern w:val="2"/>
          <w:sz w:val="26"/>
          <w:szCs w:val="26"/>
          <w:shd w:fill="auto" w:val="clear"/>
          <w:lang w:val="uk-UA" w:eastAsia="zxx" w:bidi="zxx"/>
        </w:rPr>
        <w:t>го</w:t>
      </w:r>
      <w:r>
        <w:rPr>
          <w:sz w:val="26"/>
          <w:szCs w:val="26"/>
          <w:shd w:fill="auto" w:val="clear"/>
          <w:lang w:val="uk-UA"/>
        </w:rPr>
        <w:t xml:space="preserve"> в експлуатацію об’єкта “Реконструкція відділенн</w:t>
      </w:r>
      <w:r>
        <w:rPr>
          <w:sz w:val="26"/>
          <w:szCs w:val="26"/>
          <w:shd w:fill="auto" w:val="clear"/>
          <w:lang w:val="uk-UA"/>
        </w:rPr>
        <w:t xml:space="preserve">я екстреної медичної допомоги КП “Центральна міська лікарня Покровської міської ради Дніпропетровської області” за адресою: м.Покров, вул.Медична, 19”, І черга” </w:t>
      </w:r>
      <w:r>
        <w:rPr>
          <w:sz w:val="26"/>
          <w:szCs w:val="26"/>
          <w:shd w:fill="auto" w:val="clear"/>
          <w:lang w:val="uk-UA"/>
        </w:rPr>
        <w:t>зі спільної  власності територіальних громад,  сіл, селищ,  міст  Дніпропетровської  області до  комунальної власності Покровської міської територіальної гр</w:t>
      </w:r>
      <w:r>
        <w:rPr>
          <w:sz w:val="26"/>
          <w:szCs w:val="26"/>
          <w:lang w:val="uk-UA"/>
        </w:rPr>
        <w:t>омади Дніпропетровської області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2"/>
        <w:gridCol w:w="4706"/>
      </w:tblGrid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Andale Sans UI;Arial Unicode MS" w:cs="Tahoma"/>
                <w:color w:val="auto"/>
                <w:kern w:val="2"/>
                <w:sz w:val="26"/>
                <w:szCs w:val="26"/>
                <w:lang w:val="uk-UA" w:eastAsia="zxx" w:bidi="zxx"/>
              </w:rPr>
              <w:t>Бондаренко</w:t>
            </w: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0" w:right="0" w:hanging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Наталія Олександрівна</w:t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голова комісії,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</w:r>
          </w:p>
        </w:tc>
      </w:tr>
      <w:tr>
        <w:trPr/>
        <w:tc>
          <w:tcPr>
            <w:tcW w:w="47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Чистяков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eastAsia="Calibri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Calibri" w:cs="Times New Roman"/>
                <w:sz w:val="26"/>
                <w:szCs w:val="26"/>
                <w:lang w:val="uk-UA" w:eastAsia="ru-RU"/>
              </w:rPr>
              <w:t>Олександр Геннадійович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7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 xml:space="preserve">заступник голови комісії,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заступник міського голови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center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val="uk-UA" w:eastAsia="ru-RU"/>
        </w:rPr>
        <w:t>члени комісії:</w:t>
      </w:r>
    </w:p>
    <w:p>
      <w:pPr>
        <w:pStyle w:val="Normal"/>
        <w:suppressAutoHyphens w:val="true"/>
        <w:spacing w:lineRule="auto" w:line="240" w:before="0" w:after="0"/>
        <w:ind w:left="0" w:right="0" w:firstLine="4678"/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/>
          <w:sz w:val="28"/>
          <w:szCs w:val="28"/>
          <w:lang w:val="uk-UA"/>
        </w:rPr>
      </w:r>
    </w:p>
    <w:tbl>
      <w:tblPr>
        <w:tblW w:w="9429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4"/>
        <w:gridCol w:w="4694"/>
      </w:tblGrid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</w:pPr>
            <w:r>
              <w:rPr>
                <w:rFonts w:eastAsia="Times New Roman" w:cs="Times New Roman"/>
                <w:color w:val="auto"/>
                <w:kern w:val="2"/>
                <w:sz w:val="26"/>
                <w:szCs w:val="26"/>
                <w:lang w:val="uk-UA" w:eastAsia="ru-RU" w:bidi="zxx"/>
              </w:rPr>
              <w:t>Сідашова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Тетяна Вікторівна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 w:bidi="ar-SA"/>
              </w:rPr>
              <w:t xml:space="preserve">начальник відділу економіки виконавчого комітету Покровської міської ради Дніпропетровської області 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jc w:val="both"/>
              <w:rPr>
                <w:rFonts w:ascii="Times New Roman" w:hAnsi="Times New Roman" w:cs="Times New Roman Cyr"/>
                <w:sz w:val="26"/>
                <w:szCs w:val="26"/>
                <w:lang w:val="uk-UA"/>
              </w:rPr>
            </w:pPr>
            <w:r>
              <w:rPr>
                <w:rFonts w:cs="Times New Roman Cyr"/>
                <w:sz w:val="26"/>
                <w:szCs w:val="26"/>
                <w:lang w:val="uk-UA"/>
              </w:rPr>
              <w:t xml:space="preserve">Трофімчук </w:t>
            </w:r>
          </w:p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jc w:val="both"/>
              <w:rPr>
                <w:rFonts w:ascii="Times New Roman" w:hAnsi="Times New Roman" w:cs="Times New Roman Cyr"/>
                <w:sz w:val="26"/>
                <w:szCs w:val="26"/>
                <w:lang w:val="uk-UA"/>
              </w:rPr>
            </w:pPr>
            <w:r>
              <w:rPr>
                <w:rFonts w:cs="Times New Roman Cyr"/>
                <w:sz w:val="26"/>
                <w:szCs w:val="26"/>
                <w:lang w:val="uk-UA"/>
              </w:rPr>
              <w:t>Валентина Дмитрівна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tabs>
                <w:tab w:val="clear" w:pos="706"/>
                <w:tab w:val="left" w:pos="0" w:leader="none"/>
              </w:tabs>
              <w:spacing w:lineRule="auto" w:line="240" w:before="0" w:after="2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 Cyr"/>
                <w:sz w:val="26"/>
                <w:szCs w:val="26"/>
                <w:shd w:fill="auto" w:val="clear"/>
                <w:lang w:val="uk-UA" w:bidi="ar-SA"/>
              </w:rPr>
              <w:t>головний</w:t>
            </w:r>
            <w:r>
              <w:rPr>
                <w:rFonts w:cs="Times New Roman Cyr"/>
                <w:sz w:val="26"/>
                <w:szCs w:val="26"/>
                <w:lang w:val="uk-UA" w:bidi="ar-SA"/>
              </w:rPr>
              <w:t xml:space="preserve"> бухгалтер </w:t>
            </w:r>
            <w:r>
              <w:rPr>
                <w:rFonts w:cs="Times New Roman Cyr"/>
                <w:spacing w:val="-1"/>
                <w:sz w:val="26"/>
                <w:szCs w:val="26"/>
                <w:lang w:val="uk-UA" w:bidi="ar-SA"/>
              </w:rPr>
              <w:t xml:space="preserve">КП 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>“Ц</w:t>
            </w:r>
            <w:r>
              <w:rPr>
                <w:rFonts w:eastAsia="Andale Sans UI;Arial Unicode MS" w:cs="Tahoma"/>
                <w:color w:val="000000"/>
                <w:spacing w:val="-1"/>
                <w:kern w:val="2"/>
                <w:sz w:val="26"/>
                <w:szCs w:val="26"/>
                <w:shd w:fill="auto" w:val="clear"/>
                <w:lang w:val="uk-UA" w:eastAsia="zxx" w:bidi="zxx"/>
              </w:rPr>
              <w:t>МЛ</w:t>
            </w:r>
            <w:r>
              <w:rPr>
                <w:rFonts w:cs="Times New Roman Cyr"/>
                <w:spacing w:val="-1"/>
                <w:sz w:val="26"/>
                <w:szCs w:val="26"/>
                <w:shd w:fill="auto" w:val="clear"/>
                <w:lang w:val="uk-UA" w:bidi="ar-SA"/>
              </w:rPr>
              <w:t xml:space="preserve"> Покровської міської ради Дніпропетровської області”</w:t>
            </w:r>
          </w:p>
        </w:tc>
      </w:tr>
      <w:tr>
        <w:trPr/>
        <w:tc>
          <w:tcPr>
            <w:tcW w:w="47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Свергун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eastAsia="Times New Roman" w:cs="Times New Roman"/>
                <w:sz w:val="26"/>
                <w:szCs w:val="26"/>
                <w:lang w:val="uk-UA" w:eastAsia="ru-RU"/>
              </w:rPr>
              <w:t>Олександра Ігорівна</w:t>
            </w:r>
          </w:p>
        </w:tc>
        <w:tc>
          <w:tcPr>
            <w:tcW w:w="46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  <w:lang w:val="uk-UA" w:bidi="ar-SA"/>
              </w:rPr>
              <w:t xml:space="preserve">депутат Покровської міської ради Дніпропетровської області </w:t>
            </w:r>
          </w:p>
        </w:tc>
      </w:tr>
    </w:tbl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</w:r>
    </w:p>
    <w:p>
      <w:pPr>
        <w:pStyle w:val="Normal"/>
        <w:ind w:left="-709" w:right="0" w:hanging="0"/>
        <w:jc w:val="center"/>
        <w:rPr/>
      </w:pPr>
      <w:r>
        <w:rPr>
          <w:rFonts w:eastAsia="Times New Roman"/>
          <w:color w:val="000000"/>
          <w:spacing w:val="4"/>
          <w:sz w:val="28"/>
          <w:szCs w:val="28"/>
          <w:lang w:val="uk-UA"/>
        </w:rPr>
        <w:tab/>
        <w:t xml:space="preserve">  </w:t>
      </w:r>
      <w:r>
        <w:rPr>
          <w:sz w:val="26"/>
          <w:szCs w:val="26"/>
          <w:lang w:val="uk-UA"/>
        </w:rPr>
        <w:t xml:space="preserve">Начальник відділу економіки               </w:t>
        <w:tab/>
        <w:tab/>
        <w:t xml:space="preserve">                               </w:t>
      </w:r>
      <w:r>
        <w:rPr>
          <w:rFonts w:eastAsia="Andale Sans UI;Arial Unicode MS" w:cs="Tahoma"/>
          <w:color w:val="auto"/>
          <w:kern w:val="2"/>
          <w:sz w:val="26"/>
          <w:szCs w:val="26"/>
          <w:lang w:val="uk-UA" w:eastAsia="zxx" w:bidi="zxx"/>
        </w:rPr>
        <w:t>Т.В. Сідашова</w:t>
      </w:r>
    </w:p>
    <w:p>
      <w:pPr>
        <w:pStyle w:val="Normal"/>
        <w:rPr>
          <w:sz w:val="26"/>
          <w:szCs w:val="26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128270</wp:posOffset>
              </wp:positionV>
              <wp:extent cx="6132195" cy="2667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31520" cy="108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10.1pt" to="484.05pt,10.9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  <w:r>
      <w:rPr>
        <w:sz w:val="28"/>
        <w:szCs w:val="28"/>
        <w:shd w:fill="auto" w:val="clear"/>
      </w:rPr>
      <w:t xml:space="preserve">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Style18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417</TotalTime>
  <Application>LibreOffice/7.0.1.2$Linux_X86_64 LibreOffice_project/7cbcfc562f6eb6708b5ff7d7397325de9e764452</Application>
  <Pages>2</Pages>
  <Words>424</Words>
  <Characters>3258</Characters>
  <CharactersWithSpaces>3974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2021-04-23T15:34:14Z</cp:lastPrinted>
  <dcterms:modified xsi:type="dcterms:W3CDTF">2021-06-24T13:47:17Z</dcterms:modified>
  <cp:revision>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