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46A5" w:rsidRDefault="00CB46A5" w:rsidP="00CB46A5">
      <w:pPr>
        <w:pStyle w:val="a3"/>
        <w:spacing w:after="0"/>
        <w:jc w:val="center"/>
        <w:rPr>
          <w:b/>
          <w:bCs/>
          <w:sz w:val="28"/>
          <w:szCs w:val="28"/>
          <w:lang w:val="uk-UA"/>
        </w:rPr>
      </w:pPr>
      <w:bookmarkStart w:id="0" w:name="_GoBack"/>
      <w:bookmarkEnd w:id="0"/>
      <w:r>
        <w:rPr>
          <w:b/>
          <w:bCs/>
          <w:sz w:val="28"/>
          <w:szCs w:val="28"/>
          <w:lang w:val="uk-UA"/>
        </w:rPr>
        <w:t>ПОКРОВСЬКА МІСЬКА РАДА</w:t>
      </w:r>
    </w:p>
    <w:p w:rsidR="00CB46A5" w:rsidRDefault="00CB46A5" w:rsidP="00CB46A5">
      <w:pPr>
        <w:pStyle w:val="a3"/>
        <w:spacing w:after="0"/>
        <w:jc w:val="center"/>
        <w:rPr>
          <w:b/>
          <w:bCs/>
          <w:sz w:val="12"/>
          <w:szCs w:val="12"/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 w:rsidR="00CB46A5" w:rsidRDefault="00CB46A5" w:rsidP="00CB46A5">
      <w:pPr>
        <w:pStyle w:val="a3"/>
        <w:spacing w:after="0"/>
        <w:jc w:val="center"/>
        <w:rPr>
          <w:b/>
          <w:bCs/>
          <w:sz w:val="12"/>
          <w:szCs w:val="12"/>
          <w:lang w:val="uk-UA"/>
        </w:rPr>
      </w:pPr>
    </w:p>
    <w:p w:rsidR="00CB46A5" w:rsidRDefault="00CB46A5" w:rsidP="00CB46A5">
      <w:pPr>
        <w:spacing w:after="0"/>
        <w:jc w:val="center"/>
        <w:rPr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ПРОЄКТ </w:t>
      </w:r>
      <w:r>
        <w:rPr>
          <w:rFonts w:ascii="Times New Roman" w:hAnsi="Times New Roman" w:cs="Times New Roman"/>
          <w:b/>
          <w:sz w:val="28"/>
          <w:szCs w:val="28"/>
        </w:rPr>
        <w:t>РІШЕННЯ</w:t>
      </w:r>
    </w:p>
    <w:p w:rsidR="00CB46A5" w:rsidRDefault="00CB46A5" w:rsidP="00CB46A5">
      <w:pPr>
        <w:pStyle w:val="BodyText2"/>
        <w:ind w:firstLine="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______________</w:t>
      </w:r>
      <w:r>
        <w:rPr>
          <w:b/>
          <w:bCs/>
          <w:sz w:val="28"/>
          <w:szCs w:val="28"/>
        </w:rPr>
        <w:t xml:space="preserve">                               </w:t>
      </w:r>
      <w:proofErr w:type="spellStart"/>
      <w:r>
        <w:rPr>
          <w:sz w:val="20"/>
        </w:rPr>
        <w:t>м.Покров</w:t>
      </w:r>
      <w:proofErr w:type="spellEnd"/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№</w:t>
      </w:r>
      <w:r>
        <w:rPr>
          <w:b/>
          <w:bCs/>
          <w:sz w:val="28"/>
          <w:szCs w:val="28"/>
        </w:rPr>
        <w:t>___</w:t>
      </w:r>
    </w:p>
    <w:p w:rsidR="00CB46A5" w:rsidRPr="00CB46A5" w:rsidRDefault="00CB46A5" w:rsidP="00CB46A5">
      <w:pPr>
        <w:pStyle w:val="BodyText2"/>
        <w:ind w:firstLine="0"/>
        <w:jc w:val="both"/>
        <w:rPr>
          <w:sz w:val="28"/>
          <w:szCs w:val="28"/>
        </w:rPr>
      </w:pPr>
    </w:p>
    <w:p w:rsidR="00CB46A5" w:rsidRDefault="00CB46A5" w:rsidP="00CB46A5">
      <w:pPr>
        <w:widowControl w:val="0"/>
        <w:overflowPunct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 xml:space="preserve">Про повернення майна з тимчасового користування </w:t>
      </w:r>
    </w:p>
    <w:p w:rsidR="00CB46A5" w:rsidRDefault="00CB46A5" w:rsidP="00CB46A5">
      <w:pPr>
        <w:widowControl w:val="0"/>
        <w:overflowPunct w:val="0"/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>Нікопольській районній військовій адміністрації</w:t>
      </w:r>
    </w:p>
    <w:p w:rsidR="00CB46A5" w:rsidRDefault="00CB46A5" w:rsidP="00CB46A5">
      <w:pPr>
        <w:pStyle w:val="1"/>
        <w:widowControl w:val="0"/>
        <w:spacing w:after="0" w:line="240" w:lineRule="auto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Розглянувши службову записку директора міського комунального підприємства «Покровське виробниче управління водопровідно-каналізаційного господарства» від 12.07.2023 №ВХ651/34, щодо повернення мобільної установки для очищення поверхневих та артезіанських вод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 w:val="0"/>
          <w:sz w:val="28"/>
          <w:szCs w:val="28"/>
        </w:rPr>
        <w:t>керуючись статтями 26, 60 Закону України «Про місцеве самоврядування в Україні», міська рада</w:t>
      </w:r>
    </w:p>
    <w:p w:rsidR="00CB46A5" w:rsidRDefault="00CB46A5" w:rsidP="00CB46A5">
      <w:pPr>
        <w:pStyle w:val="1"/>
        <w:widowControl w:val="0"/>
        <w:numPr>
          <w:ilvl w:val="0"/>
          <w:numId w:val="2"/>
        </w:numPr>
        <w:spacing w:before="0" w:after="0" w:line="240" w:lineRule="auto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B46A5" w:rsidRDefault="00CB46A5" w:rsidP="00CB46A5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kern w:val="2"/>
          <w:sz w:val="28"/>
          <w:szCs w:val="28"/>
        </w:rPr>
      </w:pPr>
      <w:r>
        <w:rPr>
          <w:rFonts w:ascii="Times New Roman" w:hAnsi="Times New Roman" w:cs="Times New Roman"/>
          <w:b/>
          <w:spacing w:val="-1"/>
          <w:sz w:val="28"/>
          <w:szCs w:val="28"/>
        </w:rPr>
        <w:t>ВИРІШИЛА:</w:t>
      </w:r>
    </w:p>
    <w:p w:rsidR="00CB46A5" w:rsidRDefault="00CB46A5" w:rsidP="00CB46A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-1"/>
          <w:kern w:val="2"/>
          <w:sz w:val="28"/>
          <w:szCs w:val="28"/>
        </w:rPr>
      </w:pPr>
    </w:p>
    <w:p w:rsidR="00CB46A5" w:rsidRDefault="00CB46A5" w:rsidP="00CB46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Повернути Нікопольській районній військовій адміністрації майно, передане для тимчасового використання (збереження) міському комунальному підприємству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 xml:space="preserve">«Покровське виробниче управління водопровідно-каналізаційного господарства», а саме: мобільну установку для очищення поверхневих та артезіанських вод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>Organic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 xml:space="preserve"> M2500 OS (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>продук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>. 30-50 м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 xml:space="preserve"> очищеної води на добу), заводський номер 22009, вартість 2867500,00 грн., разом із запасом реагентів та змінних фільтруючих матеріалів.</w:t>
      </w:r>
    </w:p>
    <w:p w:rsidR="00CB46A5" w:rsidRDefault="00CB46A5" w:rsidP="00CB46A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Відділу бухгалтерського обліку виконавчого комітету Покровської міської ради Дніпропетровської області</w:t>
      </w:r>
      <w:r w:rsidRPr="00CB46A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та міському 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>комунальному підприємству «Покровське виробниче управління водопровідно-каналізаційного господарства» забезпечити повернення майна, зазначеного в пункті 1 цього рішення, згідно акту приймання-передачі.</w:t>
      </w:r>
    </w:p>
    <w:p w:rsidR="00CB46A5" w:rsidRDefault="00CB46A5" w:rsidP="00CB46A5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 xml:space="preserve">3. Контроль за виконанням цього рішення покласти на заступників міського голови Віталія </w:t>
      </w:r>
      <w:r>
        <w:rPr>
          <w:rFonts w:ascii="Times New Roman" w:eastAsia="Andale Sans UI" w:hAnsi="Times New Roman" w:cs="Times New Roman"/>
          <w:bCs/>
          <w:color w:val="000000"/>
          <w:kern w:val="2"/>
          <w:sz w:val="28"/>
          <w:szCs w:val="28"/>
          <w:lang/>
        </w:rPr>
        <w:t>СОЛЯНКО</w:t>
      </w:r>
      <w:r>
        <w:rPr>
          <w:rFonts w:ascii="Times New Roman" w:eastAsia="Times New Roman" w:hAnsi="Times New Roman" w:cs="Times New Roman"/>
          <w:bCs/>
          <w:color w:val="000000"/>
          <w:kern w:val="2"/>
          <w:sz w:val="28"/>
          <w:szCs w:val="28"/>
        </w:rPr>
        <w:t>, Олександра ЧИСТЯКОВА та на постійну комісію з питань благоустрою, житлово-комунального господарства та енергозбереження, транспорту та зв’язку, розвитку промисловості та підприємництва.</w:t>
      </w:r>
    </w:p>
    <w:p w:rsidR="00CB46A5" w:rsidRPr="00CB46A5" w:rsidRDefault="00CB46A5" w:rsidP="00CB46A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val="ru-RU"/>
        </w:rPr>
      </w:pPr>
    </w:p>
    <w:p w:rsidR="00CB46A5" w:rsidRDefault="00CB46A5" w:rsidP="00CB46A5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CB46A5" w:rsidRDefault="00CB46A5" w:rsidP="00CB46A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667E1D" w:rsidRPr="00CB46A5" w:rsidRDefault="00CB46A5" w:rsidP="00CB46A5">
      <w:pPr>
        <w:spacing w:after="0" w:line="240" w:lineRule="auto"/>
        <w:rPr>
          <w:lang w:val="ru-RU"/>
        </w:rPr>
      </w:pPr>
      <w:r>
        <w:rPr>
          <w:rFonts w:ascii="Times New Roman" w:hAnsi="Times New Roman" w:cs="Times New Roman"/>
          <w:sz w:val="20"/>
          <w:szCs w:val="20"/>
        </w:rPr>
        <w:t>Анна Гаврюшенко 42244</w:t>
      </w:r>
    </w:p>
    <w:sectPr w:rsidR="00667E1D" w:rsidRPr="00CB46A5">
      <w:pgSz w:w="11906" w:h="16838"/>
      <w:pgMar w:top="1134" w:right="567" w:bottom="170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6A5"/>
    <w:rsid w:val="00667E1D"/>
    <w:rsid w:val="00CB4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5"/>
    <w:pPr>
      <w:suppressAutoHyphens/>
    </w:pPr>
    <w:rPr>
      <w:rFonts w:ascii="Calibri" w:eastAsia="Calibri" w:hAnsi="Calibri" w:cs="Calibri"/>
      <w:lang w:val="uk-UA" w:eastAsia="zh-CN"/>
    </w:rPr>
  </w:style>
  <w:style w:type="paragraph" w:styleId="1">
    <w:name w:val="heading 1"/>
    <w:basedOn w:val="a"/>
    <w:next w:val="a"/>
    <w:link w:val="10"/>
    <w:qFormat/>
    <w:rsid w:val="00CB46A5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6A5"/>
    <w:rPr>
      <w:rFonts w:ascii="Arial" w:eastAsia="Times New Roman" w:hAnsi="Arial" w:cs="Arial"/>
      <w:b/>
      <w:bCs/>
      <w:kern w:val="2"/>
      <w:sz w:val="32"/>
      <w:szCs w:val="32"/>
      <w:lang w:val="uk-UA" w:eastAsia="zh-CN"/>
    </w:rPr>
  </w:style>
  <w:style w:type="paragraph" w:styleId="a3">
    <w:name w:val="Body Text"/>
    <w:basedOn w:val="a"/>
    <w:link w:val="a4"/>
    <w:rsid w:val="00CB46A5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/>
    </w:rPr>
  </w:style>
  <w:style w:type="character" w:customStyle="1" w:styleId="a4">
    <w:name w:val="Основной текст Знак"/>
    <w:basedOn w:val="a0"/>
    <w:link w:val="a3"/>
    <w:rsid w:val="00CB46A5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BodyText2">
    <w:name w:val="Body Text 2"/>
    <w:basedOn w:val="a"/>
    <w:rsid w:val="00CB46A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6A5"/>
    <w:pPr>
      <w:suppressAutoHyphens/>
    </w:pPr>
    <w:rPr>
      <w:rFonts w:ascii="Calibri" w:eastAsia="Calibri" w:hAnsi="Calibri" w:cs="Calibri"/>
      <w:lang w:val="uk-UA" w:eastAsia="zh-CN"/>
    </w:rPr>
  </w:style>
  <w:style w:type="paragraph" w:styleId="1">
    <w:name w:val="heading 1"/>
    <w:basedOn w:val="a"/>
    <w:next w:val="a"/>
    <w:link w:val="10"/>
    <w:qFormat/>
    <w:rsid w:val="00CB46A5"/>
    <w:pPr>
      <w:keepNext/>
      <w:numPr>
        <w:numId w:val="1"/>
      </w:numPr>
      <w:spacing w:before="240" w:after="60"/>
      <w:outlineLvl w:val="0"/>
    </w:pPr>
    <w:rPr>
      <w:rFonts w:ascii="Arial" w:eastAsia="Times New Roman" w:hAnsi="Arial" w:cs="Arial"/>
      <w:b/>
      <w:bCs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6A5"/>
    <w:rPr>
      <w:rFonts w:ascii="Arial" w:eastAsia="Times New Roman" w:hAnsi="Arial" w:cs="Arial"/>
      <w:b/>
      <w:bCs/>
      <w:kern w:val="2"/>
      <w:sz w:val="32"/>
      <w:szCs w:val="32"/>
      <w:lang w:val="uk-UA" w:eastAsia="zh-CN"/>
    </w:rPr>
  </w:style>
  <w:style w:type="paragraph" w:styleId="a3">
    <w:name w:val="Body Text"/>
    <w:basedOn w:val="a"/>
    <w:link w:val="a4"/>
    <w:rsid w:val="00CB46A5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  <w:lang/>
    </w:rPr>
  </w:style>
  <w:style w:type="character" w:customStyle="1" w:styleId="a4">
    <w:name w:val="Основной текст Знак"/>
    <w:basedOn w:val="a0"/>
    <w:link w:val="a3"/>
    <w:rsid w:val="00CB46A5"/>
    <w:rPr>
      <w:rFonts w:ascii="Times New Roman" w:eastAsia="Andale Sans UI" w:hAnsi="Times New Roman" w:cs="Times New Roman"/>
      <w:kern w:val="2"/>
      <w:sz w:val="24"/>
      <w:szCs w:val="24"/>
      <w:lang w:eastAsia="zh-CN"/>
    </w:rPr>
  </w:style>
  <w:style w:type="paragraph" w:customStyle="1" w:styleId="BodyText2">
    <w:name w:val="Body Text 2"/>
    <w:basedOn w:val="a"/>
    <w:rsid w:val="00CB46A5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</Words>
  <Characters>1472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user207-1</cp:lastModifiedBy>
  <cp:revision>1</cp:revision>
  <dcterms:created xsi:type="dcterms:W3CDTF">2023-07-18T06:09:00Z</dcterms:created>
  <dcterms:modified xsi:type="dcterms:W3CDTF">2023-07-18T06:14:00Z</dcterms:modified>
</cp:coreProperties>
</file>