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4"/>
          <w:szCs w:val="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4"/>
          <w:szCs w:val="4"/>
          <w:lang w:val="uk-UA" w:eastAsia="zh-CN"/>
        </w:rP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-343535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24 червня 2020 року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м.Покров       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   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              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6"/>
          <w:szCs w:val="26"/>
          <w:lang w:eastAsia="zh-CN"/>
        </w:rPr>
        <w:t xml:space="preserve">   №</w:t>
      </w:r>
      <w:r>
        <w:rPr>
          <w:rFonts w:eastAsia="Times New Roman" w:cs="Times New Roman" w:ascii="Times New Roman" w:hAnsi="Times New Roman"/>
          <w:sz w:val="26"/>
          <w:szCs w:val="26"/>
          <w:lang w:val="uk-UA" w:eastAsia="zh-CN"/>
        </w:rPr>
        <w:t xml:space="preserve"> 236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погодження проведення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реконструкції квартири №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 вул.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ХХХХХ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Spacing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ХХХХ ХХХХ ХХХХ щодо погодження проведення робіт з реконструкції, виведеної з житлового фонду, квартири №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під кав’ярню, враховуючи надані документи: Витяг про реєстрацію права власності на нерухоме майно від 28.05.2004 № 3707202, реєстраційний номер 5635875; договір дарування квартири від 29.04.2004 серія ВВС №123997, рішення виконкому №157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від </w:t>
      </w:r>
      <w:r>
        <w:rPr>
          <w:rFonts w:cs="Times New Roman" w:ascii="Times New Roman" w:hAnsi="Times New Roman"/>
          <w:sz w:val="28"/>
          <w:szCs w:val="28"/>
          <w:lang w:val="uk-UA"/>
        </w:rPr>
        <w:t>29.04.2005 «Про виключення з житлового фонду міста квартири №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житлового будинку №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по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власник </w:t>
      </w:r>
      <w:r>
        <w:rPr>
          <w:rFonts w:cs="Times New Roman" w:ascii="Times New Roman" w:hAnsi="Times New Roman"/>
          <w:sz w:val="28"/>
          <w:szCs w:val="28"/>
          <w:lang w:val="uk-UA"/>
        </w:rPr>
        <w:t>ХХХХХ</w:t>
      </w:r>
      <w:r>
        <w:rPr>
          <w:rFonts w:cs="Times New Roman" w:ascii="Times New Roman" w:hAnsi="Times New Roman"/>
          <w:sz w:val="28"/>
          <w:szCs w:val="28"/>
          <w:lang w:val="uk-UA"/>
        </w:rPr>
        <w:t>», відповідно до Закону України «Про регулювання містобудівної діяльності», керуючись ст.ст. 30, 31 Закону України «Про місцеве самоврядування в Україні», виконавчий комітет</w:t>
      </w:r>
    </w:p>
    <w:p>
      <w:pPr>
        <w:pStyle w:val="NoSpacing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/>
          <w:b/>
          <w:bCs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>1. Погодити ХХХХ ХХХХ ХХХХ проведення робіт з реконструкції квартири № 2 загальною площею 42,9 м² у житловому будинку № 26 по вулиці Центральній під кав’ярню.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1260" w:leader="none"/>
          <w:tab w:val="left" w:pos="4240" w:leader="none"/>
        </w:tabs>
        <w:spacing w:lineRule="auto" w:line="240" w:before="0" w:after="0"/>
        <w:ind w:right="-39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>2. Зобов’язати ХХХХХ.: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40" w:before="0" w:after="0"/>
        <w:ind w:right="-39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40" w:before="0" w:after="0"/>
        <w:ind w:right="-39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40" w:before="0" w:after="0"/>
        <w:ind w:right="-39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40" w:before="0" w:after="0"/>
        <w:ind w:right="-39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Spacing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</w:t>
      </w:r>
      <w:r>
        <w:rPr>
          <w:rFonts w:cs="Times New Roman" w:ascii="Times New Roman" w:hAnsi="Times New Roman"/>
          <w:sz w:val="28"/>
          <w:szCs w:val="28"/>
          <w:lang w:eastAsia="ar-SA"/>
        </w:rPr>
        <w:t>іськ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ого</w:t>
      </w:r>
      <w:r>
        <w:rPr>
          <w:rFonts w:cs="Times New Roman" w:ascii="Times New Roman" w:hAnsi="Times New Roman"/>
          <w:sz w:val="28"/>
          <w:szCs w:val="28"/>
          <w:lang w:eastAsia="ar-SA"/>
        </w:rPr>
        <w:t xml:space="preserve"> голов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и</w:t>
      </w:r>
      <w:r>
        <w:rPr>
          <w:rFonts w:cs="Times New Roman" w:ascii="Times New Roman" w:hAnsi="Times New Roman"/>
          <w:sz w:val="28"/>
          <w:szCs w:val="28"/>
          <w:lang w:eastAsia="ar-SA"/>
        </w:rPr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ab/>
      </w:r>
      <w:r>
        <w:rPr>
          <w:rFonts w:cs="Times New Roman" w:ascii="Times New Roman" w:hAnsi="Times New Roman"/>
          <w:sz w:val="28"/>
          <w:szCs w:val="28"/>
          <w:lang w:eastAsia="ar-SA"/>
        </w:rPr>
        <w:tab/>
        <w:t xml:space="preserve">          </w:t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А.І. Пастух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headerReference w:type="default" r:id="rId3"/>
      <w:type w:val="nextPage"/>
      <w:pgSz w:w="11906" w:h="16838"/>
      <w:pgMar w:left="1701" w:right="566" w:header="577" w:top="1202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91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LibreOffice/6.1.4.2$Windows_x86 LibreOffice_project/9d0f32d1f0b509096fd65e0d4bec26ddd1938fd3</Application>
  <Pages>1</Pages>
  <Words>252</Words>
  <Characters>1610</Characters>
  <CharactersWithSpaces>1956</CharactersWithSpaces>
  <Paragraphs>17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2020-06-10T13:18:00Z</dcterms:created>
  <dc:creator>digital_PC</dc:creator>
  <dc:description/>
  <dc:language>uk-UA</dc:language>
  <cp:lastModifiedBy/>
  <cp:lastPrinted>2019-06-26T13:47:00Z</cp:lastPrinted>
  <dcterms:modified xsi:type="dcterms:W3CDTF">2020-07-02T16:39:31Z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