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Масляному В.В.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Масляного Вячеслава Васильовича щодо продовження терміну розміщення тимчасової споруди – торговельного павільйону для торгівлі продовольчими товарами в районі будинку №69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Масляному Вячеславу Васильовичу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в районі будинку №69 по вул. Центральній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Масляного В.В.</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Масляного В.В.</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 рішення № </w:t>
      </w:r>
      <w:r>
        <w:rPr>
          <w:rFonts w:eastAsia="Times New Roman" w:cs="Times New Roman" w:ascii="Times New Roman" w:hAnsi="Times New Roman"/>
          <w:sz w:val="26"/>
          <w:szCs w:val="26"/>
          <w:lang w:val="uk-UA" w:eastAsia="ru-RU"/>
        </w:rPr>
        <w:t xml:space="preserve">274 </w:t>
      </w:r>
      <w:r>
        <w:rPr>
          <w:rFonts w:eastAsia="Times New Roman" w:cs="Times New Roman" w:ascii="Times New Roman" w:hAnsi="Times New Roman"/>
          <w:sz w:val="26"/>
          <w:szCs w:val="26"/>
          <w:lang w:val="uk-UA" w:eastAsia="ru-RU"/>
        </w:rPr>
        <w:t xml:space="preserve">від </w:t>
      </w:r>
      <w:r>
        <w:rPr>
          <w:rFonts w:eastAsia="Times New Roman" w:cs="Times New Roman" w:ascii="Times New Roman" w:hAnsi="Times New Roman"/>
          <w:sz w:val="26"/>
          <w:szCs w:val="26"/>
          <w:lang w:val="uk-UA" w:eastAsia="ru-RU"/>
        </w:rPr>
        <w:t>26.06.</w:t>
      </w:r>
      <w:r>
        <w:rPr>
          <w:rFonts w:eastAsia="Times New Roman" w:cs="Times New Roman" w:ascii="Times New Roman" w:hAnsi="Times New Roman"/>
          <w:sz w:val="26"/>
          <w:szCs w:val="26"/>
          <w:lang w:val="uk-UA" w:eastAsia="ru-RU"/>
        </w:rPr>
        <w:t>2019</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 Покров                                                                              «____»_________201_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u w:val="single"/>
          <w:lang w:val="uk-UA" w:eastAsia="ru-RU"/>
        </w:rPr>
        <w:t>Власник місця розташування тимчасової споруди</w:t>
      </w:r>
      <w:r>
        <w:rPr>
          <w:rFonts w:eastAsia="Times New Roman" w:cs="Times New Roman" w:ascii="Times New Roman" w:hAnsi="Times New Roman"/>
          <w:sz w:val="26"/>
          <w:szCs w:val="26"/>
          <w:lang w:val="uk-UA" w:eastAsia="ru-RU"/>
        </w:rPr>
        <w:t xml:space="preserve">______________________ </w:t>
      </w:r>
      <w:r>
        <w:rPr>
          <w:rFonts w:eastAsia="Times New Roman" w:cs="Times New Roman" w:ascii="Times New Roman" w:hAnsi="Times New Roman"/>
          <w:sz w:val="26"/>
          <w:szCs w:val="26"/>
          <w:u w:val="single"/>
          <w:lang w:val="uk-UA" w:eastAsia="ru-RU"/>
        </w:rPr>
        <w:t>(іменується надалі - «Власник»)</w:t>
      </w:r>
      <w:r>
        <w:rPr>
          <w:rFonts w:eastAsia="Times New Roman" w:cs="Times New Roman" w:ascii="Times New Roman" w:hAnsi="Times New Roman"/>
          <w:i/>
          <w:sz w:val="26"/>
          <w:szCs w:val="26"/>
          <w:u w:val="single"/>
          <w:lang w:val="uk-UA" w:eastAsia="ru-RU"/>
        </w:rPr>
        <w:t xml:space="preserve"> </w:t>
      </w:r>
      <w:r>
        <w:rPr>
          <w:rFonts w:eastAsia="Times New Roman" w:cs="Times New Roman" w:ascii="Times New Roman" w:hAnsi="Times New Roman"/>
          <w:sz w:val="26"/>
          <w:szCs w:val="26"/>
          <w:u w:val="single"/>
          <w:lang w:val="uk-UA" w:eastAsia="ru-RU"/>
        </w:rPr>
        <w:t>та суб’єкт господарюв</w:t>
      </w:r>
      <w:r>
        <w:rPr>
          <w:rFonts w:eastAsia="Times New Roman" w:cs="Times New Roman" w:ascii="Times New Roman" w:hAnsi="Times New Roman"/>
          <w:sz w:val="26"/>
          <w:szCs w:val="26"/>
          <w:lang w:val="uk-UA" w:eastAsia="ru-RU"/>
        </w:rPr>
        <w:t>ання</w:t>
      </w:r>
      <w:r>
        <w:rPr>
          <w:rFonts w:eastAsia="Times New Roman" w:cs="Times New Roman" w:ascii="Times New Roman" w:hAnsi="Times New Roman"/>
          <w:i/>
          <w:sz w:val="26"/>
          <w:szCs w:val="26"/>
          <w:lang w:val="uk-UA" w:eastAsia="ru-RU"/>
        </w:rPr>
        <w:t xml:space="preserve"> </w:t>
      </w:r>
      <w:r>
        <w:rPr>
          <w:rFonts w:eastAsia="Times New Roman" w:cs="Times New Roman" w:ascii="Times New Roman" w:hAnsi="Times New Roman"/>
          <w:bCs/>
          <w:i/>
          <w:iCs/>
          <w:sz w:val="26"/>
          <w:szCs w:val="26"/>
          <w:lang w:val="uk-UA" w:eastAsia="ru-RU"/>
        </w:rPr>
        <w:t>______________</w:t>
      </w:r>
      <w:r>
        <w:rPr>
          <w:rFonts w:eastAsia="Times New Roman" w:cs="Times New Roman" w:ascii="Times New Roman" w:hAnsi="Times New Roman"/>
          <w:i/>
          <w:sz w:val="26"/>
          <w:szCs w:val="26"/>
          <w:lang w:val="uk-UA" w:eastAsia="ru-RU"/>
        </w:rPr>
        <w:t>,</w:t>
      </w:r>
      <w:r>
        <w:rPr>
          <w:rFonts w:eastAsia="Times New Roman" w:cs="Times New Roman" w:ascii="Times New Roman" w:hAnsi="Times New Roman"/>
          <w:sz w:val="26"/>
          <w:szCs w:val="26"/>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b/>
          <w:i/>
          <w:sz w:val="26"/>
          <w:szCs w:val="26"/>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6"/>
          <w:szCs w:val="26"/>
          <w:u w:val="single"/>
          <w:lang w:val="uk-UA" w:eastAsia="ru-RU"/>
        </w:rPr>
        <w:t>діаметром 10 м навколо ТС</w:t>
      </w:r>
      <w:r>
        <w:rPr>
          <w:rFonts w:eastAsia="Times New Roman" w:cs="Times New Roman" w:ascii="Times New Roman" w:hAnsi="Times New Roman"/>
          <w:sz w:val="26"/>
          <w:szCs w:val="26"/>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6"/>
          <w:szCs w:val="26"/>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6"/>
          <w:szCs w:val="26"/>
          <w:lang w:val="uk-UA" w:eastAsia="ru-RU"/>
        </w:rPr>
        <w:t>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6"/>
          <w:szCs w:val="26"/>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6"/>
          <w:szCs w:val="26"/>
          <w:lang w:val="uk-UA" w:eastAsia="ru-RU"/>
        </w:rPr>
        <w:t>__________________________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унеможливлення здійснення торгівлі будь якими особами на території, яка</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7.3. Цей Договір укладено в двох примірниках на </w:t>
      </w:r>
      <w:r>
        <w:rPr>
          <w:rFonts w:eastAsia="Times New Roman" w:cs="Times New Roman" w:ascii="Times New Roman" w:hAnsi="Times New Roman"/>
          <w:i/>
          <w:sz w:val="26"/>
          <w:szCs w:val="26"/>
          <w:lang w:val="uk-UA" w:eastAsia="ru-RU"/>
        </w:rPr>
        <w:t>2 (двох)</w:t>
      </w:r>
      <w:r>
        <w:rPr>
          <w:rFonts w:eastAsia="Times New Roman" w:cs="Times New Roman" w:ascii="Times New Roman" w:hAnsi="Times New Roman"/>
          <w:sz w:val="26"/>
          <w:szCs w:val="26"/>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6"/>
          <w:szCs w:val="26"/>
          <w:lang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b/>
          <w:bCs/>
          <w:sz w:val="26"/>
          <w:szCs w:val="26"/>
          <w:lang w:val="uk-UA" w:eastAsia="ru-RU"/>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                  </w:t>
      </w:r>
      <w:r>
        <w:rPr>
          <w:rFonts w:eastAsia="Times New Roman" w:cs="Times New Roman" w:ascii="Times New Roman" w:hAnsi="Times New Roman"/>
          <w:sz w:val="26"/>
          <w:szCs w:val="26"/>
          <w:lang w:val="uk-UA" w:eastAsia="ru-RU"/>
        </w:rPr>
        <w:t>(підпис)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LibreOffice/6.0.1.1$Windows_x86 LibreOffice_project/60bfb1526849283ce2491346ed2aa51c465abfe6</Application>
  <Pages>6</Pages>
  <Words>1587</Words>
  <Characters>10986</Characters>
  <CharactersWithSpaces>12999</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2019-06-04T12:39:00Z</dcterms:created>
  <dc:creator>digital_PC</dc:creator>
  <dc:description/>
  <dc:language>uk-UA</dc:language>
  <cp:lastModifiedBy/>
  <cp:lastPrinted>2019-06-19T09:53:00Z</cp:lastPrinted>
  <dcterms:modified xsi:type="dcterms:W3CDTF">2019-07-01T13:59:58Z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