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5C" w:rsidRDefault="00FB6F5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C8101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890251" w:rsidRDefault="00890251" w:rsidP="005D02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zh-CN"/>
        </w:rPr>
      </w:pPr>
    </w:p>
    <w:p w:rsidR="005A42AD" w:rsidRPr="003100C4" w:rsidRDefault="005A42AD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A3A" w:rsidRDefault="00B74A3A" w:rsidP="000E7E11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proofErr w:type="spellStart"/>
      <w:r w:rsidR="004C4849"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="004C4849"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4A3A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в районі будинку №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5</w:t>
      </w:r>
    </w:p>
    <w:p w:rsidR="004C4849" w:rsidRPr="00211233" w:rsidRDefault="00706FE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Вишневій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9607F9">
        <w:rPr>
          <w:rFonts w:ascii="Times New Roman" w:hAnsi="Times New Roman" w:cs="Times New Roman"/>
          <w:sz w:val="26"/>
          <w:szCs w:val="26"/>
          <w:lang w:val="uk-UA"/>
        </w:rPr>
        <w:t>Левляс</w:t>
      </w:r>
      <w:proofErr w:type="spellEnd"/>
      <w:r w:rsidR="009607F9">
        <w:rPr>
          <w:rFonts w:ascii="Times New Roman" w:hAnsi="Times New Roman" w:cs="Times New Roman"/>
          <w:sz w:val="26"/>
          <w:szCs w:val="26"/>
          <w:lang w:val="uk-UA"/>
        </w:rPr>
        <w:t xml:space="preserve"> Л.М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F4173" w:rsidRPr="003100C4" w:rsidRDefault="000F4173" w:rsidP="004C4849">
      <w:pPr>
        <w:pStyle w:val="a5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фізичної особи-підприємця </w:t>
      </w:r>
      <w:proofErr w:type="spellStart"/>
      <w:r w:rsidR="009607F9">
        <w:rPr>
          <w:rFonts w:ascii="Times New Roman" w:hAnsi="Times New Roman" w:cs="Times New Roman"/>
          <w:sz w:val="26"/>
          <w:szCs w:val="26"/>
          <w:lang w:val="uk-UA"/>
        </w:rPr>
        <w:t>Левляс</w:t>
      </w:r>
      <w:proofErr w:type="spellEnd"/>
      <w:r w:rsidR="009607F9">
        <w:rPr>
          <w:rFonts w:ascii="Times New Roman" w:hAnsi="Times New Roman" w:cs="Times New Roman"/>
          <w:sz w:val="26"/>
          <w:szCs w:val="26"/>
          <w:lang w:val="uk-UA"/>
        </w:rPr>
        <w:t xml:space="preserve"> Любові Михайлівни</w:t>
      </w:r>
      <w:r w:rsidR="00B3030E" w:rsidRPr="000E7E1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погодження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продовження терміну розміщення тимчасов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0E7E1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Вишневій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),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="00B3030E" w:rsidRPr="001F439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9607F9">
        <w:rPr>
          <w:rFonts w:ascii="Times New Roman" w:hAnsi="Times New Roman" w:cs="Times New Roman"/>
          <w:sz w:val="26"/>
          <w:szCs w:val="26"/>
          <w:lang w:val="uk-UA"/>
        </w:rPr>
        <w:t>Левляс</w:t>
      </w:r>
      <w:proofErr w:type="spellEnd"/>
      <w:r w:rsidR="009607F9">
        <w:rPr>
          <w:rFonts w:ascii="Times New Roman" w:hAnsi="Times New Roman" w:cs="Times New Roman"/>
          <w:sz w:val="26"/>
          <w:szCs w:val="26"/>
          <w:lang w:val="uk-UA"/>
        </w:rPr>
        <w:t xml:space="preserve"> Любові Михайлівні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Вишневій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B3030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3100C4">
        <w:rPr>
          <w:rFonts w:ascii="Times New Roman" w:hAnsi="Times New Roman" w:cs="Times New Roman"/>
          <w:sz w:val="26"/>
          <w:szCs w:val="26"/>
          <w:lang w:val="uk-UA"/>
        </w:rPr>
        <w:t>будинку №</w:t>
      </w:r>
      <w:r w:rsidR="009607F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B3030E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C81010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ФОП </w:t>
      </w:r>
      <w:proofErr w:type="spellStart"/>
      <w:r w:rsidR="009607F9">
        <w:rPr>
          <w:rFonts w:ascii="Times New Roman" w:hAnsi="Times New Roman" w:cs="Times New Roman"/>
          <w:sz w:val="26"/>
          <w:szCs w:val="26"/>
          <w:lang w:val="uk-UA" w:eastAsia="ar-SA"/>
        </w:rPr>
        <w:t>Левляс</w:t>
      </w:r>
      <w:proofErr w:type="spellEnd"/>
      <w:r w:rsidR="009607F9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Л.М</w:t>
      </w:r>
      <w:r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C81010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7C6523" w:rsidRDefault="007C6523" w:rsidP="007C652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тимчасової споруди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90786A" w:rsidRPr="0090786A" w:rsidRDefault="007C6523" w:rsidP="0090786A">
      <w:pPr>
        <w:pStyle w:val="a5"/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>2.2.</w:t>
      </w:r>
      <w:r w:rsidRPr="001F439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0786A" w:rsidRPr="0090786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Укласти з виконавчим комітетом Покровської міської ради договір про користування місцем розташування тимчасової споруди. </w:t>
      </w:r>
    </w:p>
    <w:p w:rsidR="004C4849" w:rsidRPr="00211233" w:rsidRDefault="004C4849" w:rsidP="0090786A">
      <w:pPr>
        <w:pStyle w:val="a5"/>
        <w:tabs>
          <w:tab w:val="left" w:pos="426"/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9607F9">
        <w:rPr>
          <w:rFonts w:ascii="Times New Roman" w:hAnsi="Times New Roman" w:cs="Times New Roman"/>
          <w:sz w:val="26"/>
          <w:szCs w:val="26"/>
          <w:lang w:val="uk-UA" w:eastAsia="ar-SA"/>
        </w:rPr>
        <w:t>Левляс</w:t>
      </w:r>
      <w:proofErr w:type="spellEnd"/>
      <w:r w:rsidR="009607F9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Л.М</w:t>
      </w:r>
      <w:r w:rsidR="005A42AD" w:rsidRPr="001F4393">
        <w:rPr>
          <w:rFonts w:ascii="Times New Roman" w:hAnsi="Times New Roman" w:cs="Times New Roman"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F417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ої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4C4849" w:rsidRPr="00211233" w:rsidRDefault="00706FEE" w:rsidP="001765D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При умові недотримання вимог Паспорта прив’язки ТС та договору про користування місцем розташування тимчасов</w:t>
      </w:r>
      <w:r w:rsidR="0008693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8693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>, така тимчасов</w:t>
      </w:r>
      <w:r w:rsidR="0008693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086935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="001765D1" w:rsidRPr="001765D1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підлягає демонтажу.</w:t>
      </w:r>
    </w:p>
    <w:p w:rsidR="000F4173" w:rsidRDefault="000F4173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B74A3A" w:rsidRDefault="00B74A3A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4C4849" w:rsidRPr="00291723" w:rsidRDefault="00C81010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>, 4-32-46</w:t>
      </w:r>
      <w:bookmarkStart w:id="0" w:name="_GoBack"/>
      <w:bookmarkEnd w:id="0"/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sectPr w:rsidR="004C4849" w:rsidRPr="00211233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86935"/>
    <w:rsid w:val="000E7E11"/>
    <w:rsid w:val="000F239E"/>
    <w:rsid w:val="000F4173"/>
    <w:rsid w:val="00100125"/>
    <w:rsid w:val="00123DAA"/>
    <w:rsid w:val="001577EB"/>
    <w:rsid w:val="00164CA4"/>
    <w:rsid w:val="001668CE"/>
    <w:rsid w:val="001765D1"/>
    <w:rsid w:val="001C0C9F"/>
    <w:rsid w:val="001D1715"/>
    <w:rsid w:val="001F4393"/>
    <w:rsid w:val="00211233"/>
    <w:rsid w:val="00291723"/>
    <w:rsid w:val="00296F35"/>
    <w:rsid w:val="002A3B37"/>
    <w:rsid w:val="002B56E8"/>
    <w:rsid w:val="002D0879"/>
    <w:rsid w:val="003100C4"/>
    <w:rsid w:val="003876D6"/>
    <w:rsid w:val="003E7F38"/>
    <w:rsid w:val="0043110B"/>
    <w:rsid w:val="0045696E"/>
    <w:rsid w:val="00475370"/>
    <w:rsid w:val="004A0A46"/>
    <w:rsid w:val="004C4849"/>
    <w:rsid w:val="004E1B43"/>
    <w:rsid w:val="00501E03"/>
    <w:rsid w:val="00530775"/>
    <w:rsid w:val="005A42AD"/>
    <w:rsid w:val="005D0211"/>
    <w:rsid w:val="00634714"/>
    <w:rsid w:val="006E0C61"/>
    <w:rsid w:val="006F451C"/>
    <w:rsid w:val="00706FEE"/>
    <w:rsid w:val="00737AD3"/>
    <w:rsid w:val="00760ABD"/>
    <w:rsid w:val="007C6523"/>
    <w:rsid w:val="007E3D6F"/>
    <w:rsid w:val="00805753"/>
    <w:rsid w:val="0086752F"/>
    <w:rsid w:val="00890251"/>
    <w:rsid w:val="008A3541"/>
    <w:rsid w:val="0090368F"/>
    <w:rsid w:val="0090786A"/>
    <w:rsid w:val="00940679"/>
    <w:rsid w:val="0095279A"/>
    <w:rsid w:val="0095712F"/>
    <w:rsid w:val="009607F9"/>
    <w:rsid w:val="00961D0C"/>
    <w:rsid w:val="009A114E"/>
    <w:rsid w:val="009A126E"/>
    <w:rsid w:val="009C2EB1"/>
    <w:rsid w:val="00A76AA2"/>
    <w:rsid w:val="00A85FE2"/>
    <w:rsid w:val="00B3030E"/>
    <w:rsid w:val="00B400F6"/>
    <w:rsid w:val="00B74A3A"/>
    <w:rsid w:val="00B84120"/>
    <w:rsid w:val="00B870F2"/>
    <w:rsid w:val="00C21F33"/>
    <w:rsid w:val="00C67B29"/>
    <w:rsid w:val="00C81010"/>
    <w:rsid w:val="00CA708A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320B6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16</cp:revision>
  <cp:lastPrinted>2021-08-20T10:01:00Z</cp:lastPrinted>
  <dcterms:created xsi:type="dcterms:W3CDTF">2021-10-11T11:04:00Z</dcterms:created>
  <dcterms:modified xsi:type="dcterms:W3CDTF">2021-11-15T11:54:00Z</dcterms:modified>
</cp:coreProperties>
</file>