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4536" w:hanging="0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Про питання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8"/>
          <w:szCs w:val="28"/>
          <w:lang w:val="uk-UA" w:eastAsia="zxx" w:bidi="zxx"/>
        </w:rPr>
        <w:t xml:space="preserve">здійснення статутної діяльності </w:t>
      </w: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 xml:space="preserve"> КПНЗ «ДЮСШ ім. Д. Дідіка»</w:t>
      </w:r>
    </w:p>
    <w:p>
      <w:pPr>
        <w:pStyle w:val="1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>Розглянувши лист управління освіти виконавчого комітету Покровської міської ради від 22.04.2020 №1039 щодо проведення проведення навчально-тренувальної та спортивної роботи КПНЗ «ДЮСШ ім. Д. Дідіка» в нежитловій будівлі по вул. Курчатова, 21 в м.Покров Дніпропетровської області, керуючись статтею 60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lang w:val="uk-UA"/>
        </w:rPr>
      </w:pPr>
      <w:r>
        <w:rPr>
          <w:rFonts w:cs="Times New Roman"/>
          <w:b/>
          <w:spacing w:val="-1"/>
          <w:sz w:val="16"/>
          <w:szCs w:val="16"/>
          <w:lang w:val="uk-UA"/>
        </w:rPr>
      </w:r>
    </w:p>
    <w:p>
      <w:pPr>
        <w:pStyle w:val="Normal"/>
        <w:rPr>
          <w:b/>
          <w:b/>
          <w:spacing w:val="-1"/>
          <w:sz w:val="28"/>
          <w:szCs w:val="28"/>
          <w:lang w:val="uk-UA"/>
        </w:rPr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0"/>
          <w:szCs w:val="10"/>
          <w:lang w:val="uk-UA"/>
        </w:rPr>
      </w:pPr>
      <w:r>
        <w:rPr>
          <w:b/>
          <w:color w:val="FF0000"/>
          <w:spacing w:val="-1"/>
          <w:sz w:val="10"/>
          <w:szCs w:val="10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>1. Визначити нежитлову будівлю по вул. Курчатова, 21 в м.Покров Дніпропетровської області, загальною площею 5624,94 кв.м., яка є власністю Покровської міської територіальної громади Дніпропетровської області, місцем здійснення комунальним позашкільним навчальним закладом «Дитячо-юнацька спортивна школа ім. Д. Дідіка  м. Покров Дніпропетровської області» навчально-тренувальної та спортивної роботи.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shd w:fill="auto" w:val="clear"/>
          <w:lang w:val="uk-UA"/>
        </w:rPr>
        <w:t>2. Покласти на керівника комунального позашкільного навчального закладу «Дитячо-юнацька спортивна школа ім. Д. Дідіка  м. Покров Дніпропетровської області» відповідальність за збереження та утримання у належному стані майна, зазначеного у пункті 1 цього рішення.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Контроль за виконанням цього рішення покласти на заступників міського голови Чистякова О.Г., Цупрову Г.А.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    </w:t>
      </w:r>
    </w:p>
    <w:p>
      <w:pPr>
        <w:pStyle w:val="Normal"/>
        <w:rPr>
          <w:sz w:val="18"/>
          <w:szCs w:val="18"/>
          <w:lang w:val="uk-UA"/>
        </w:rPr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36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31115</wp:posOffset>
              </wp:positionV>
              <wp:extent cx="6120765" cy="1524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0000" cy="100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45pt" to="483.15pt,3.2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276</TotalTime>
  <Application>LibreOffice/7.0.1.2$Linux_X86_64 LibreOffice_project/7cbcfc562f6eb6708b5ff7d7397325de9e764452</Application>
  <Pages>1</Pages>
  <Words>185</Words>
  <Characters>1341</Characters>
  <CharactersWithSpaces>1771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2021-04-23T16:12:53Z</dcterms:modified>
  <cp:revision>42</cp:revision>
  <dc:subject/>
  <dc:title/>
</cp:coreProperties>
</file>