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5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086475" cy="3048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00" cy="2988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80.45pt,4.35pt" ID="Прямая соединительная линия 1" stroked="t" style="position:absolut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/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>КТ РІШЕННЯ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Про передачу на баланс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омунального закладу</w:t>
      </w:r>
      <w:r>
        <w:rPr>
          <w:rFonts w:ascii="Times New Roman" w:hAnsi="Times New Roman"/>
          <w:color w:val="000000"/>
          <w:sz w:val="28"/>
          <w:szCs w:val="28"/>
        </w:rPr>
        <w:t xml:space="preserve"> «Малий груповий будинок «Надія» Покровської міської ради Дніпропетровської області»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комунального майна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 Покровської міської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територіальної громади </w:t>
      </w:r>
    </w:p>
    <w:p>
      <w:pPr>
        <w:pStyle w:val="Normal"/>
        <w:widowControl w:val="false"/>
        <w:spacing w:lineRule="auto" w:line="216" w:before="0" w:after="0"/>
        <w:ind w:right="464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З метою ефективного використання комунального майна Покровської   міської територіальної громади, керуючись статтею  26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комісію по передачі комунального майна Покровської  міської територіальної громади з балансу виконавчого комітету </w:t>
      </w:r>
      <w:r>
        <w:rPr>
          <w:sz w:val="28"/>
        </w:rPr>
        <w:t>Покровської міської ради Дніпропетровської області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баланс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омунального закладу</w:t>
      </w:r>
      <w:r>
        <w:rPr>
          <w:color w:val="000000"/>
          <w:sz w:val="28"/>
          <w:szCs w:val="28"/>
        </w:rPr>
        <w:t xml:space="preserve"> «Малий груповий будинок «Надія» Покровської міської ради Дніпропетровської області (далі КЗ «МГБ «Надія» ПМР ДО»), згідно додатку 1.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Виконавчому комітету Покровської міської ради Дніпропетровської області </w:t>
      </w:r>
      <w:r>
        <w:rPr>
          <w:spacing w:val="3"/>
          <w:sz w:val="28"/>
          <w:szCs w:val="28"/>
        </w:rPr>
        <w:t xml:space="preserve">на підставі акту приймання-передачі </w:t>
      </w:r>
      <w:r>
        <w:rPr>
          <w:spacing w:val="-1"/>
          <w:sz w:val="28"/>
          <w:szCs w:val="28"/>
        </w:rPr>
        <w:t>передати на баланс</w:t>
      </w:r>
      <w:r>
        <w:rPr>
          <w:sz w:val="28"/>
        </w:rPr>
        <w:t xml:space="preserve"> КЗ</w:t>
      </w:r>
      <w:r>
        <w:rPr>
          <w:color w:val="000000"/>
          <w:sz w:val="28"/>
        </w:rPr>
        <w:t xml:space="preserve"> «МГБ  «Надія» ПМР ДО» </w:t>
      </w:r>
      <w:r>
        <w:rPr>
          <w:sz w:val="28"/>
        </w:rPr>
        <w:t>комунальне майно Покровської міської  територіальної громади, згідно додатку 2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КЗ</w:t>
      </w:r>
      <w:r>
        <w:rPr>
          <w:color w:val="000000"/>
          <w:sz w:val="28"/>
          <w:szCs w:val="28"/>
        </w:rPr>
        <w:t xml:space="preserve"> «МГБ «Надія» ПМР ДО» (Дубіна Н.Ю.) </w:t>
      </w:r>
      <w:r>
        <w:rPr>
          <w:rFonts w:eastAsia="Times New Roman"/>
          <w:color w:val="000000"/>
          <w:sz w:val="28"/>
          <w:szCs w:val="28"/>
          <w:lang w:eastAsia="uk-UA"/>
        </w:rPr>
        <w:t xml:space="preserve">прийняти комунальне майно Покровської  міської  територіальної громади </w:t>
      </w:r>
      <w:r>
        <w:rPr>
          <w:color w:val="000000"/>
          <w:sz w:val="28"/>
          <w:szCs w:val="28"/>
          <w:shd w:fill="FFFFFF" w:val="clear"/>
        </w:rPr>
        <w:t xml:space="preserve">згідно акту приймання – передачі та </w:t>
      </w:r>
      <w:r>
        <w:rPr>
          <w:rFonts w:eastAsia="Times New Roman"/>
          <w:color w:val="000000"/>
          <w:sz w:val="28"/>
          <w:szCs w:val="28"/>
          <w:lang w:eastAsia="uk-UA"/>
        </w:rPr>
        <w:t>забезпечити його відповідний облік.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4. Контроль за виконанням цього рішення покласти на заступника міського голови Бондаренко Н.О. та на постійну депутатську </w:t>
      </w:r>
      <w:r>
        <w:rPr>
          <w:color w:val="000000"/>
          <w:sz w:val="28"/>
          <w:szCs w:val="28"/>
        </w:rPr>
        <w:t>комісію з питань соціально-економічного розвитку, планування, бюджету, фінансів, реалізації державної регуляторної політики (Відяєва Г.М.).</w:t>
      </w: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Шульга О.П.4-10-61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24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4f4f80"/>
    <w:rPr/>
  </w:style>
  <w:style w:type="character" w:styleId="Style13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4" w:customStyle="1">
    <w:name w:val="Заголовок"/>
    <w:basedOn w:val="Normal"/>
    <w:next w:val="Style15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6">
    <w:name w:val="List"/>
    <w:basedOn w:val="Style15"/>
    <w:rsid w:val="004f4f80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76a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LibreOffice/7.0.3.1$Windows_X86_64 LibreOffice_project/d7547858d014d4cf69878db179d326fc3483e082</Application>
  <Pages>1</Pages>
  <Words>179</Words>
  <Characters>1304</Characters>
  <CharactersWithSpaces>1487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uk-UA</dc:language>
  <cp:lastModifiedBy/>
  <dcterms:modified xsi:type="dcterms:W3CDTF">2020-12-08T11:38:20Z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