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5"/>
        <w:spacing w:before="0"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spacing w:before="0" w:after="0"/>
        <w:jc w:val="center"/>
        <w:rPr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ПРОЄКТ </w:t>
      </w:r>
      <w:r>
        <w:rPr>
          <w:rFonts w:cs="Times New Roman" w:ascii="Times New Roman" w:hAnsi="Times New Roman"/>
          <w:b/>
          <w:sz w:val="28"/>
          <w:szCs w:val="28"/>
        </w:rPr>
        <w:t>РІШЕННЯ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0"/>
        </w:rPr>
        <w:t>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  <w:tab/>
        <w:tab/>
        <w:t xml:space="preserve">     №</w:t>
      </w:r>
      <w:r>
        <w:rPr>
          <w:b/>
          <w:bCs/>
          <w:sz w:val="28"/>
          <w:szCs w:val="28"/>
        </w:rPr>
        <w:t>___</w:t>
      </w:r>
    </w:p>
    <w:p>
      <w:pPr>
        <w:pStyle w:val="21"/>
        <w:ind w:hang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5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Autospacing="0" w:before="0" w:afterAutospacing="0" w:after="0"/>
        <w:ind w:left="4395" w:hanging="4395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  <w:lang w:val="uk-UA"/>
        </w:rPr>
        <w:t>Про передачу з балансу на баланс</w:t>
      </w:r>
    </w:p>
    <w:p>
      <w:pPr>
        <w:pStyle w:val="NormalWeb"/>
        <w:spacing w:beforeAutospacing="0" w:before="0" w:afterAutospacing="0" w:after="0"/>
        <w:ind w:left="4395" w:hanging="4395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  <w:lang w:val="uk-UA"/>
        </w:rPr>
        <w:t>комунального майна  Покровської</w:t>
      </w:r>
    </w:p>
    <w:p>
      <w:pPr>
        <w:pStyle w:val="NormalWeb"/>
        <w:spacing w:beforeAutospacing="0" w:before="0" w:afterAutospacing="0" w:after="0"/>
        <w:ind w:left="4395" w:hanging="4395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  <w:lang w:val="uk-UA"/>
        </w:rPr>
        <w:t>міської   територіальної   громади</w:t>
      </w:r>
    </w:p>
    <w:p>
      <w:pPr>
        <w:pStyle w:val="NormalWeb"/>
        <w:spacing w:beforeAutospacing="0" w:before="0" w:afterAutospacing="0" w:after="0"/>
        <w:ind w:left="4395" w:hanging="4395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  <w:lang w:val="uk-UA"/>
        </w:rPr>
        <w:t>Дніпропетровської області</w:t>
      </w:r>
    </w:p>
    <w:p>
      <w:pPr>
        <w:pStyle w:val="NormalWeb"/>
        <w:suppressAutoHyphens w:val="true"/>
        <w:spacing w:before="280" w:after="280"/>
        <w:ind w:firstLine="708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  <w:lang w:val="uk-UA"/>
        </w:rPr>
        <w:t>Розглянувши службову записку начальника відділу бухгалтерського обліку - головного бухгалтера в</w:t>
      </w:r>
      <w:r>
        <w:rPr>
          <w:color w:val="000000"/>
          <w:sz w:val="28"/>
          <w:szCs w:val="28"/>
          <w:shd w:fill="auto" w:val="clear"/>
          <w:lang w:val="uk-UA"/>
        </w:rPr>
        <w:t>иконавчого комітету Покровської міської ради Дніпропетровської області від 21.08.2023 №ВХ806/02, листи ПМКП «Добробут» від 22.08.2023 №380, КП «Покровводоканал» від 22.08.2023 та протокол засідання робочої групи з питань гуманітарної/благодійної допомоги від 21.08.2023 №32 щодо передачі з балансу на баланс комунального майна, що належить до власност</w:t>
      </w:r>
      <w:r>
        <w:rPr>
          <w:color w:val="000000"/>
          <w:sz w:val="28"/>
          <w:szCs w:val="28"/>
          <w:lang w:val="uk-UA"/>
        </w:rPr>
        <w:t>і територіальної громади Покровської міської ради Дніпропетровської області, керуючись статтями 26, 60 Закону України «Про місцеве самоврядування в Україні», міська рада</w:t>
      </w:r>
    </w:p>
    <w:p>
      <w:pPr>
        <w:pStyle w:val="NormalWeb"/>
        <w:spacing w:before="280" w:after="280"/>
        <w:jc w:val="both"/>
        <w:rPr>
          <w:rFonts w:ascii="Times New Roman" w:hAnsi="Times New Roman"/>
        </w:rPr>
      </w:pPr>
      <w:r>
        <w:rPr>
          <w:b/>
          <w:color w:val="000000"/>
          <w:sz w:val="28"/>
          <w:szCs w:val="28"/>
          <w:lang w:val="uk-UA"/>
        </w:rPr>
        <w:t>ВИРІШИЛА:</w:t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  <w:lang w:val="uk-UA"/>
        </w:rPr>
        <w:t>1. Передати з балансу на баланс та закріпити на праві господарського відання майно комунальної власності Покровської міської ради Дніпропетровської області згідно додатків 1-3.</w:t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  <w:lang w:val="uk-UA"/>
        </w:rPr>
        <w:t>2. 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заступників міського голови Олександра ЧИСТЯКОВА, Віталія СОЛЯНКО,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b/>
          <w:spacing w:val="-1"/>
          <w:sz w:val="26"/>
          <w:szCs w:val="26"/>
          <w:lang w:val="uk-UA"/>
        </w:rPr>
      </w:pPr>
      <w:r>
        <w:rPr>
          <w:rFonts w:cs="Liberation Serif;Times New Roman" w:ascii="Liberation Serif;Times New Roman" w:hAnsi="Liberation Serif;Times New Roman"/>
          <w:b/>
          <w:spacing w:val="-1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b/>
          <w:spacing w:val="-1"/>
          <w:sz w:val="26"/>
          <w:szCs w:val="26"/>
          <w:lang w:val="uk-UA"/>
        </w:rPr>
      </w:pPr>
      <w:r>
        <w:rPr>
          <w:rFonts w:cs="Liberation Serif;Times New Roman" w:ascii="Liberation Serif;Times New Roman" w:hAnsi="Liberation Serif;Times New Roman"/>
          <w:b/>
          <w:spacing w:val="-1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b/>
          <w:spacing w:val="-1"/>
          <w:sz w:val="26"/>
          <w:szCs w:val="26"/>
          <w:lang w:val="uk-UA"/>
        </w:rPr>
      </w:pPr>
      <w:r>
        <w:rPr>
          <w:rFonts w:cs="Liberation Serif;Times New Roman" w:ascii="Liberation Serif;Times New Roman" w:hAnsi="Liberation Serif;Times New Roman"/>
          <w:b/>
          <w:spacing w:val="-1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cs="Liberation Serif;Times New Roman"/>
          <w:b/>
          <w:spacing w:val="-1"/>
          <w:sz w:val="26"/>
          <w:szCs w:val="26"/>
          <w:lang w:val="uk-UA"/>
        </w:rPr>
      </w:pPr>
      <w:r>
        <w:rPr/>
        <w:t>Тетяна Сідашова 42244</w:t>
      </w:r>
    </w:p>
    <w:p>
      <w:pPr>
        <w:pStyle w:val="Normal"/>
        <w:spacing w:lineRule="auto" w:line="240" w:before="0" w:after="0"/>
        <w:rPr>
          <w:rFonts w:ascii="Liberation Serif;Times New Roman" w:hAnsi="Liberation Serif;Times New Roman" w:cs="Liberation Serif;Times New Roman"/>
          <w:b/>
          <w:spacing w:val="-1"/>
          <w:sz w:val="26"/>
          <w:szCs w:val="26"/>
          <w:lang w:val="uk-UA"/>
        </w:rPr>
      </w:pPr>
      <w:r>
        <w:rPr>
          <w:rFonts w:cs="Liberation Serif;Times New Roman" w:ascii="Liberation Serif;Times New Roman" w:hAnsi="Liberation Serif;Times New Roman"/>
          <w:b/>
          <w:spacing w:val="-1"/>
          <w:sz w:val="26"/>
          <w:szCs w:val="26"/>
          <w:lang w:val="uk-UA"/>
        </w:rPr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Web"/>
        <w:suppressAutoHyphens w:val="true"/>
        <w:spacing w:beforeAutospacing="0" w:before="0" w:afterAutospacing="0" w:after="0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Додаток 1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рішення 43 сесії міської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ради 8 скликання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 2023 р. № 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комунального майна, що підлягає передачі з балансу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виконавчого комітету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баланс міського комунального підприємства «Покровське виробниче управління водопровідно-каналізаційного господарства» </w:t>
      </w:r>
    </w:p>
    <w:tbl>
      <w:tblPr>
        <w:tblW w:w="963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"/>
        <w:gridCol w:w="4328"/>
        <w:gridCol w:w="1425"/>
        <w:gridCol w:w="1543"/>
        <w:gridCol w:w="1758"/>
      </w:tblGrid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Найменування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Од.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виміру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Кількість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Ціна за од., грн.</w:t>
            </w:r>
          </w:p>
        </w:tc>
      </w:tr>
      <w:tr>
        <w:trPr>
          <w:trHeight w:val="256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>Пластикові ємності для води 10000 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59 500,00</w:t>
            </w:r>
          </w:p>
        </w:tc>
      </w:tr>
      <w:tr>
        <w:trPr>
          <w:trHeight w:val="263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>Стійки розливу води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20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6 500,00</w:t>
            </w:r>
          </w:p>
        </w:tc>
      </w:tr>
      <w:tr>
        <w:trPr>
          <w:trHeight w:val="268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Ємність для води 5000 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19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33 798,00</w:t>
            </w:r>
          </w:p>
        </w:tc>
      </w:tr>
      <w:tr>
        <w:trPr>
          <w:trHeight w:val="274" w:hRule="atLeast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>Ємність 5000 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28 500,00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Кран 2 дюйма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840,00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Насос ВСm 10/50 -N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12 985,67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Ємність 3000 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18 109,00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Хомут 20*32 нерж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Шланг 1 </w:t>
            </w:r>
            <w:r>
              <w:rPr>
                <w:sz w:val="26"/>
                <w:szCs w:val="26"/>
                <w:lang w:val="en-US"/>
              </w:rPr>
              <w:t>Floria Professional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Шланг напірний 7мм (синій)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Шланг 1 Floria Professional </w:t>
            </w:r>
            <w:r>
              <w:rPr>
                <w:sz w:val="26"/>
                <w:szCs w:val="26"/>
                <w:lang w:val="en-US"/>
              </w:rPr>
              <w:t>Sammer Garden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20,5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 1В 3/4-1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 1Н 3/4-1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шаров.1 ВВ </w:t>
            </w:r>
            <w:r>
              <w:rPr>
                <w:sz w:val="26"/>
                <w:szCs w:val="26"/>
                <w:lang w:val="en-US"/>
              </w:rPr>
              <w:t>PN</w:t>
            </w: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ручка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335,00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Кран шаров.1 В3 PN20 ручка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335,00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Фум. стрічка (велика) </w:t>
            </w:r>
            <w:r>
              <w:rPr>
                <w:sz w:val="26"/>
                <w:szCs w:val="26"/>
                <w:lang w:val="en-US"/>
              </w:rPr>
              <w:t>Polmark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Перехідник 1*1/2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Коліно 1*33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3/4 Н-1*3/4 5/8 1/2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Перехідник 2*3/4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Перехідник 2*3/4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210,00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¾ </w:t>
            </w:r>
            <w:r>
              <w:rPr>
                <w:sz w:val="26"/>
                <w:szCs w:val="26"/>
                <w:lang w:val="en-US"/>
              </w:rPr>
              <w:t xml:space="preserve">BB S </w:t>
            </w:r>
            <w:r>
              <w:rPr>
                <w:sz w:val="26"/>
                <w:szCs w:val="26"/>
              </w:rPr>
              <w:t>ЧБ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275,00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Кран ¾ BB S ЖБ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275,00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Фум.стрічка маленька газ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Гофра жовта напірна 10 атм 75 мм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450,00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½ </w:t>
            </w:r>
            <w:r>
              <w:rPr>
                <w:sz w:val="26"/>
                <w:szCs w:val="26"/>
                <w:lang w:val="en-US"/>
              </w:rPr>
              <w:t xml:space="preserve">BB S </w:t>
            </w:r>
            <w:r>
              <w:rPr>
                <w:sz w:val="26"/>
                <w:szCs w:val="26"/>
              </w:rPr>
              <w:t>ЧБ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195,00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½  </w:t>
            </w:r>
            <w:r>
              <w:rPr>
                <w:sz w:val="26"/>
                <w:szCs w:val="26"/>
                <w:lang w:val="en-US"/>
              </w:rPr>
              <w:t>BB PN20</w:t>
            </w:r>
            <w:r>
              <w:rPr>
                <w:sz w:val="26"/>
                <w:szCs w:val="26"/>
              </w:rPr>
              <w:t xml:space="preserve"> ручка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½ </w:t>
            </w:r>
            <w:r>
              <w:rPr>
                <w:sz w:val="26"/>
                <w:szCs w:val="26"/>
                <w:lang w:val="en-US"/>
              </w:rPr>
              <w:t>BB HLV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гін 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Різьба 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1 </w:t>
            </w:r>
            <w:r>
              <w:rPr>
                <w:sz w:val="26"/>
                <w:szCs w:val="26"/>
                <w:lang w:val="en-US"/>
              </w:rPr>
              <w:t xml:space="preserve">BB S </w:t>
            </w:r>
            <w:r>
              <w:rPr>
                <w:sz w:val="26"/>
                <w:szCs w:val="26"/>
              </w:rPr>
              <w:t>ЧБ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395,00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½ ВЗ </w:t>
            </w:r>
            <w:r>
              <w:rPr>
                <w:sz w:val="26"/>
                <w:szCs w:val="26"/>
                <w:lang w:val="en-US"/>
              </w:rPr>
              <w:t xml:space="preserve">PN20 </w:t>
            </w:r>
            <w:r>
              <w:rPr>
                <w:sz w:val="26"/>
                <w:szCs w:val="26"/>
              </w:rPr>
              <w:t>ручка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Ракушка для душа 9*см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Шланг ПВХ 12 харчова</w:t>
            </w:r>
            <w:r>
              <w:rPr>
                <w:sz w:val="26"/>
                <w:szCs w:val="26"/>
                <w:lang w:val="en-US"/>
              </w:rPr>
              <w:t>Sammer</w:t>
            </w:r>
            <w:r>
              <w:rPr>
                <w:sz w:val="26"/>
                <w:szCs w:val="26"/>
              </w:rPr>
              <w:t>+(100м)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Переходник 2*1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Трійник 1 ввв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Ніпель 1*3/4 (нікель)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Пакля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Хомут 16*27 (нерж)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Перехідник 1*1 </w:t>
            </w:r>
            <w:r>
              <w:rPr>
                <w:sz w:val="26"/>
                <w:szCs w:val="26"/>
                <w:lang w:val="en-US"/>
              </w:rPr>
              <w:t>Lux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Муфта 2*1 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255,00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Футорка 1 ¼*1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Трійник 1 ввз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Футорка 1 3/4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Трійник 1 ввз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Перехідник 2*1 </w:t>
            </w:r>
            <w:r>
              <w:rPr>
                <w:sz w:val="26"/>
                <w:szCs w:val="26"/>
                <w:lang w:val="en-US"/>
              </w:rPr>
              <w:t>Lux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210,00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Трійник ¾ звз Lux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Трійник ¾ ввв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шаров. ¾ ВВ </w:t>
            </w:r>
            <w:r>
              <w:rPr>
                <w:sz w:val="26"/>
                <w:szCs w:val="26"/>
                <w:lang w:val="en-US"/>
              </w:rPr>
              <w:t>PN</w:t>
            </w:r>
            <w:r>
              <w:rPr>
                <w:sz w:val="26"/>
                <w:szCs w:val="26"/>
                <w:lang w:val="ru-RU"/>
              </w:rPr>
              <w:t xml:space="preserve">20 </w:t>
            </w:r>
            <w:r>
              <w:rPr>
                <w:sz w:val="26"/>
                <w:szCs w:val="26"/>
              </w:rPr>
              <w:t>ручка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220,00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Кран шаров. ¾ ВЗ PN20 ручка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220,00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1 Н*3/4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¾ Н 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Подовжувач ¾ 20 мм латунь </w:t>
            </w:r>
            <w:r>
              <w:rPr>
                <w:sz w:val="26"/>
                <w:szCs w:val="26"/>
                <w:lang w:val="en-US"/>
              </w:rPr>
              <w:t>Lux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Шланг ¾ ззз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бухта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1060,00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Трійник ¾ ззз </w:t>
            </w:r>
            <w:r>
              <w:rPr>
                <w:sz w:val="26"/>
                <w:szCs w:val="26"/>
                <w:lang w:val="en-US"/>
              </w:rPr>
              <w:t>Lux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Трійник ¾ ззз </w:t>
            </w:r>
            <w:r>
              <w:rPr>
                <w:sz w:val="26"/>
                <w:szCs w:val="26"/>
                <w:lang w:val="en-US"/>
              </w:rPr>
              <w:t>Lux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Шланг ¾ Sammer Garden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¾ В-1 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Кран шаров.3/4   В33 Р</w:t>
            </w:r>
            <w:r>
              <w:rPr>
                <w:sz w:val="26"/>
                <w:szCs w:val="26"/>
                <w:lang w:val="en-US"/>
              </w:rPr>
              <w:t>N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210,00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Тройник ¾ звз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¾ ВЗ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 xml:space="preserve"> ЖБ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275,00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Хомут 12*20 (нерж)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Перехідник 1 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</w:tr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Фум.стрічка 19мм </w:t>
            </w:r>
            <w:r>
              <w:rPr>
                <w:sz w:val="26"/>
                <w:szCs w:val="26"/>
                <w:lang w:val="en-US"/>
              </w:rPr>
              <w:t>Koer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suppressAutoHyphens w:val="true"/>
              <w:bidi w:val="0"/>
              <w:spacing w:lineRule="auto" w:line="240" w:before="0" w:after="0"/>
              <w:ind w:left="57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"/>
              <w:widowControl w:val="false"/>
              <w:ind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Начальник відділу економіки </w:t>
        <w:tab/>
        <w:tab/>
        <w:tab/>
        <w:tab/>
        <w:tab/>
        <w:t xml:space="preserve">               Тетяна СІДАШОВА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Додаток 2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рішення 43 сесії міської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ради 8 скликання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 2023 р. № 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комунального майна, що підлягає передачі з балансу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виконавчого комітету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баланс управління праці та соціального захисту населення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виконавчого комітету Покровської міської ради Дніпропетровської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58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"/>
        <w:gridCol w:w="4937"/>
        <w:gridCol w:w="1346"/>
        <w:gridCol w:w="1313"/>
        <w:gridCol w:w="1297"/>
      </w:tblGrid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з/п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Найменування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Од.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Ціна за од., грн.</w:t>
            </w:r>
          </w:p>
        </w:tc>
      </w:tr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Ноутбук Gateway GWTN141-10 (Серійний номер: 1GWTN14110GR0A21C000169)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17400,00</w:t>
            </w:r>
          </w:p>
        </w:tc>
      </w:tr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Ноутбук Dell Vostro 3501 (DVOS3501I316256WE) (Серійний номер: 19LNH93)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шт</w:t>
            </w:r>
            <w:bookmarkStart w:id="0" w:name="_GoBack_Copy_1"/>
            <w:bookmarkEnd w:id="0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18000,00</w:t>
            </w:r>
          </w:p>
        </w:tc>
      </w:tr>
      <w:tr>
        <w:trPr/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БФП Xerox B225 (Wi-Fi) (B225V_DNI)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(Серійні номери: 3023181745, 3023183977)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шт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11050,00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Тетяна СІДАШОВА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Додаток 3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 рішення 43 сесії міської</w:t>
      </w:r>
    </w:p>
    <w:p>
      <w:pPr>
        <w:pStyle w:val="Normal"/>
        <w:spacing w:lineRule="auto" w:line="240" w:before="0" w:after="0"/>
        <w:ind w:firstLine="567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ради 8 скликання</w:t>
      </w:r>
    </w:p>
    <w:p>
      <w:pPr>
        <w:pStyle w:val="Normal"/>
        <w:spacing w:lineRule="auto" w:line="240" w:before="0" w:after="0"/>
        <w:ind w:firstLine="567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 2023 р. № 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комунального майна, що підлягає передачі з балансу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виконавчого комітету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 баланс Покровського міського комунального підприємства «Добробут»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58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4469"/>
        <w:gridCol w:w="1591"/>
        <w:gridCol w:w="1351"/>
        <w:gridCol w:w="1643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з/п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Найменування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Од.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виміру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Кількість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Ціна за од., грн.</w:t>
            </w:r>
          </w:p>
        </w:tc>
      </w:tr>
      <w:tr>
        <w:trPr>
          <w:trHeight w:val="256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>Пластикові ємності для води 10000 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>шт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asciiTheme="minorHAns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59 500,00</w:t>
            </w:r>
          </w:p>
        </w:tc>
      </w:tr>
      <w:tr>
        <w:trPr>
          <w:trHeight w:val="26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Ємність для води 5000 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шт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  <w:t>33 798,00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Тетяна СІДАШОВА</w:t>
      </w:r>
      <w:bookmarkStart w:id="1" w:name="_GoBack"/>
      <w:bookmarkEnd w:id="1"/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50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link w:val="11"/>
    <w:qFormat/>
    <w:rsid w:val="00a350f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350f1"/>
    <w:rPr>
      <w:rFonts w:ascii="Arial" w:hAnsi="Arial" w:eastAsia="Times New Roman" w:cs="Arial"/>
      <w:b/>
      <w:bCs/>
      <w:kern w:val="2"/>
      <w:sz w:val="32"/>
      <w:szCs w:val="32"/>
      <w:lang w:val="uk-UA" w:eastAsia="zh-CN"/>
    </w:rPr>
  </w:style>
  <w:style w:type="character" w:styleId="Style13" w:customStyle="1">
    <w:name w:val="Основной текст Знак"/>
    <w:basedOn w:val="DefaultParagraphFont"/>
    <w:qFormat/>
    <w:rsid w:val="00a350f1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Style13"/>
    <w:rsid w:val="00a350f1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ой текст 21"/>
    <w:basedOn w:val="Normal"/>
    <w:qFormat/>
    <w:rsid w:val="00a350f1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a350f1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9">
    <w:name w:val="Вміст таблиці"/>
    <w:basedOn w:val="Normal"/>
    <w:qFormat/>
    <w:pPr>
      <w:widowControl w:val="false"/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a53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6757-D520-4EEF-8990-8D034594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Application>LibreOffice/7.5.4.2$Windows_X86_64 LibreOffice_project/36ccfdc35048b057fd9854c757a8b67ec53977b6</Application>
  <AppVersion>15.0000</AppVersion>
  <Pages>6</Pages>
  <Words>923</Words>
  <Characters>4512</Characters>
  <CharactersWithSpaces>5143</CharactersWithSpaces>
  <Paragraphs>411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2023-07-18T07:41:00Z</dcterms:created>
  <dc:creator>user207-1</dc:creator>
  <dc:description/>
  <dc:language>uk-UA</dc:language>
  <cp:lastModifiedBy/>
  <cp:lastPrinted>2023-08-22T11:52:43Z</cp:lastPrinted>
  <dcterms:modified xsi:type="dcterms:W3CDTF">2023-08-22T14:40:10Z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