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jc w:val="right"/>
        <w:rPr>
          <w:rFonts w:ascii="Times New Roman" w:hAnsi="Times New Roman"/>
          <w:b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bCs/>
          <w:sz w:val="28"/>
          <w:szCs w:val="28"/>
          <w:lang w:val="uk-UA" w:eastAsia="uk-UA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___________________________________________________________________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 Р О Е К Т  Р І Ш Е Н Н Я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_________________                     м. Покров                                                    № ___</w:t>
      </w:r>
    </w:p>
    <w:p>
      <w:pPr>
        <w:pStyle w:val="Normal"/>
        <w:spacing w:lineRule="auto" w:line="192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ascii="Times New Roman" w:hAnsi="Times New Roman"/>
          <w:bCs/>
          <w:sz w:val="28"/>
          <w:szCs w:val="28"/>
          <w:lang w:val="uk-UA"/>
        </w:rPr>
        <w:t xml:space="preserve">    </w:t>
      </w:r>
    </w:p>
    <w:p>
      <w:pPr>
        <w:pStyle w:val="Normal"/>
        <w:tabs>
          <w:tab w:val="clear" w:pos="709"/>
          <w:tab w:val="left" w:pos="3930" w:leader="none"/>
        </w:tabs>
        <w:spacing w:lineRule="auto" w:line="276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обстеження </w:t>
      </w:r>
      <w:bookmarkStart w:id="0" w:name="__DdeLink__685_3849749570"/>
      <w:r>
        <w:rPr>
          <w:rFonts w:ascii="Times New Roman" w:hAnsi="Times New Roman"/>
          <w:sz w:val="28"/>
          <w:szCs w:val="28"/>
        </w:rPr>
        <w:t>дитячих майданчиків</w:t>
      </w:r>
      <w:bookmarkEnd w:id="0"/>
    </w:p>
    <w:p>
      <w:pPr>
        <w:pStyle w:val="Normal"/>
        <w:widowControl w:val="false"/>
        <w:tabs>
          <w:tab w:val="clear" w:pos="709"/>
          <w:tab w:val="left" w:pos="3930" w:leader="none"/>
        </w:tabs>
        <w:suppressAutoHyphens w:val="true"/>
        <w:autoSpaceDE w:val="false"/>
        <w:bidi w:val="0"/>
        <w:spacing w:lineRule="auto" w:line="276"/>
        <w:ind w:left="0" w:right="4479" w:hanging="0"/>
        <w:jc w:val="left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  <w:t>на території Покровської міської ради</w:t>
      </w:r>
    </w:p>
    <w:p>
      <w:pPr>
        <w:pStyle w:val="Normal"/>
        <w:widowControl w:val="false"/>
        <w:tabs>
          <w:tab w:val="clear" w:pos="709"/>
          <w:tab w:val="left" w:pos="3930" w:leader="none"/>
        </w:tabs>
        <w:suppressAutoHyphens w:val="true"/>
        <w:autoSpaceDE w:val="false"/>
        <w:bidi w:val="0"/>
        <w:spacing w:lineRule="auto" w:line="276"/>
        <w:ind w:left="0" w:right="4479" w:hanging="0"/>
        <w:jc w:val="left"/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3"/>
          <w:sz w:val="28"/>
          <w:szCs w:val="28"/>
          <w:lang w:val="uk-UA"/>
        </w:rPr>
      </w:r>
    </w:p>
    <w:p>
      <w:pPr>
        <w:pStyle w:val="Style15"/>
        <w:widowControl w:val="false"/>
        <w:tabs>
          <w:tab w:val="clear" w:pos="709"/>
          <w:tab w:val="left" w:pos="3930" w:leader="none"/>
        </w:tabs>
        <w:suppressAutoHyphens w:val="true"/>
        <w:overflowPunct w:val="false"/>
        <w:bidi w:val="0"/>
        <w:spacing w:lineRule="auto" w:line="276" w:before="0" w:after="0"/>
        <w:ind w:left="57" w:right="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 xml:space="preserve">     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Розглянувши лист директора ТОВ “Універсал-Сервіс ЛТД” Колпакчі О.В. від 26.02.2019 №17, з метою покращення благоустрою території Покровської міської ради, відповідно до статей 13,21 Закону України “Про благоустрій населених пунктів”,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 керуючись Законом України «Про місцеве самоврядування в Україні», міська рада</w:t>
      </w:r>
      <w:r>
        <w:rPr>
          <w:rFonts w:cs="Times New Roman" w:ascii="Times New Roman" w:hAnsi="Times New Roman"/>
          <w:b w:val="false"/>
          <w:bCs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76"/>
        <w:jc w:val="center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b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spacing w:lineRule="auto" w:line="276"/>
        <w:rPr>
          <w:rFonts w:ascii="Times New Roman" w:hAnsi="Times New Roman"/>
          <w:b/>
          <w:b/>
          <w:spacing w:val="-1"/>
          <w:sz w:val="28"/>
          <w:szCs w:val="28"/>
          <w:lang w:val="uk-UA"/>
        </w:rPr>
      </w:pPr>
      <w:r>
        <w:rPr>
          <w:rFonts w:ascii="Times New Roman" w:hAnsi="Times New Roman"/>
          <w:b/>
          <w:spacing w:val="-1"/>
          <w:sz w:val="28"/>
          <w:szCs w:val="28"/>
          <w:lang w:val="uk-UA"/>
        </w:rPr>
      </w:r>
    </w:p>
    <w:p>
      <w:pPr>
        <w:pStyle w:val="Normal"/>
        <w:spacing w:lineRule="auto" w:line="276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1. Зобов’язати управління житлово-комунального господарства та будівництва виконавчого комітету Покровської міської ради (Ребенок В.В.) вжити заходи щодо обстеження дитячих майданчиків (далі - об’єкти) на території Покровської міської ради згідно додатку .</w:t>
      </w:r>
    </w:p>
    <w:p>
      <w:pPr>
        <w:pStyle w:val="Normal"/>
        <w:spacing w:lineRule="auto" w:line="276"/>
        <w:ind w:left="0" w:righ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Управлінню житлово-комунального господарства та будівництва виконавчого комітету Покровської міської ради (Ребенок В.В.) за результатами обстеження оприбуткувати об’єкти у встановленому законодавством порядку та надати пропозиції щодо їх подальшого використання.</w:t>
      </w:r>
    </w:p>
    <w:p>
      <w:pPr>
        <w:pStyle w:val="Normal"/>
        <w:spacing w:lineRule="auto" w:line="276"/>
        <w:ind w:left="0" w:right="0" w:firstLine="567"/>
        <w:jc w:val="both"/>
        <w:rPr>
          <w:rFonts w:ascii="Times New Roman" w:hAnsi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</w:pPr>
      <w:r>
        <w:rPr>
          <w:rFonts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ru-RU" w:bidi="ar-SA"/>
        </w:rPr>
        <w:t>3. Контроль за виконанням цього рішення покласти на заступника міського голови Чистякова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побутового обслуговування населення         (Міць Л.О.).</w:t>
      </w:r>
    </w:p>
    <w:p>
      <w:pPr>
        <w:pStyle w:val="Normal"/>
        <w:spacing w:lineRule="auto" w:line="276"/>
        <w:ind w:left="0" w:right="0" w:firstLine="567"/>
        <w:jc w:val="both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pacing w:val="-3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7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Ребенок 4 48 43</w:t>
      </w:r>
    </w:p>
    <w:p>
      <w:pPr>
        <w:pStyle w:val="Normal"/>
        <w:ind w:left="7087" w:right="0" w:firstLine="22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</w:t>
        <w:tab/>
        <w:t xml:space="preserve">  </w:t>
      </w:r>
    </w:p>
    <w:p>
      <w:pPr>
        <w:pStyle w:val="Normal"/>
        <w:ind w:left="5669" w:right="0" w:firstLine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рішення__сесії _ скликання</w:t>
      </w:r>
    </w:p>
    <w:p>
      <w:pPr>
        <w:pStyle w:val="Normal"/>
        <w:ind w:left="4956" w:righ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________________ 2019р. № ___</w:t>
      </w:r>
    </w:p>
    <w:p>
      <w:pPr>
        <w:pStyle w:val="Normal"/>
        <w:numPr>
          <w:ilvl w:val="0"/>
          <w:numId w:val="0"/>
        </w:numPr>
        <w:shd w:fill="FFFFFF" w:val="clear"/>
        <w:ind w:left="178" w:right="0" w:hanging="0"/>
        <w:jc w:val="center"/>
        <w:rPr>
          <w:rFonts w:ascii="Times New Roman" w:hAnsi="Times New Roman"/>
          <w:color w:val="000000"/>
          <w:spacing w:val="1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shd w:fill="FFFFFF" w:val="clear"/>
        <w:ind w:left="178" w:right="0" w:hanging="0"/>
        <w:jc w:val="center"/>
        <w:rPr>
          <w:rFonts w:ascii="Times New Roman" w:hAnsi="Times New Roman"/>
          <w:color w:val="000000"/>
          <w:spacing w:val="1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val="uk-UA"/>
        </w:rPr>
      </w:r>
    </w:p>
    <w:p>
      <w:pPr>
        <w:pStyle w:val="Normal"/>
        <w:numPr>
          <w:ilvl w:val="0"/>
          <w:numId w:val="0"/>
        </w:numPr>
        <w:shd w:fill="FFFFFF" w:val="clear"/>
        <w:ind w:left="178" w:right="0" w:hanging="0"/>
        <w:jc w:val="center"/>
        <w:rPr>
          <w:rFonts w:ascii="Times New Roman" w:hAnsi="Times New Roman"/>
          <w:color w:val="000000"/>
          <w:spacing w:val="1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11"/>
          <w:sz w:val="28"/>
          <w:szCs w:val="28"/>
          <w:lang w:val="uk-UA"/>
        </w:rPr>
        <w:t xml:space="preserve">ПЕРЕЛІК </w:t>
      </w:r>
    </w:p>
    <w:p>
      <w:pPr>
        <w:pStyle w:val="Normal"/>
        <w:numPr>
          <w:ilvl w:val="0"/>
          <w:numId w:val="0"/>
        </w:numPr>
        <w:shd w:fill="FFFFFF" w:val="clear"/>
        <w:ind w:left="178" w:right="0" w:hanging="0"/>
        <w:jc w:val="center"/>
        <w:rPr>
          <w:rFonts w:ascii="Times New Roman" w:hAnsi="Times New Roman"/>
          <w:spacing w:val="5"/>
          <w:sz w:val="28"/>
          <w:szCs w:val="28"/>
          <w:lang w:val="uk-UA"/>
        </w:rPr>
      </w:pPr>
      <w:r>
        <w:rPr>
          <w:rFonts w:ascii="Times New Roman" w:hAnsi="Times New Roman"/>
          <w:spacing w:val="5"/>
          <w:sz w:val="28"/>
          <w:szCs w:val="28"/>
          <w:lang w:val="uk-UA"/>
        </w:rPr>
        <w:t xml:space="preserve">дитячих майданчиків на території Покровської міської ради, </w:t>
      </w:r>
    </w:p>
    <w:p>
      <w:pPr>
        <w:pStyle w:val="Normal"/>
        <w:numPr>
          <w:ilvl w:val="0"/>
          <w:numId w:val="0"/>
        </w:numPr>
        <w:shd w:fill="FFFFFF" w:val="clear"/>
        <w:ind w:left="178" w:right="0" w:hanging="0"/>
        <w:jc w:val="center"/>
        <w:rPr>
          <w:rFonts w:ascii="Times New Roman" w:hAnsi="Times New Roman"/>
          <w:spacing w:val="5"/>
          <w:sz w:val="28"/>
          <w:szCs w:val="28"/>
          <w:lang w:val="uk-UA"/>
        </w:rPr>
      </w:pPr>
      <w:r>
        <w:rPr>
          <w:rFonts w:ascii="Times New Roman" w:hAnsi="Times New Roman"/>
          <w:spacing w:val="5"/>
          <w:sz w:val="28"/>
          <w:szCs w:val="28"/>
          <w:lang w:val="uk-UA"/>
        </w:rPr>
        <w:t>які потребують обстеження</w:t>
      </w:r>
    </w:p>
    <w:p>
      <w:pPr>
        <w:pStyle w:val="Normal"/>
        <w:numPr>
          <w:ilvl w:val="0"/>
          <w:numId w:val="0"/>
        </w:numPr>
        <w:shd w:fill="FFFFFF" w:val="clear"/>
        <w:spacing w:lineRule="auto" w:line="276"/>
        <w:ind w:left="178" w:right="0" w:hanging="0"/>
        <w:jc w:val="center"/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4"/>
          <w:sz w:val="28"/>
          <w:szCs w:val="28"/>
          <w:lang w:val="uk-UA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вул. Горького,15 – карусель -1шт.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вул. Зонова,16 – гірки - 2шт.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вул. Центральна,41- карусель -1шт.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вул. Центральна,57 – драбина – 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вул. Курчатова,10а – карусель -1шт.; драбина – 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вул. Партизанська,59 – стійки від альтанки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вул. Партизанська,67 – карусель -1шт.: гойдалка – 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вул. Партизанська,69 – гойдалка – 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вул. Торгова,60 – карусель – 1шт.: гойдалка – 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Соборна,31 – гірка – 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Соборна,35 – гірка – 1шт; горизонтальна стійка(полу круг)-1шт.;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Соборна,47 – гойдалка – 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Середи,10 – гойдалка – 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Героїв України,2 – гойдалка -1шт.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Медична,14 – гойдалка – 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Медична,22 -  карусель – 1шт.; гойдалка -1шт.;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Тикви Григорія,12- гойдалка-1шт.; драбина – 1шт.;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Тикви Григорія ,30 – турник – 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Чайкіної Лізи,2 – гірка -1шт.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Чайкіної Лізи,25–гірка -1шт.;карусель -1шт.;барабан для ніг -1шт.;драбина – 1шт;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Чайкіної Лізи,37 – гірка -2шт.; гойдалка-1шт.;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Чехова,6 – карусель -1шт.;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Чехова,11 – карусель – 1шт.;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Чіатурська,4 – гойдалка -1шт.;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Чіатурська,10 – гойдалка -1шт.;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вул. Шатохіна,7 – гойдалка-1шт.; драбина – 1шт.; 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вул. Шатохіна,15 – гірка -1шт.; драбина -1шт.;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5700" w:leader="none"/>
        </w:tabs>
        <w:suppressAutoHyphens w:val="false"/>
        <w:spacing w:lineRule="auto" w:line="276" w:before="0" w:after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pacing w:val="4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pacing w:val="4"/>
          <w:sz w:val="28"/>
          <w:szCs w:val="28"/>
          <w:lang w:val="uk-UA"/>
        </w:rPr>
        <w:t>вул. Шатохіна,23  - гірка -1шт.; гойдалка -1шт.; драбина -1шт.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  <w:rPr/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  <w:rPr/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Название объекта"/>
    <w:basedOn w:val="Normal"/>
    <w:next w:val="Normal"/>
    <w:qFormat/>
    <w:pPr>
      <w:widowControl/>
      <w:autoSpaceDE w:val="true"/>
      <w:jc w:val="center"/>
    </w:pPr>
    <w:rPr>
      <w:b/>
      <w:bCs/>
      <w:sz w:val="24"/>
      <w:szCs w:val="24"/>
      <w:lang w:val="uk-UA"/>
    </w:rPr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LibreOffice/6.1.4.2$Windows_x86 LibreOffice_project/9d0f32d1f0b509096fd65e0d4bec26ddd1938fd3</Application>
  <Pages>2</Pages>
  <Words>366</Words>
  <Characters>2487</Characters>
  <CharactersWithSpaces>2936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2019-05-30T13:14:20Z</dcterms:created>
  <dc:creator/>
  <dc:description/>
  <dc:language>uk-UA</dc:language>
  <cp:lastModifiedBy/>
  <dcterms:modified xsi:type="dcterms:W3CDTF">2019-05-30T13:16:14Z</dcterms:modified>
  <cp:revision>1</cp:revision>
  <dc:subject/>
  <dc:title/>
</cp:coreProperties>
</file>