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-623570</wp:posOffset>
            </wp:positionV>
            <wp:extent cx="424180" cy="60452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rFonts w:cs="Times New Roman"/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9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bidi w:val="0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34925</wp:posOffset>
                </wp:positionV>
                <wp:extent cx="6116955" cy="11430"/>
                <wp:effectExtent l="0" t="0" r="0" b="0"/>
                <wp:wrapNone/>
                <wp:docPr id="2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6400" cy="82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45pt" to="482.85pt,3.05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9"/>
        <w:bidi w:val="0"/>
        <w:spacing w:before="0" w:after="0"/>
        <w:jc w:val="center"/>
        <w:rPr/>
      </w:pPr>
      <w:r>
        <w:rPr>
          <w:rFonts w:cs="Times New Roman"/>
          <w:b/>
          <w:sz w:val="28"/>
          <w:szCs w:val="28"/>
          <w:lang w:val="uk-UA"/>
        </w:rPr>
        <w:t>Р</w:t>
      </w:r>
      <w:r>
        <w:rPr>
          <w:rFonts w:cs="Times New Roman"/>
          <w:b/>
          <w:sz w:val="28"/>
          <w:szCs w:val="28"/>
        </w:rPr>
        <w:t xml:space="preserve">ОЗПОРЯДЖЕННЯ </w:t>
      </w:r>
    </w:p>
    <w:p>
      <w:pPr>
        <w:pStyle w:val="BodyText2"/>
        <w:ind w:left="0" w:right="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МІСЬКОГО ГОЛОВИ</w:t>
      </w:r>
    </w:p>
    <w:p>
      <w:pPr>
        <w:pStyle w:val="BodyText2"/>
        <w:ind w:left="0" w:right="0" w:hanging="0"/>
        <w:rPr>
          <w:rFonts w:ascii="Times New Roman" w:hAnsi="Times New Roman" w:cs="Times New Roman"/>
          <w:b/>
          <w:b/>
          <w:sz w:val="6"/>
          <w:szCs w:val="6"/>
          <w:u w:val="single"/>
        </w:rPr>
      </w:pPr>
      <w:r>
        <w:rPr>
          <w:rFonts w:cs="Times New Roman"/>
          <w:b/>
          <w:sz w:val="6"/>
          <w:szCs w:val="6"/>
          <w:u w:val="single"/>
        </w:rPr>
      </w:r>
    </w:p>
    <w:p>
      <w:pPr>
        <w:pStyle w:val="BodyText2"/>
        <w:widowControl/>
        <w:ind w:left="0" w:right="0" w:hanging="0"/>
        <w:jc w:val="both"/>
        <w:rPr/>
      </w:pPr>
      <w:r>
        <w:rPr>
          <w:sz w:val="28"/>
          <w:szCs w:val="28"/>
          <w:u w:val="none"/>
          <w:lang w:val="uk-UA"/>
        </w:rPr>
        <w:t xml:space="preserve">18.12.2019 р.                 </w:t>
      </w:r>
      <w:r>
        <w:rPr>
          <w:sz w:val="28"/>
          <w:szCs w:val="28"/>
          <w:u w:val="none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м. Покров                                       </w:t>
      </w:r>
      <w:r>
        <w:rPr>
          <w:sz w:val="28"/>
          <w:szCs w:val="28"/>
          <w:u w:val="none"/>
          <w:lang w:val="uk-UA"/>
        </w:rPr>
        <w:t xml:space="preserve">           №</w:t>
      </w:r>
      <w:r>
        <w:rPr>
          <w:sz w:val="28"/>
          <w:szCs w:val="28"/>
          <w:u w:val="none"/>
          <w:lang w:val="uk-UA"/>
        </w:rPr>
        <w:t>356-р</w:t>
      </w:r>
    </w:p>
    <w:p>
      <w:pPr>
        <w:pStyle w:val="Normal"/>
        <w:widowControl/>
        <w:spacing w:before="0" w:after="0"/>
        <w:ind w:left="0" w:right="113" w:hanging="0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418" w:right="567" w:header="1134" w:top="1251" w:footer="0" w:bottom="1134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направлення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призовників до обласного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збірного пункту Дніпропетровського обласного</w:t>
      </w:r>
    </w:p>
    <w:p>
      <w:pPr>
        <w:pStyle w:val="Normal"/>
        <w:rPr>
          <w:sz w:val="28"/>
          <w:szCs w:val="28"/>
          <w:lang w:val="uk-UA"/>
        </w:rPr>
      </w:pPr>
      <w:bookmarkStart w:id="0" w:name="__DdeLink__497_3320891262"/>
      <w:r>
        <w:rPr>
          <w:sz w:val="28"/>
          <w:szCs w:val="28"/>
          <w:lang w:val="uk-UA"/>
        </w:rPr>
        <w:t xml:space="preserve">територіального центру </w:t>
      </w:r>
      <w:bookmarkEnd w:id="0"/>
      <w:r>
        <w:rPr>
          <w:sz w:val="28"/>
          <w:szCs w:val="28"/>
          <w:lang w:val="uk-UA"/>
        </w:rPr>
        <w:t>комплектування та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соціальної підтримки для здійснення заходів</w:t>
      </w:r>
    </w:p>
    <w:p>
      <w:pPr>
        <w:pStyle w:val="Normal"/>
        <w:rPr/>
      </w:pPr>
      <w:r>
        <w:rPr>
          <w:sz w:val="28"/>
          <w:szCs w:val="28"/>
          <w:lang w:val="uk-UA"/>
        </w:rPr>
        <w:t>з комплектування та відправки у війська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9"/>
        <w:jc w:val="both"/>
        <w:rPr/>
      </w:pPr>
      <w:r>
        <w:rPr>
          <w:sz w:val="28"/>
          <w:szCs w:val="28"/>
          <w:lang w:val="uk-UA"/>
        </w:rPr>
        <w:tab/>
        <w:t>Керуючись ст. 36 Закону  України «Про місцеве самоврядування в Україні», Відповідно до статей 8, 9, 10, 12 Закону України "Про військовий обов’язок і військову службу", статті 14 Закону України "Про оборону України", Указу Президента України від 21.02.2002 № 157/2002 "Про додаткові заходи щодо посилення турботи про захисників Вітчизни, їх правового і соціального захисту, підвищення рівня військово-патріотичного виховання молоді", постанови Кабінету Міністрів України від 30.11.2000 № 1770 "Про затвердження положень про допризовну підготовку призовників з військово-технічних спеціальностей", на підставі Указу Президента України від 25.10.2002 № 948/2002 "Про концепцію допризовної підготовки і військово-патріотичного виховання молоді», рішенням ІІ пленарного засідання 30 сесії 7 скликання Покровської міської ради від 02.03.2018 № 23 «Про затвердження міської цільової Програми національно-патріотичного виховання дітей та молоді на 2018-2020 роки у місті Покров», відповідно до клопотання Покровського міського територіальному центру комплектування та соціальної підтримки від 10.12.2019 №2382</w:t>
      </w:r>
    </w:p>
    <w:p>
      <w:pPr>
        <w:pStyle w:val="Style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9"/>
        <w:rPr/>
      </w:pPr>
      <w:r>
        <w:rPr>
          <w:b/>
          <w:sz w:val="28"/>
          <w:szCs w:val="28"/>
          <w:lang w:val="uk-UA"/>
        </w:rPr>
        <w:t>ЗОБОВ’ЯЗУЮ: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</w:tabs>
        <w:jc w:val="both"/>
        <w:rPr/>
      </w:pPr>
      <w:r>
        <w:rPr>
          <w:sz w:val="28"/>
          <w:szCs w:val="28"/>
          <w:lang w:val="uk-UA"/>
        </w:rPr>
        <w:tab/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</w:tabs>
        <w:jc w:val="both"/>
        <w:rPr/>
      </w:pPr>
      <w:r>
        <w:rPr>
          <w:sz w:val="28"/>
          <w:szCs w:val="28"/>
          <w:lang w:val="uk-UA"/>
        </w:rPr>
        <w:tab/>
        <w:t>1. Направити 18.12.2019р. до обласного збірного пункту Дніпропетровського обласного територіального центру комплектування та соціальної підтримки (далі — ОТЦК та СП ) призовників у кількості 32 особи у м.Дніпро, згідно додатку.</w:t>
      </w:r>
    </w:p>
    <w:p>
      <w:pPr>
        <w:pStyle w:val="Normal"/>
        <w:tabs>
          <w:tab w:val="clear" w:pos="709"/>
          <w:tab w:val="left" w:pos="708" w:leader="none"/>
          <w:tab w:val="left" w:pos="1416" w:leader="none"/>
          <w:tab w:val="left" w:pos="2124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 xml:space="preserve">2. </w:t>
      </w:r>
      <w:r>
        <w:rPr>
          <w:b/>
          <w:sz w:val="28"/>
          <w:szCs w:val="28"/>
          <w:lang w:val="uk-UA"/>
        </w:rPr>
        <w:t>Забезпечити: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2.1. Відділу молоді та спорту (Калінін І.С.): 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>2.1.1. загальне керівництво поїздкою призовників міста Покров до обласного збірного пункту Дніпропетровського ОТЦК та СП 18 грудня 2019 р. у м.Дніпро.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2.1.2. підготовку договора на транспортні послуги щодо направлення призовників до обласного збірного пункту Дніпропетровського ОТЦК та СП.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>2.2. Покровському міському територіальному центру комплектування та соціальної підтримки (Левін О.Я.): супровід призовників, до обласного збірного пункту Дніпропетровського ОТЦК та СП з дотриманням правил автомобільних перевезень 18 грудня 2019 року у м.Дніпро.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>3. Начальнику фінансового управління (Міщенко Т.В.) провести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фінансування.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Відділу бухгалтерського обліку виконкому (Шульга О.П.) здійснити оплату перевезення призовників відповідно до договору на транспортні послуги.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Координацію роботи щодо виконання цього розпорядження покласти на відділ молоді та спорту (Калінін І.С.), Покровський міський територіальний центр комплектування та соціальної підтримки (Левін О.Я.), контроль – на заступника міського голови Бондаренко Н.О.</w:t>
      </w:r>
    </w:p>
    <w:p>
      <w:pPr>
        <w:pStyle w:val="Normal"/>
        <w:tabs>
          <w:tab w:val="clear" w:pos="709"/>
          <w:tab w:val="left" w:pos="3896" w:leader="none"/>
        </w:tabs>
        <w:spacing w:lineRule="auto" w:line="2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 О.М. Шаповал                                               </w:t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</w:r>
    </w:p>
    <w:p>
      <w:pPr>
        <w:pStyle w:val="Normal"/>
        <w:ind w:left="4963" w:hanging="0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</w:r>
    </w:p>
    <w:p>
      <w:pPr>
        <w:pStyle w:val="Normal"/>
        <w:ind w:left="4963" w:hanging="0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 xml:space="preserve">               </w:t>
      </w:r>
      <w:r>
        <w:rPr>
          <w:spacing w:val="-20"/>
          <w:sz w:val="28"/>
          <w:szCs w:val="28"/>
          <w:lang w:val="uk-UA"/>
        </w:rPr>
        <w:t>Додаток</w:t>
      </w:r>
    </w:p>
    <w:p>
      <w:pPr>
        <w:pStyle w:val="Normal"/>
        <w:ind w:left="4963" w:hanging="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до розпорядження міського голови</w:t>
      </w:r>
    </w:p>
    <w:p>
      <w:pPr>
        <w:pStyle w:val="Normal"/>
        <w:jc w:val="right"/>
        <w:rPr/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18.12.2019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356-р</w:t>
      </w:r>
    </w:p>
    <w:p>
      <w:pPr>
        <w:pStyle w:val="Normal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Список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призовників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від  </w:t>
      </w:r>
      <w:r>
        <w:rPr>
          <w:sz w:val="28"/>
          <w:szCs w:val="28"/>
          <w:lang w:val="uk-UA"/>
        </w:rPr>
        <w:t>Покровського міського територіального центру комплектування та соціальної підтримки, що направляються до обласного збірного пункту Дніпропетровського ОТЦК та СП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18.12.2018 р.</w:t>
        <w:tab/>
        <w:tab/>
        <w:tab/>
        <w:tab/>
        <w:tab/>
        <w:tab/>
        <w:tab/>
        <w:tab/>
        <w:tab/>
        <w:tab/>
        <w:t>м.Дніпро</w:t>
      </w:r>
    </w:p>
    <w:tbl>
      <w:tblPr>
        <w:tblpPr w:bottomFromText="0" w:horzAnchor="margin" w:leftFromText="180" w:rightFromText="180" w:tblpX="0" w:tblpXSpec="right" w:tblpY="209" w:topFromText="0" w:vertAnchor="text"/>
        <w:tblW w:w="9949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88"/>
        <w:gridCol w:w="5557"/>
        <w:gridCol w:w="1695"/>
        <w:gridCol w:w="1908"/>
      </w:tblGrid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№</w:t>
            </w:r>
            <w:r>
              <w:rPr>
                <w:rFonts w:eastAsia="Liberation Serif;Times New Roma" w:cs="Liberation Serif;Times New Roma"/>
              </w:rPr>
              <w:t xml:space="preserve"> </w:t>
            </w:r>
            <w:r>
              <w:rPr/>
              <w:t>з/п</w:t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П.І.Б. призовника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Рік народження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Примітка</w:t>
            </w:r>
          </w:p>
        </w:tc>
      </w:tr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numPr>
                <w:ilvl w:val="0"/>
                <w:numId w:val="1"/>
              </w:numPr>
              <w:suppressAutoHyphens w:val="false"/>
              <w:snapToGrid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Говорухін Богдан Миколайович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призовник</w:t>
            </w:r>
          </w:p>
        </w:tc>
      </w:tr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numPr>
                <w:ilvl w:val="0"/>
                <w:numId w:val="1"/>
              </w:numPr>
              <w:suppressAutoHyphens w:val="false"/>
              <w:snapToGrid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Дмитро Олександрович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призовник</w:t>
            </w:r>
          </w:p>
        </w:tc>
      </w:tr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numPr>
                <w:ilvl w:val="0"/>
                <w:numId w:val="1"/>
              </w:numPr>
              <w:suppressAutoHyphens w:val="false"/>
              <w:snapToGrid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Костюренко Родіон Романович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призовник</w:t>
            </w:r>
          </w:p>
        </w:tc>
      </w:tr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numPr>
                <w:ilvl w:val="0"/>
                <w:numId w:val="1"/>
              </w:numPr>
              <w:suppressAutoHyphens w:val="false"/>
              <w:snapToGrid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Горностаєв Родіон Романович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призовник</w:t>
            </w:r>
          </w:p>
        </w:tc>
      </w:tr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numPr>
                <w:ilvl w:val="0"/>
                <w:numId w:val="1"/>
              </w:numPr>
              <w:suppressAutoHyphens w:val="false"/>
              <w:snapToGrid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Бабіч Андрій Олександрович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призовник</w:t>
            </w:r>
          </w:p>
        </w:tc>
      </w:tr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numPr>
                <w:ilvl w:val="0"/>
                <w:numId w:val="1"/>
              </w:numPr>
              <w:suppressAutoHyphens w:val="false"/>
              <w:snapToGrid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Продан Яків Олександрович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призовник</w:t>
            </w:r>
          </w:p>
        </w:tc>
      </w:tr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numPr>
                <w:ilvl w:val="0"/>
                <w:numId w:val="1"/>
              </w:numPr>
              <w:suppressAutoHyphens w:val="false"/>
              <w:snapToGrid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Степаньков Владислав Андрійович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призовник</w:t>
            </w:r>
          </w:p>
        </w:tc>
      </w:tr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numPr>
                <w:ilvl w:val="0"/>
                <w:numId w:val="1"/>
              </w:numPr>
              <w:suppressAutoHyphens w:val="false"/>
              <w:snapToGrid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Кондрашкін Ігор Бернардович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призовник</w:t>
            </w:r>
          </w:p>
        </w:tc>
      </w:tr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numPr>
                <w:ilvl w:val="0"/>
                <w:numId w:val="1"/>
              </w:numPr>
              <w:suppressAutoHyphens w:val="false"/>
              <w:snapToGrid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Євгеній Юрійович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призовник</w:t>
            </w:r>
          </w:p>
        </w:tc>
      </w:tr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numPr>
                <w:ilvl w:val="0"/>
                <w:numId w:val="1"/>
              </w:numPr>
              <w:suppressAutoHyphens w:val="false"/>
              <w:snapToGrid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Шавков Іван Іванович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призовник</w:t>
            </w:r>
          </w:p>
        </w:tc>
      </w:tr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numPr>
                <w:ilvl w:val="0"/>
                <w:numId w:val="1"/>
              </w:numPr>
              <w:suppressAutoHyphens w:val="false"/>
              <w:snapToGrid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Кинтерець Дмитро Андрійович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призовник</w:t>
            </w:r>
          </w:p>
        </w:tc>
      </w:tr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numPr>
                <w:ilvl w:val="0"/>
                <w:numId w:val="1"/>
              </w:numPr>
              <w:suppressAutoHyphens w:val="false"/>
              <w:snapToGrid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Літвіненко Валентин Вікторович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призовник</w:t>
            </w:r>
          </w:p>
        </w:tc>
      </w:tr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numPr>
                <w:ilvl w:val="0"/>
                <w:numId w:val="1"/>
              </w:numPr>
              <w:suppressAutoHyphens w:val="false"/>
              <w:snapToGrid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Бережний Денис Михайлович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призовник</w:t>
            </w:r>
          </w:p>
        </w:tc>
      </w:tr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numPr>
                <w:ilvl w:val="0"/>
                <w:numId w:val="1"/>
              </w:numPr>
              <w:suppressAutoHyphens w:val="false"/>
              <w:snapToGrid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Майданюк Артем Сергійович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призовник</w:t>
            </w:r>
          </w:p>
        </w:tc>
      </w:tr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numPr>
                <w:ilvl w:val="0"/>
                <w:numId w:val="1"/>
              </w:numPr>
              <w:suppressAutoHyphens w:val="false"/>
              <w:snapToGrid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Літвінов Олександр Сергійович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призовник</w:t>
            </w:r>
          </w:p>
        </w:tc>
      </w:tr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numPr>
                <w:ilvl w:val="0"/>
                <w:numId w:val="1"/>
              </w:numPr>
              <w:suppressAutoHyphens w:val="false"/>
              <w:snapToGrid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Терещенко Дмитро Володимирович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призовник</w:t>
            </w:r>
          </w:p>
        </w:tc>
      </w:tr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numPr>
                <w:ilvl w:val="0"/>
                <w:numId w:val="1"/>
              </w:numPr>
              <w:suppressAutoHyphens w:val="false"/>
              <w:snapToGrid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ind w:left="57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Дружелюбов Владислав Володимирович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призовник</w:t>
            </w:r>
          </w:p>
        </w:tc>
      </w:tr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numPr>
                <w:ilvl w:val="0"/>
                <w:numId w:val="1"/>
              </w:numPr>
              <w:suppressAutoHyphens w:val="false"/>
              <w:snapToGrid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Трунов Дмитро Олександрович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призовник</w:t>
            </w:r>
          </w:p>
        </w:tc>
      </w:tr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numPr>
                <w:ilvl w:val="0"/>
                <w:numId w:val="1"/>
              </w:numPr>
              <w:suppressAutoHyphens w:val="false"/>
              <w:snapToGrid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Циганок Яків Вадимович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1998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призовник</w:t>
            </w:r>
          </w:p>
        </w:tc>
      </w:tr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numPr>
                <w:ilvl w:val="0"/>
                <w:numId w:val="1"/>
              </w:numPr>
              <w:suppressAutoHyphens w:val="false"/>
              <w:snapToGrid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Буташ Данієль Нуцівич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призовник</w:t>
            </w:r>
          </w:p>
        </w:tc>
      </w:tr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numPr>
                <w:ilvl w:val="0"/>
                <w:numId w:val="1"/>
              </w:numPr>
              <w:suppressAutoHyphens w:val="false"/>
              <w:snapToGrid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Кононюк Станіслав Юрійович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призовник</w:t>
            </w:r>
          </w:p>
        </w:tc>
      </w:tr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numPr>
                <w:ilvl w:val="0"/>
                <w:numId w:val="1"/>
              </w:numPr>
              <w:suppressAutoHyphens w:val="false"/>
              <w:snapToGrid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Федченко Валентин Андрійович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призовник</w:t>
            </w:r>
          </w:p>
        </w:tc>
      </w:tr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numPr>
                <w:ilvl w:val="0"/>
                <w:numId w:val="1"/>
              </w:numPr>
              <w:suppressAutoHyphens w:val="false"/>
              <w:snapToGrid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Івлєв Віталій Юрійович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призовник</w:t>
            </w:r>
          </w:p>
        </w:tc>
      </w:tr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numPr>
                <w:ilvl w:val="0"/>
                <w:numId w:val="1"/>
              </w:numPr>
              <w:suppressAutoHyphens w:val="false"/>
              <w:snapToGrid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Смолинець Дмитро Андрійович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призовник</w:t>
            </w:r>
          </w:p>
        </w:tc>
      </w:tr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numPr>
                <w:ilvl w:val="0"/>
                <w:numId w:val="1"/>
              </w:numPr>
              <w:suppressAutoHyphens w:val="false"/>
              <w:snapToGrid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Машичев Максим Олегович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призовник</w:t>
            </w:r>
          </w:p>
        </w:tc>
      </w:tr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numPr>
                <w:ilvl w:val="0"/>
                <w:numId w:val="1"/>
              </w:numPr>
              <w:suppressAutoHyphens w:val="false"/>
              <w:snapToGrid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Скворцов Олексій Вікторович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призовник</w:t>
            </w:r>
          </w:p>
        </w:tc>
      </w:tr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numPr>
                <w:ilvl w:val="0"/>
                <w:numId w:val="1"/>
              </w:numPr>
              <w:suppressAutoHyphens w:val="false"/>
              <w:snapToGrid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 Вілен Валерійович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призовник</w:t>
            </w:r>
          </w:p>
        </w:tc>
      </w:tr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numPr>
                <w:ilvl w:val="0"/>
                <w:numId w:val="1"/>
              </w:numPr>
              <w:suppressAutoHyphens w:val="false"/>
              <w:snapToGrid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Османов Віталій Гаджийович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призовник</w:t>
            </w:r>
          </w:p>
        </w:tc>
      </w:tr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numPr>
                <w:ilvl w:val="0"/>
                <w:numId w:val="1"/>
              </w:numPr>
              <w:suppressAutoHyphens w:val="false"/>
              <w:snapToGrid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Тимченко Володимир Леонідович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призовник</w:t>
            </w:r>
          </w:p>
        </w:tc>
      </w:tr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numPr>
                <w:ilvl w:val="0"/>
                <w:numId w:val="1"/>
              </w:numPr>
              <w:suppressAutoHyphens w:val="false"/>
              <w:snapToGrid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Малафєєв Ернест Володимирович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призовник</w:t>
            </w:r>
          </w:p>
        </w:tc>
      </w:tr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numPr>
                <w:ilvl w:val="0"/>
                <w:numId w:val="1"/>
              </w:numPr>
              <w:suppressAutoHyphens w:val="false"/>
              <w:snapToGrid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Гуржій Євген Олексійович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center"/>
              <w:rPr/>
            </w:pPr>
            <w:r>
              <w:rPr/>
              <w:t>призовник</w:t>
            </w:r>
          </w:p>
        </w:tc>
      </w:tr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6"/>
              <w:numPr>
                <w:ilvl w:val="0"/>
                <w:numId w:val="1"/>
              </w:numPr>
              <w:suppressAutoHyphens w:val="false"/>
              <w:snapToGrid w:val="false"/>
              <w:spacing w:lineRule="auto" w:line="276" w:before="0" w:after="200"/>
              <w:jc w:val="both"/>
              <w:rPr/>
            </w:pPr>
            <w:r>
              <w:rPr/>
            </w:r>
          </w:p>
        </w:tc>
        <w:tc>
          <w:tcPr>
            <w:tcW w:w="5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Калайда Віктор Омелянович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6"/>
              <w:jc w:val="both"/>
              <w:rPr/>
            </w:pPr>
            <w:r>
              <w:rPr/>
              <w:t>супроводжуючий</w:t>
            </w:r>
          </w:p>
        </w:tc>
      </w:tr>
    </w:tbl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</w:t>
      </w:r>
      <w:bookmarkStart w:id="1" w:name="_GoBack"/>
      <w:bookmarkEnd w:id="1"/>
    </w:p>
    <w:p>
      <w:pPr>
        <w:pStyle w:val="Normal"/>
        <w:tabs>
          <w:tab w:val="clear" w:pos="709"/>
          <w:tab w:val="left" w:pos="55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uk-UA"/>
        </w:rPr>
        <w:t>В.о. начальника відділу молоді та спорту                                                  І.С. Калінін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left" w:pos="9135" w:leader="none"/>
        </w:tabs>
        <w:ind w:right="-170" w:hanging="0"/>
        <w:jc w:val="both"/>
        <w:rPr>
          <w:rFonts w:ascii="Batang" w:hAnsi="Batang" w:cs="Arial"/>
          <w:sz w:val="28"/>
          <w:szCs w:val="28"/>
          <w:lang w:val="uk-UA"/>
        </w:rPr>
      </w:pPr>
      <w:r>
        <w:rPr>
          <w:rFonts w:cs="Arial" w:ascii="Batang" w:hAnsi="Batang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414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80" w:leader="none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Web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ind w:left="36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ind w:left="36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ind w:left="36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/>
      </w:pPr>
      <w:r>
        <w:rPr/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sectPr>
      <w:type w:val="continuous"/>
      <w:pgSz w:w="11906" w:h="16838"/>
      <w:pgMar w:left="1418" w:right="567" w:header="1134" w:top="12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Batang">
    <w:altName w:val="바탕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before="0" w:after="0"/>
      <w:rPr>
        <w:sz w:val="20"/>
        <w:szCs w:val="20"/>
      </w:rPr>
    </w:pP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column">
                <wp:posOffset>5394325</wp:posOffset>
              </wp:positionH>
              <wp:positionV relativeFrom="paragraph">
                <wp:posOffset>-405130</wp:posOffset>
              </wp:positionV>
              <wp:extent cx="715010" cy="181610"/>
              <wp:effectExtent l="0" t="0" r="0" b="0"/>
              <wp:wrapNone/>
              <wp:docPr id="3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4240" cy="18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Cs w:val="20"/>
                              <w:lang w:val="en-US" w:eastAsia="en-US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24.75pt;margin-top:-31.9pt;width:56.2pt;height:14.2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Cs w:val="20"/>
                        <w:lang w:val="en-US" w:eastAsia="en-US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  <w:r>
      <w:rPr>
        <w:sz w:val="20"/>
        <w:szCs w:val="20"/>
        <w:lang w:val="uk-UA"/>
      </w:rPr>
      <w:t xml:space="preserve">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index heading" w:uiPriority="0" w:qFormat="1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5775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uiPriority w:val="99"/>
    <w:semiHidden/>
    <w:qFormat/>
    <w:locked/>
    <w:rsid w:val="00e45775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e45775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e45775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e45775"/>
    <w:rPr>
      <w:rFonts w:ascii="Tahoma" w:hAnsi="Tahoma" w:cs="Tahoma"/>
      <w:kern w:val="2"/>
      <w:sz w:val="16"/>
      <w:szCs w:val="16"/>
    </w:rPr>
  </w:style>
  <w:style w:type="character" w:styleId="Style14" w:customStyle="1">
    <w:name w:val="Основной текст Знак"/>
    <w:uiPriority w:val="99"/>
    <w:qFormat/>
    <w:locked/>
    <w:rsid w:val="005f67f0"/>
    <w:rPr>
      <w:kern w:val="2"/>
      <w:sz w:val="24"/>
      <w:szCs w:val="24"/>
    </w:rPr>
  </w:style>
  <w:style w:type="character" w:styleId="Style15" w:customStyle="1">
    <w:name w:val="Верхний колонтитул Знак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6" w:customStyle="1">
    <w:name w:val="Нижний колонтитул Знак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7" w:customStyle="1">
    <w:name w:val="Текст выноски Знак"/>
    <w:uiPriority w:val="99"/>
    <w:semiHidden/>
    <w:qFormat/>
    <w:locked/>
    <w:rsid w:val="005f67f0"/>
    <w:rPr>
      <w:kern w:val="2"/>
      <w:sz w:val="2"/>
      <w:szCs w:val="2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uiPriority w:val="99"/>
    <w:rsid w:val="00e45775"/>
    <w:pPr>
      <w:spacing w:before="0" w:after="120"/>
    </w:pPr>
    <w:rPr/>
  </w:style>
  <w:style w:type="paragraph" w:styleId="Style20">
    <w:name w:val="List"/>
    <w:basedOn w:val="Style19"/>
    <w:uiPriority w:val="99"/>
    <w:rsid w:val="00e45775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 w:customStyle="1">
    <w:name w:val="Покажчик"/>
    <w:basedOn w:val="Normal"/>
    <w:uiPriority w:val="99"/>
    <w:qFormat/>
    <w:rsid w:val="00e45775"/>
    <w:pPr>
      <w:suppressLineNumbers/>
    </w:pPr>
    <w:rPr/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uiPriority w:val="99"/>
    <w:qFormat/>
    <w:rsid w:val="00e45775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rsid w:val="00c12c85"/>
    <w:pPr>
      <w:suppressLineNumbers/>
    </w:pPr>
    <w:rPr/>
  </w:style>
  <w:style w:type="paragraph" w:styleId="1" w:customStyle="1">
    <w:name w:val="Заголовок1"/>
    <w:basedOn w:val="Normal"/>
    <w:uiPriority w:val="99"/>
    <w:qFormat/>
    <w:rsid w:val="00e45775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Index1">
    <w:name w:val="index 1"/>
    <w:basedOn w:val="Normal"/>
    <w:autoRedefine/>
    <w:uiPriority w:val="99"/>
    <w:semiHidden/>
    <w:qFormat/>
    <w:rsid w:val="00e45775"/>
    <w:pPr>
      <w:ind w:left="240" w:hanging="240"/>
    </w:pPr>
    <w:rPr/>
  </w:style>
  <w:style w:type="paragraph" w:styleId="21" w:customStyle="1">
    <w:name w:val="Основной текст 21"/>
    <w:basedOn w:val="Normal"/>
    <w:uiPriority w:val="99"/>
    <w:qFormat/>
    <w:rsid w:val="00e45775"/>
    <w:pPr>
      <w:ind w:firstLine="720"/>
      <w:jc w:val="center"/>
    </w:pPr>
    <w:rPr/>
  </w:style>
  <w:style w:type="paragraph" w:styleId="Style24">
    <w:name w:val="Header"/>
    <w:basedOn w:val="Normal"/>
    <w:uiPriority w:val="99"/>
    <w:rsid w:val="00e45775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Footer"/>
    <w:basedOn w:val="Normal"/>
    <w:uiPriority w:val="99"/>
    <w:rsid w:val="00e4577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qFormat/>
    <w:rsid w:val="00e45775"/>
    <w:pPr/>
    <w:rPr>
      <w:rFonts w:ascii="Tahoma" w:hAnsi="Tahoma" w:cs="Tahoma"/>
      <w:sz w:val="16"/>
      <w:szCs w:val="16"/>
    </w:rPr>
  </w:style>
  <w:style w:type="paragraph" w:styleId="Style26" w:customStyle="1">
    <w:name w:val="Содержимое таблицы"/>
    <w:basedOn w:val="Normal"/>
    <w:qFormat/>
    <w:rsid w:val="00c12c85"/>
    <w:pPr>
      <w:suppressLineNumbers/>
    </w:pPr>
    <w:rPr/>
  </w:style>
  <w:style w:type="paragraph" w:styleId="Style27" w:customStyle="1">
    <w:name w:val="Заголовок таблицы"/>
    <w:basedOn w:val="Style26"/>
    <w:uiPriority w:val="99"/>
    <w:qFormat/>
    <w:rsid w:val="00c12c85"/>
    <w:pPr>
      <w:jc w:val="center"/>
    </w:pPr>
    <w:rPr>
      <w:b/>
      <w:bCs/>
    </w:rPr>
  </w:style>
  <w:style w:type="paragraph" w:styleId="Style28" w:customStyle="1">
    <w:name w:val="Содержимое врезки"/>
    <w:basedOn w:val="Normal"/>
    <w:qFormat/>
    <w:pPr/>
    <w:rPr/>
  </w:style>
  <w:style w:type="paragraph" w:styleId="Style29" w:customStyle="1">
    <w:name w:val="Вміст рамки"/>
    <w:basedOn w:val="Normal"/>
    <w:qFormat/>
    <w:pPr/>
    <w:rPr/>
  </w:style>
  <w:style w:type="paragraph" w:styleId="ListParagraph">
    <w:name w:val="List Paragraph"/>
    <w:basedOn w:val="Normal"/>
    <w:uiPriority w:val="34"/>
    <w:qFormat/>
    <w:rsid w:val="00302a01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333885"/>
    <w:pPr>
      <w:widowControl/>
      <w:suppressAutoHyphens w:val="false"/>
      <w:spacing w:beforeAutospacing="1" w:afterAutospacing="1"/>
    </w:pPr>
    <w:rPr>
      <w:kern w:val="0"/>
      <w:lang w:val="en-US" w:eastAsia="en-US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216cf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LibreOffice/6.1.4.2$Windows_x86 LibreOffice_project/9d0f32d1f0b509096fd65e0d4bec26ddd1938fd3</Application>
  <Pages>5</Pages>
  <Words>582</Words>
  <Characters>4044</Characters>
  <CharactersWithSpaces>4854</CharactersWithSpaces>
  <Paragraphs>166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2019-12-24T07:45:00Z</dcterms:created>
  <dc:creator>Пользователь Windows</dc:creator>
  <dc:description/>
  <dc:language>en-US</dc:language>
  <cp:lastModifiedBy/>
  <cp:lastPrinted>2019-12-24T11:51:41Z</cp:lastPrinted>
  <dcterms:modified xsi:type="dcterms:W3CDTF">2019-12-24T13:18:10Z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