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jc w:val="right"/>
        <w:rPr>
          <w:rFonts w:ascii="Times New Roman" w:hAnsi="Times New Roman"/>
          <w:b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192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pBdr>
          <w:bottom w:val="single" w:sz="8" w:space="2" w:color="000000"/>
        </w:pBdr>
        <w:spacing w:lineRule="auto" w:line="192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192"/>
        <w:jc w:val="center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Normal"/>
        <w:spacing w:lineRule="auto" w:line="192"/>
        <w:jc w:val="center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>________________</w:t>
        <w:tab/>
        <w:tab/>
        <w:t xml:space="preserve">     м. Покров                                            № _____</w:t>
      </w:r>
    </w:p>
    <w:p>
      <w:pPr>
        <w:pStyle w:val="Normal"/>
        <w:spacing w:lineRule="auto" w:line="192"/>
        <w:jc w:val="center"/>
        <w:rPr/>
      </w:pPr>
      <w:r>
        <w:rPr>
          <w:rFonts w:eastAsia="Times New Roman" w:ascii="Times New Roman" w:hAnsi="Times New Roman"/>
          <w:bCs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192"/>
        <w:jc w:val="center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4195" w:hanging="0"/>
        <w:jc w:val="both"/>
        <w:rPr/>
      </w:pPr>
      <w:bookmarkStart w:id="0" w:name="__DdeLink__12847_3978670526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П</w:t>
      </w:r>
      <w:bookmarkStart w:id="1" w:name="__DdeLink__12602_3978670526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ро надання згоди на безоплатне прийняття до комунальної власності територіальної громади Покровської міської ради Дніпропетровської області введеного в експлуатацію об’єкта</w:t>
      </w:r>
      <w:bookmarkEnd w:id="0"/>
      <w:bookmarkEnd w:id="1"/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Calibri" w:ascii="Times New Roman" w:hAnsi="Times New Roman"/>
          <w:b w:val="false"/>
          <w:bCs w:val="false"/>
          <w:color w:val="000000"/>
          <w:spacing w:val="-1"/>
          <w:sz w:val="28"/>
          <w:szCs w:val="28"/>
          <w:lang w:val="uk-UA" w:eastAsia="uk-UA"/>
        </w:rPr>
        <w:t>“Реконструкція НВК №1 по вул. Центральній, 35 м. Покров”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</w:r>
    </w:p>
    <w:p>
      <w:pPr>
        <w:pStyle w:val="1"/>
        <w:numPr>
          <w:ilvl w:val="0"/>
          <w:numId w:val="2"/>
        </w:numPr>
        <w:spacing w:lineRule="auto" w:line="240" w:before="69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Відповідно до листа виконуючого обов’язки директора департаменту капітального будівництва Дніпропетровської облдержадміністрації,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29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 w:before="0" w:after="86"/>
        <w:rPr/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1. Надати згоду на безоплатне прийняття до комунальної власності територіальної громади Покровської міської ради Дніпропетровської області введеного в експлуатацію об’єкта </w:t>
      </w:r>
      <w:r>
        <w:rPr>
          <w:rFonts w:cs="Calibri" w:ascii="Times New Roman" w:hAnsi="Times New Roman"/>
          <w:b w:val="false"/>
          <w:bCs w:val="false"/>
          <w:spacing w:val="-1"/>
          <w:sz w:val="28"/>
          <w:szCs w:val="28"/>
          <w:lang w:val="uk-UA" w:eastAsia="uk-UA"/>
        </w:rPr>
        <w:t>“Реконструкція НВК №1 по вул. Центральній, 35 м. Покров” - майна, що належить до спільної власності територіальних громад сіл, селищ, міст Дніпропетровської області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 w:eastAsia="uk-U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spacing w:val="-1"/>
          <w:sz w:val="28"/>
          <w:szCs w:val="28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Чистякова О. Г. та на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</w:t>
      </w:r>
      <w:r>
        <w:rPr>
          <w:rFonts w:cs="Times New Roman"/>
          <w:lang w:val="uk-UA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1"/>
          <w:szCs w:val="21"/>
          <w:lang w:val="uk-UA" w:eastAsia="ru-RU" w:bidi="ar-SA"/>
        </w:rPr>
      </w:pPr>
      <w:r>
        <w:rPr>
          <w:rFonts w:cs="Times New Roman" w:ascii="Times New Roman" w:hAnsi="Times New Roman"/>
          <w:sz w:val="21"/>
          <w:szCs w:val="21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  <w:lang w:val="uk-UA" w:eastAsia="ru-RU" w:bidi="ar-SA"/>
        </w:rPr>
        <w:t>Ткаченко А.Я. 4 22 44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0"/>
          <w:szCs w:val="20"/>
          <w:lang w:val="uk-UA" w:eastAsia="ru-RU" w:bidi="ar-SA"/>
        </w:rPr>
      </w:pPr>
      <w:r>
        <w:rPr>
          <w:rFonts w:cs="Times New Roman" w:ascii="Times New Roman" w:hAnsi="Times New Roman"/>
          <w:sz w:val="20"/>
          <w:szCs w:val="20"/>
          <w:lang w:val="uk-UA" w:eastAsia="ru-RU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11">
    <w:name w:val="Название объекта1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LibreOffice/6.1.4.2$Windows_x86 LibreOffice_project/9d0f32d1f0b509096fd65e0d4bec26ddd1938fd3</Application>
  <Pages>1</Pages>
  <Words>175</Words>
  <Characters>1245</Characters>
  <CharactersWithSpaces>1472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2019-08-21T14:29:27Z</dcterms:created>
  <dc:creator/>
  <dc:description/>
  <dc:language>uk-UA</dc:language>
  <cp:lastModifiedBy/>
  <dcterms:modified xsi:type="dcterms:W3CDTF">2019-08-21T14:35:43Z</dcterms:modified>
  <cp:revision>1</cp:revision>
  <dc:subject/>
  <dc:title/>
</cp:coreProperties>
</file>