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5281295</wp:posOffset>
                </wp:positionH>
                <wp:positionV relativeFrom="paragraph">
                  <wp:posOffset>-414655</wp:posOffset>
                </wp:positionV>
                <wp:extent cx="58229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5.85pt;margin-top:-32.65pt;width:45.7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4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5">
            <wp:simplePos x="0" y="0"/>
            <wp:positionH relativeFrom="column">
              <wp:posOffset>2844800</wp:posOffset>
            </wp:positionH>
            <wp:positionV relativeFrom="paragraph">
              <wp:posOffset>-457200</wp:posOffset>
            </wp:positionV>
            <wp:extent cx="417195" cy="59753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" t="-5" r="-22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23.09.2020р.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      №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376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</w:t>
      </w:r>
    </w:p>
    <w:p>
      <w:pPr>
        <w:pStyle w:val="Normal"/>
        <w:jc w:val="both"/>
        <w:textAlignment w:val="auto"/>
        <w:rPr>
          <w:rStyle w:val="Style15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малолітній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статусу дитини-сироти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</w:r>
    </w:p>
    <w:p>
      <w:pPr>
        <w:pStyle w:val="Normal"/>
        <w:suppressAutoHyphens w:val="tru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неповнолітня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народження.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ar-SA" w:bidi="ar-SA"/>
        </w:rPr>
        <w:t>У зв'язку з тим, що матір дитини, гр.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ar-SA" w:bidi="ar-SA"/>
        </w:rPr>
        <w:t xml:space="preserve"> ХХХХ ХХХХ 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ar-SA" w:bidi="ar-SA"/>
        </w:rPr>
        <w:t>, 07.04.2006 року народження за рішенням Орджонікідзевського міського суду Дніпропетровської області було позбавлено батьківських прав, а у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свідоцтві про народження відомості про батька дитини записані відповідно до ч. 1 ст. 135 Сімейного Кодексу України, вищевказаній дитині за рішення виконкому Орджонікідзевської міської ради Дніпропетровської області від 27.05.2010 р. №191/1, було надано статус дитини, позбавленої батьківського піклування. 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ar-SA" w:bidi="ar-SA"/>
        </w:rPr>
        <w:t>Відповідно до свідоцтва про смерть серія І-КИ №936326 від 07.09.2020 р., видане Покровським міським відділом державної реєстрації актів цивільного стану Південно-Східного міжрегіонального управління Міністерства юстиції (м.Дніпро), матір дитини, гр.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ar-SA" w:bidi="ar-SA"/>
        </w:rPr>
        <w:t xml:space="preserve">ХХХХ ХХХХ ХХХХ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ar-SA" w:bidi="ar-SA"/>
        </w:rPr>
        <w:t xml:space="preserve">померла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ar-SA" w:bidi="ar-SA"/>
        </w:rPr>
        <w:t>ХХХХХХ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ar-SA" w:bidi="ar-SA"/>
        </w:rPr>
        <w:t xml:space="preserve"> р. 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вищевикладене, керуючись інтересами дитини,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року № 866 «Питання діяльності органів опіки та піклування, пов’язаної із захистом прав дитини», підпунктом 4 пункту «б» ст.34 Закону України «Про місцеве самоврядування в Україні»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, виконавчий комітет Покровської міської ради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2"/>
          <w:szCs w:val="12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2"/>
          <w:szCs w:val="12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val="ru-RU" w:eastAsia="ru-RU" w:bidi="ar-SA"/>
        </w:rPr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textAlignment w:val="auto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1.Надати малолітній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року народження статус дитини-сироти.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ru-RU" w:bidi="ar-SA"/>
        </w:rPr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ru-RU" w:bidi="ar-SA"/>
        </w:rPr>
      </w:r>
    </w:p>
    <w:p>
      <w:pPr>
        <w:pStyle w:val="Normal"/>
        <w:ind w:hanging="0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ab/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Координацію роботи щодо виконання даного рішення покласти на службу у справах дітей (Горчакова Д.В.), контроль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              О.М. Шаповал</w:t>
      </w:r>
    </w:p>
    <w:sectPr>
      <w:type w:val="nextPage"/>
      <w:pgSz w:w="11906" w:h="16838"/>
      <w:pgMar w:left="1701" w:right="567" w:header="0" w:top="1134" w:footer="0" w:bottom="170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6">
    <w:name w:val="Нижний колонтитул Знак"/>
    <w:qFormat/>
    <w:rPr>
      <w:sz w:val="28"/>
    </w:rPr>
  </w:style>
  <w:style w:type="paragraph" w:styleId="Style17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2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3">
    <w:name w:val="Обычный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21">
    <w:name w:val="Основной текст 21"/>
    <w:basedOn w:val="Normal"/>
    <w:qFormat/>
    <w:pPr>
      <w:ind w:firstLine="720"/>
      <w:jc w:val="center"/>
    </w:pPr>
    <w:rPr/>
  </w:style>
  <w:style w:type="paragraph" w:styleId="Style24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LibreOffice/6.1.4.2$Windows_x86 LibreOffice_project/9d0f32d1f0b509096fd65e0d4bec26ddd1938fd3</Application>
  <Pages>1</Pages>
  <Words>236</Words>
  <Characters>1656</Characters>
  <CharactersWithSpaces>2039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2020-09-21T14:56:22Z</cp:lastPrinted>
  <dcterms:modified xsi:type="dcterms:W3CDTF">2020-10-01T16:17:48Z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