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ПОКРОВСЬКА МІСЬКА РАДА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___________________________________________________________________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ПРОЄКТ  РІШЕННЯ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2494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Про </w:t>
      </w:r>
      <w:r>
        <w:rPr>
          <w:rFonts w:cs="Times New Roman" w:ascii="Times New Roman" w:hAnsi="Times New Roman"/>
          <w:color w:val="1B1B1B"/>
          <w:spacing w:val="3"/>
          <w:sz w:val="24"/>
          <w:szCs w:val="24"/>
          <w:lang w:val="uk-UA"/>
        </w:rPr>
        <w:t xml:space="preserve">надання дозволу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переведення боргових зобовʼязань </w:t>
      </w:r>
    </w:p>
    <w:p>
      <w:pPr>
        <w:pStyle w:val="Normal"/>
        <w:widowControl w:val="false"/>
        <w:suppressAutoHyphens w:val="true"/>
        <w:autoSpaceDE w:val="false"/>
        <w:bidi w:val="0"/>
        <w:ind w:left="0" w:right="2494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МКП “ЖЕО” на ПМКП “</w:t>
      </w:r>
      <w:r>
        <w:rPr>
          <w:rFonts w:eastAsia="Calibri" w:cs="Times New Roman" w:ascii="Times New Roman" w:hAnsi="Times New Roman"/>
          <w:color w:val="000000"/>
          <w:spacing w:val="3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”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(реєстр №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3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)</w:t>
      </w:r>
    </w:p>
    <w:p>
      <w:pPr>
        <w:pStyle w:val="Normal"/>
        <w:widowControl w:val="false"/>
        <w:suppressAutoHyphens w:val="true"/>
        <w:autoSpaceDE w:val="false"/>
        <w:bidi w:val="0"/>
        <w:ind w:left="0" w:right="2494" w:hanging="0"/>
        <w:rPr>
          <w:rFonts w:ascii="Times New Roman" w:hAnsi="Times New Roman" w:cs="Times New Roman"/>
          <w:color w:val="000000"/>
          <w:spacing w:val="3"/>
          <w:sz w:val="16"/>
          <w:szCs w:val="16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16"/>
          <w:szCs w:val="16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spacing w:before="183" w:after="3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З метою 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повернення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 w:eastAsia="zh-CN" w:bidi="ar-SA"/>
        </w:rPr>
        <w:t>власникам квартир (квартиронаймачам) у багатоквартирних будинках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 м.Покров надмірно сплачених коштів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 за послуги, які надавались МКП “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Житлово-експлуатаційне об'єднання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”, враховуючи рішення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59 сесії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Покровської міської ради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>7 скликання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 від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31.07.2020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>№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14 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  <w:lang w:val="uk-UA" w:eastAsia="zh-CN" w:bidi="ar-SA"/>
        </w:rPr>
        <w:t>“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Про визначення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4"/>
          <w:szCs w:val="24"/>
          <w:lang w:val="uk-UA" w:eastAsia="zh-CN" w:bidi="ar-SA"/>
        </w:rPr>
        <w:t>ПМКП “ЖИТЛКОМСЕРВІС”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4"/>
          <w:szCs w:val="24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виконавцем зобовʼязань МКП “Житлово-експлуатаційне об'єднання” щодо повернення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 w:eastAsia="zh-CN" w:bidi="ar-SA"/>
        </w:rPr>
        <w:t xml:space="preserve">власникам квартир (квартиронаймачам)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4"/>
          <w:szCs w:val="24"/>
          <w:lang w:val="uk-UA" w:eastAsia="zh-CN" w:bidi="ar-SA"/>
        </w:rPr>
        <w:t>надмірно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 сплачених коштів”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у відповідності з вимогами ст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атті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520 Ц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ивільного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К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одексу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 України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>, керуючись статтею 26 Закону України “Про місцеве самоврядування в Україні”,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color w:val="auto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4"/>
          <w:szCs w:val="24"/>
          <w:lang w:val="uk-UA"/>
        </w:rPr>
        <w:t>ВИРІШИЛА: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 xml:space="preserve">1. Погодити переведення боргових зобовʼязань </w:t>
      </w:r>
      <w:r>
        <w:rPr>
          <w:rFonts w:cs="Times New Roman" w:ascii="Times New Roman" w:hAnsi="Times New Roman"/>
          <w:b w:val="false"/>
          <w:color w:val="auto"/>
          <w:sz w:val="24"/>
          <w:szCs w:val="24"/>
          <w:lang w:val="uk-UA" w:eastAsia="zh-CN" w:bidi="ar-SA"/>
        </w:rPr>
        <w:t>міського комунального підприємства</w:t>
      </w:r>
      <w:r>
        <w:rPr>
          <w:rFonts w:cs="Times New Roman" w:ascii="Times New Roman" w:hAnsi="Times New Roman"/>
          <w:b w:val="false"/>
          <w:color w:val="auto"/>
          <w:sz w:val="24"/>
          <w:szCs w:val="24"/>
          <w:lang w:val="uk-UA" w:eastAsia="zh-CN" w:bidi="ar-SA"/>
        </w:rPr>
        <w:t xml:space="preserve"> “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Житлово-експлуатаційне об'єднання” 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(далі- 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МКП “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ЖЕО”)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 щодо повернення населенню надмірно сплачених коштів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за послуги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згідно поданих заяв та платіжних документів в сумі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3"/>
          <w:sz w:val="24"/>
          <w:szCs w:val="24"/>
          <w:u w:val="none"/>
          <w:em w:val="none"/>
          <w:lang w:val="uk-UA"/>
        </w:rPr>
        <w:t>***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 на </w:t>
      </w: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>Покровське міське комунальне підприємство</w:t>
      </w: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 xml:space="preserve"> “</w:t>
      </w:r>
      <w:r>
        <w:rPr>
          <w:rFonts w:eastAsia="Calibri"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 xml:space="preserve">” </w:t>
      </w: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 xml:space="preserve">(далі- </w:t>
      </w: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>ПМКП “ЖИТЛКОМСЕРВІС)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2. Доручити МКП “ЖЕО”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(Кулініч М.В.): 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здійснити переведення боргових зобов'язань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 в сумі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3"/>
          <w:sz w:val="24"/>
          <w:szCs w:val="24"/>
          <w:u w:val="none"/>
          <w:em w:val="none"/>
          <w:lang w:val="uk-UA"/>
        </w:rPr>
        <w:t>***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 на 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 xml:space="preserve">” за переліком, що додається 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(реєстр №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3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)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4"/>
          <w:szCs w:val="24"/>
          <w:lang w:val="uk-UA"/>
        </w:rPr>
        <w:t xml:space="preserve">2.2.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  <w:t>провести коригування (зменшення) боргових зобовʼязань в бухгалтерському обліку підприємства.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3. Доручити 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”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(Міненко В.О.)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: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3.1. підписати договір переведення боргових зобов'язань з МКП “ЖЕО” на   ПМКП “ЖИТЛКОМСЕРВІС”;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3.2. прийняти від МКП “ЖЕО”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/>
        </w:rPr>
        <w:t xml:space="preserve">боргові зобовʼязання в сумі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3"/>
          <w:sz w:val="24"/>
          <w:szCs w:val="24"/>
          <w:u w:val="none"/>
          <w:em w:val="none"/>
          <w:lang w:val="uk-UA"/>
        </w:rPr>
        <w:t>***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4"/>
          <w:szCs w:val="24"/>
          <w:lang w:val="uk-UA"/>
        </w:rPr>
        <w:t xml:space="preserve">за переліком, що додається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4"/>
          <w:szCs w:val="24"/>
          <w:lang w:val="uk-UA"/>
        </w:rPr>
        <w:t>(реєстр№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4"/>
          <w:szCs w:val="24"/>
          <w:lang w:val="uk-UA"/>
        </w:rPr>
        <w:t>3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4"/>
          <w:szCs w:val="24"/>
          <w:lang w:val="uk-UA"/>
        </w:rPr>
        <w:t>)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  <w:t>3.3. провести коригування (збільшення) боргових зобовʼязань в бухгалтерському обліку підприємства;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  <w:t xml:space="preserve">3.4. забезпечити перерахування боргових зобовʼязань на банківські рахунки заявників в межах визначених сум,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  <w:t>на підставі отриманих заяв.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/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spacing w:val="5"/>
          <w:sz w:val="24"/>
          <w:szCs w:val="24"/>
          <w:lang w:val="uk-UA"/>
        </w:rPr>
        <w:t xml:space="preserve">. Координацію роботи за виконанням цього рішення покласти на відділ економіки </w:t>
      </w:r>
      <w:r>
        <w:rPr>
          <w:rFonts w:cs="Times New Roman" w:ascii="Times New Roman" w:hAnsi="Times New Roman"/>
          <w:spacing w:val="5"/>
          <w:sz w:val="24"/>
          <w:szCs w:val="24"/>
          <w:lang w:val="uk-UA"/>
        </w:rPr>
        <w:t>виконавчого комітету Покровської міської ради, к</w:t>
      </w:r>
      <w:r>
        <w:rPr>
          <w:rFonts w:cs="Times New Roman" w:ascii="Times New Roman" w:hAnsi="Times New Roman"/>
          <w:spacing w:val="5"/>
          <w:sz w:val="24"/>
          <w:szCs w:val="24"/>
          <w:lang w:val="uk-UA"/>
        </w:rPr>
        <w:t xml:space="preserve">онтроль - на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заступника міського </w:t>
      </w:r>
      <w:r>
        <w:rPr>
          <w:rFonts w:cs="Times New Roman" w:ascii="Times New Roman" w:hAnsi="Times New Roman"/>
          <w:sz w:val="24"/>
          <w:szCs w:val="24"/>
          <w:lang w:val="uk-UA"/>
        </w:rPr>
        <w:t>голови за напрямком роботи</w:t>
      </w:r>
      <w:r>
        <w:rPr>
          <w:rFonts w:cs="Times New Roman" w:ascii="Times New Roman" w:hAnsi="Times New Roman"/>
          <w:sz w:val="24"/>
          <w:szCs w:val="24"/>
          <w:lang w:val="uk-UA"/>
        </w:rPr>
        <w:t>, на постійну депутатську комісію з питань планування бюджету, фінансів, економічного розвитку, регуляторної політики та підприємництва.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Глазкова О.Ю.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sectPr>
      <w:type w:val="nextPage"/>
      <w:pgSz w:w="11906" w:h="16838"/>
      <w:pgMar w:left="1695" w:right="617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605</TotalTime>
  <Application>LibreOffice/6.4.4.2$Linux_X86_64 LibreOffice_project/40$Build-2</Application>
  <Pages>1</Pages>
  <Words>265</Words>
  <CharactersWithSpaces>2248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2020-07-03T15:17:01Z</dcterms:created>
  <dc:creator/>
  <dc:description/>
  <dc:language>uk-UA</dc:language>
  <cp:lastModifiedBy/>
  <cp:lastPrinted>2020-09-22T10:35:34Z</cp:lastPrinted>
  <dcterms:modified xsi:type="dcterms:W3CDTF">2020-10-26T10:09:21Z</dcterms:modified>
  <cp:revision>28</cp:revision>
  <dc:subject/>
  <dc:title/>
</cp:coreProperties>
</file>