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5333365</wp:posOffset>
                </wp:positionH>
                <wp:positionV relativeFrom="paragraph">
                  <wp:posOffset>-150495</wp:posOffset>
                </wp:positionV>
                <wp:extent cx="63944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9.95pt;margin-top:-11.85pt;width:50.2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-160655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</w:rPr>
        <w:t>22.01.2020 р.                                     м.Покров                                                  №34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надання дозволу на укладання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договору купівлі-продажу квартири </w:t>
      </w:r>
    </w:p>
    <w:p>
      <w:pPr>
        <w:pStyle w:val="Normal"/>
        <w:jc w:val="both"/>
        <w:textAlignment w:val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заяву та документи надані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яка зареєстрована за адресою: Дніпропетровська обл.,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Нікопольський район, с.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виконавчий комітет Покровської міської ради встановив.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15.01.2016 р. розпорядженням голови Нікопольської районної державної адміністрації № Р-28/0/321-16,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року народження призначено опікуном над малолітньою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яка має статус дитини, позбавленої батьківського піклування (розпорядження голови Царичанської районної державної адміністрації від 17.01.2015 р. № Р-17/0/385-15). 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Заявниця просить надати дозвіл на укладання договору купівлі-продажу  квартири, яка знаходиться за адресою: Дніпропетровська область,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 користь підопічної, малолітньої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права якої при укладанні вищезазначеного договору порушені не будуть.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color w:val="FF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дитини, підпунктом 16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пункту «б» ст.34, статтями 40, 59 Закону України «Про місцеве самоврядування в Україні», ст.17 Закону України «Про охорону дитинства», Постановою Кабінету Міністрів України від 24.09.2008 року № 866 «Питання діяльності органів опіки та піклування, пов’язаної із захистом прав дитини, виконавчий комітет Покровської міської ради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sz w:val="28"/>
          <w:szCs w:val="28"/>
        </w:rPr>
        <w:t>1.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Надати дозвіл 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на укладання договору купівлі-продажу квартири, яка знаходиться за адресою: Дніпропетровська область,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 користь  малолітньої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протягом 10 днів з моменту укладання договору надати його копію до служби у справах дітей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bookmarkStart w:id="0" w:name="_GoBack"/>
      <w:bookmarkEnd w:id="0"/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.Координацію роботи щодо виконання даного рішення покласти на службу у справах дітей (</w:t>
      </w:r>
      <w:r>
        <w:rPr>
          <w:sz w:val="28"/>
          <w:szCs w:val="28"/>
          <w:lang w:val="ru-RU"/>
        </w:rPr>
        <w:t>Горчакову Д.В.</w:t>
      </w:r>
      <w:r>
        <w:rPr>
          <w:sz w:val="28"/>
          <w:szCs w:val="28"/>
        </w:rPr>
        <w:t>)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контроль на заступника міського голови Бондаренко Н.О</w:t>
      </w:r>
      <w:r>
        <w:rPr>
          <w:sz w:val="28"/>
          <w:szCs w:val="28"/>
          <w:lang w:val="ru-RU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56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pPr>
      <w:widowControl w:val="fals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qFormat/>
    <w:pPr>
      <w:widowControl w:val="false"/>
      <w:suppressLineNumbers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LibreOffice/6.1.4.2$Windows_x86 LibreOffice_project/9d0f32d1f0b509096fd65e0d4bec26ddd1938fd3</Application>
  <Pages>2</Pages>
  <Words>253</Words>
  <Characters>1773</Characters>
  <CharactersWithSpaces>2149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2020-01-20T06:36:00Z</cp:lastPrinted>
  <dcterms:modified xsi:type="dcterms:W3CDTF">2020-02-05T14:09:06Z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