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1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ПРОЄКТ 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cs="Times New Roman" w:ascii="Times New Roman" w:hAnsi="Times New Roman"/>
          <w:sz w:val="28"/>
          <w:szCs w:val="28"/>
        </w:rPr>
        <w:t xml:space="preserve"> 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cs="Times New Roman" w:ascii="Times New Roman" w:hAnsi="Times New Roman"/>
          <w:sz w:val="28"/>
          <w:szCs w:val="28"/>
        </w:rPr>
        <w:t xml:space="preserve">          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 xml:space="preserve">надання дозволу на укладання договору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дарування частин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 xml:space="preserve"> квартири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bCs w:val="false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</w:r>
    </w:p>
    <w:p>
      <w:pPr>
        <w:pStyle w:val="Normal"/>
        <w:ind w:hanging="0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Керуючись інтересами д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итини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підпунктом 4 пункту «б» ст.34 Закону України «Про місцеве самоврядування в Україні», ст. 17 Закону України «Про охорону дитинства», ст.176 Сімейного кодексу України, Постановою Кабінету Міністрів України від 24.09.2008 року № 866 «Питання діяльності органів опіки та піклування, пов’язаної із захистом прав дитини», виконавчий комітет Покровської міської ради</w:t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lang w:eastAsia="ru-RU" w:bidi="ar-SA"/>
        </w:rPr>
      </w:r>
    </w:p>
    <w:p>
      <w:pPr>
        <w:pStyle w:val="Normal"/>
        <w:textAlignment w:val="auto"/>
        <w:rPr/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1.Надати дозвіл гр.ХХХХХХ на укладання договору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дарування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частин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квартири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яка знаходиться за адресою: ХХХХХХ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користь малолітнього 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2.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Гр.ХХХХХХХ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протягом 10 днів з моменту укладання договору надати його копію до служби у справах дітей виконавчого комітету Покровської міської ради Дніпропетровської області.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3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Координацію роботи щодо виконання даного рішення покласти на службу у справах дітей (Горчакову Д.В.), контроль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hanging="0"/>
        <w:jc w:val="both"/>
        <w:textAlignment w:val="auto"/>
        <w:rPr>
          <w:rStyle w:val="Style15"/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Style22"/>
        <w:ind w:hanging="0"/>
        <w:jc w:val="both"/>
        <w:textAlignment w:val="auto"/>
        <w:rPr>
          <w:rStyle w:val="Style15"/>
          <w:rFonts w:ascii="Times New Roman" w:hAnsi="Times New Roman" w:eastAsia="Times New Roman" w:cs="Times New Roman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eastAsia="ru-RU" w:bidi="ar-SA"/>
        </w:rPr>
      </w:r>
    </w:p>
    <w:p>
      <w:pPr>
        <w:pStyle w:val="Style22"/>
        <w:textAlignment w:val="auto"/>
        <w:rPr>
          <w:rStyle w:val="Style15"/>
          <w:rFonts w:ascii="Times New Roman" w:hAnsi="Times New Roman" w:eastAsia="Times New Roman" w:cs="Times New Roman"/>
          <w:b w:val="false"/>
          <w:b w:val="false"/>
          <w:bCs w:val="false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18"/>
          <w:szCs w:val="18"/>
          <w:lang w:val="ru-RU"/>
        </w:rPr>
        <w:t>Федько Я.В.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18"/>
          <w:szCs w:val="18"/>
          <w:lang w:val="ru-RU"/>
        </w:rPr>
        <w:t>4-23-32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default"/>
  </w:font>
  <w:font w:name="Tahoma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Calibri">
    <w:charset w:val="01"/>
    <w:family w:val="swiss"/>
    <w:pitch w:val="default"/>
  </w:font>
  <w:font w:name="Verdana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e0b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character" w:styleId="1840">
    <w:name w:val="1840"/>
    <w:qFormat/>
    <w:rPr>
      <w:rFonts w:cs="Times New Roman"/>
    </w:rPr>
  </w:style>
  <w:style w:type="paragraph" w:styleId="Style16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Textbody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2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Application>LibreOffice/6.4.1.2$Linux_X86_64 LibreOffice_project/4d224e95b98b138af42a64d84056446d09082932</Application>
  <Pages>1</Pages>
  <Words>135</Words>
  <Characters>912</Characters>
  <CharactersWithSpaces>1061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2019-10-18T04:16:00Z</dcterms:created>
  <dc:creator/>
  <dc:description/>
  <dc:language>uk-UA</dc:language>
  <cp:lastModifiedBy/>
  <cp:lastPrinted>2020-10-22T10:27:27Z</cp:lastPrinted>
  <dcterms:modified xsi:type="dcterms:W3CDTF">2020-11-17T10:55:03Z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