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5361940</wp:posOffset>
                </wp:positionH>
                <wp:positionV relativeFrom="paragraph">
                  <wp:posOffset>-338455</wp:posOffset>
                </wp:positionV>
                <wp:extent cx="78232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5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2.2pt;margin-top:-26.65pt;width:61.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22.07.2020 р.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№ 284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надання дозволу на укладання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договору дарування 1/3 частини квартири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та документи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надані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який зареєстрований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прос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ть надати дозвіл на укладання договору дарування 1/3 частини квартири належної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йому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на праві власності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за адресою: Дніпропетровська область, м.Покров,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малолітнього сина,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 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Мати дитини,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не заперечує проти укладання вищевказаного договору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на користь сина,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права якого при укладанні вищевказаного договору порушені не будуть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Враховуючи вищевикладене, керуючись інтересами дитини, ст.177 Сімейного кодексу України,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Постановою Кабінету Міністрів України від 24.09.2008 р. №866 «Питання діяльності органів опіки та піклування, пов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en-US" w:eastAsia="ru-RU" w:bidi="ar-SA"/>
        </w:rPr>
        <w:t>’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язаної із захистом прав дитини»,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підпунктом 16 пункту «б» ст. 34, статтями 40, 59 Закону України «Про місцеве самоврядування в Україні», виконавчий комітет Покровської міської ради 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16"/>
          <w:szCs w:val="16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textAlignment w:val="auto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дозвіл 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 на укладання договору дарування 1/3 частини квартири, яка знаходиться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кв.29 на користь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ru-RU" w:bidi="ar-SA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.Координацію роботи щодо виконання даного рішення покласти на службу у справах дітей (</w:t>
      </w:r>
      <w:r>
        <w:rPr>
          <w:rFonts w:ascii="Times New Roman" w:hAnsi="Times New Roman"/>
          <w:sz w:val="28"/>
          <w:szCs w:val="28"/>
          <w:lang w:val="ru-RU"/>
        </w:rPr>
        <w:t>Горчакову Д.В.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контроль на заступника міського голови Бондаренко Н.О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>
    <w:name w:val="Верхній і нижній колонтитули"/>
    <w:basedOn w:val="Normal"/>
    <w:qFormat/>
    <w:pPr/>
    <w:rPr/>
  </w:style>
  <w:style w:type="paragraph" w:styleId="Style25">
    <w:name w:val="Header"/>
    <w:basedOn w:val="Normal"/>
    <w:link w:val="aa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6">
    <w:name w:val="Footer"/>
    <w:basedOn w:val="Normal"/>
    <w:link w:val="ac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Application>LibreOffice/6.1.4.2$Windows_x86 LibreOffice_project/9d0f32d1f0b509096fd65e0d4bec26ddd1938fd3</Application>
  <Pages>1</Pages>
  <Words>245</Words>
  <Characters>1615</Characters>
  <CharactersWithSpaces>2065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2020-07-24T07:49:19Z</cp:lastPrinted>
  <dcterms:modified xsi:type="dcterms:W3CDTF">2020-07-29T10:41:36Z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