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pPr>
      <w:r>
        <w:rPr>
          <w:rFonts w:cs="Times New Roman" w:ascii="Times New Roman" w:hAnsi="Times New Roman"/>
          <w:b/>
          <w:sz w:val="28"/>
          <w:szCs w:val="28"/>
        </w:rPr>
        <w:t>ВИКОНАВЧИЙ КОМІТЕТ</w:t>
      </w:r>
      <w:r>
        <w:drawing>
          <wp:anchor behindDoc="0" distT="0" distB="0" distL="114300" distR="114300" simplePos="0" locked="0" layoutInCell="1" allowOverlap="1" relativeHeight="2">
            <wp:simplePos x="0" y="0"/>
            <wp:positionH relativeFrom="column">
              <wp:posOffset>2751455</wp:posOffset>
            </wp:positionH>
            <wp:positionV relativeFrom="paragraph">
              <wp:posOffset>-481965</wp:posOffset>
            </wp:positionV>
            <wp:extent cx="427355" cy="61150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30" t="-11" r="-30" b="-11"/>
                    <a:stretch>
                      <a:fillRect/>
                    </a:stretch>
                  </pic:blipFill>
                  <pic:spPr bwMode="auto">
                    <a:xfrm>
                      <a:off x="0" y="0"/>
                      <a:ext cx="427355" cy="611505"/>
                    </a:xfrm>
                    <a:prstGeom prst="rect">
                      <a:avLst/>
                    </a:prstGeom>
                  </pic:spPr>
                </pic:pic>
              </a:graphicData>
            </a:graphic>
          </wp:anchor>
        </w:drawing>
      </w:r>
      <w:r>
        <w:rPr>
          <w:rFonts w:cs="Times New Roman" w:ascii="Times New Roman" w:hAnsi="Times New Roman"/>
          <w:b/>
          <w:sz w:val="28"/>
          <w:szCs w:val="28"/>
        </w:rPr>
        <w:t xml:space="preserve"> </w:t>
      </w:r>
      <w:r>
        <w:rPr>
          <w:rFonts w:cs="Times New Roman" w:ascii="Times New Roman" w:hAnsi="Times New Roman"/>
          <w:b/>
          <w:sz w:val="28"/>
          <w:szCs w:val="28"/>
        </w:rPr>
        <w:t>ПОКРОВСЬКОЇ МІСЬКОЇ РАДИ</w:t>
      </w:r>
    </w:p>
    <w:p>
      <w:pPr>
        <w:pStyle w:val="BodyText2"/>
        <w:ind w:hanging="0"/>
        <w:rPr/>
      </w:pPr>
      <w:r>
        <w:rPr>
          <w:rFonts w:cs="Times New Roman" w:ascii="Times New Roman" w:hAnsi="Times New Roman"/>
          <w:b/>
          <w:sz w:val="28"/>
          <w:szCs w:val="28"/>
        </w:rPr>
        <w:t>ДНІПРОПЕТРОВСЬКОЇ ОБЛАСТІ</w:t>
      </w:r>
      <w:r>
        <w:rPr>
          <w:rFonts w:cs="Times New Roman" w:ascii="Times New Roman" w:hAnsi="Times New Roman"/>
          <w:b/>
          <w:sz w:val="28"/>
          <w:szCs w:val="28"/>
        </w:rPr>
        <w:drawing>
          <wp:inline distT="0" distB="0" distL="0" distR="0">
            <wp:extent cx="6364605" cy="61595"/>
            <wp:effectExtent l="0" t="0" r="0" b="0"/>
            <wp:docPr id="2" name="Зображення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6" descr=""/>
                    <pic:cNvPicPr>
                      <a:picLocks noChangeAspect="1" noChangeArrowheads="1"/>
                    </pic:cNvPicPr>
                  </pic:nvPicPr>
                  <pic:blipFill>
                    <a:blip r:embed="rId3"/>
                    <a:srcRect l="-209" t="-18974" r="-209" b="-18974"/>
                    <a:stretch>
                      <a:fillRect/>
                    </a:stretch>
                  </pic:blipFill>
                  <pic:spPr bwMode="auto">
                    <a:xfrm>
                      <a:off x="0" y="0"/>
                      <a:ext cx="6364605" cy="61595"/>
                    </a:xfrm>
                    <a:prstGeom prst="rect">
                      <a:avLst/>
                    </a:prstGeom>
                  </pic:spPr>
                </pic:pic>
              </a:graphicData>
            </a:graphic>
          </wp:inline>
        </w:drawing>
      </w:r>
    </w:p>
    <w:p>
      <w:pPr>
        <w:pStyle w:val="BodyText2"/>
        <w:ind w:hanging="0"/>
        <w:rPr>
          <w:rFonts w:ascii="Times New Roman" w:hAnsi="Times New Roman" w:cs="Times New Roman"/>
          <w:b/>
          <w:b/>
          <w:sz w:val="30"/>
          <w:szCs w:val="30"/>
        </w:rPr>
      </w:pPr>
      <w:r>
        <w:rPr>
          <w:rFonts w:cs="Times New Roman" w:ascii="Times New Roman" w:hAnsi="Times New Roman"/>
          <w:b/>
          <w:sz w:val="30"/>
          <w:szCs w:val="30"/>
        </w:rPr>
      </w:r>
    </w:p>
    <w:p>
      <w:pPr>
        <w:pStyle w:val="BodyText2"/>
        <w:ind w:hanging="0"/>
        <w:rPr>
          <w:rFonts w:ascii="Times New Roman" w:hAnsi="Times New Roman" w:cs="Times New Roman"/>
          <w:b/>
          <w:b/>
          <w:sz w:val="30"/>
          <w:szCs w:val="30"/>
        </w:rPr>
      </w:pPr>
      <w:r>
        <w:rPr>
          <w:rFonts w:cs="Times New Roman" w:ascii="Times New Roman" w:hAnsi="Times New Roman"/>
          <w:b/>
          <w:sz w:val="30"/>
          <w:szCs w:val="30"/>
        </w:rPr>
        <w:t>РІШЕННЯ</w:t>
      </w:r>
    </w:p>
    <w:p>
      <w:pPr>
        <w:pStyle w:val="BodyText2"/>
        <w:ind w:hanging="0"/>
        <w:rPr>
          <w:rFonts w:ascii="Times New Roman" w:hAnsi="Times New Roman" w:cs="Times New Roman"/>
          <w:b/>
          <w:b/>
          <w:sz w:val="6"/>
          <w:szCs w:val="6"/>
        </w:rPr>
      </w:pPr>
      <w:r>
        <w:rPr>
          <w:rFonts w:cs="Times New Roman" w:ascii="Times New Roman" w:hAnsi="Times New Roman"/>
          <w:b/>
          <w:sz w:val="6"/>
          <w:szCs w:val="6"/>
        </w:rPr>
      </w:r>
    </w:p>
    <w:p>
      <w:pPr>
        <w:pStyle w:val="Textbody"/>
        <w:rPr/>
      </w:pPr>
      <w:r>
        <w:rPr>
          <w:rFonts w:cs="Times New Roman" w:ascii="Times New Roman" w:hAnsi="Times New Roman"/>
          <w:sz w:val="28"/>
          <w:szCs w:val="28"/>
          <w:u w:val="single"/>
        </w:rPr>
        <w:t>26   червня   2019</w:t>
      </w:r>
      <w:r>
        <w:rPr>
          <w:rFonts w:cs="Times New Roman" w:ascii="Times New Roman" w:hAnsi="Times New Roman"/>
          <w:sz w:val="28"/>
          <w:szCs w:val="28"/>
          <w:u w:val="single"/>
        </w:rPr>
        <w:t xml:space="preserve">  </w:t>
      </w:r>
      <w:r>
        <w:rPr>
          <w:rFonts w:cs="Times New Roman" w:ascii="Times New Roman" w:hAnsi="Times New Roman"/>
          <w:sz w:val="28"/>
          <w:szCs w:val="28"/>
        </w:rPr>
        <w:t xml:space="preserve">                           м.Покров                                   </w:t>
      </w:r>
      <w:r>
        <w:rPr>
          <w:rFonts w:cs="Times New Roman" w:ascii="Times New Roman" w:hAnsi="Times New Roman"/>
          <w:sz w:val="28"/>
          <w:szCs w:val="28"/>
          <w:u w:val="single"/>
        </w:rPr>
        <w:t>№256</w:t>
      </w:r>
    </w:p>
    <w:p>
      <w:pPr>
        <w:pStyle w:val="Normal"/>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jc w:val="both"/>
        <w:textAlignment w:val="auto"/>
        <w:rPr/>
      </w:pPr>
      <w:r>
        <w:rPr>
          <w:rFonts w:eastAsia="Times New Roman" w:cs="Times New Roman" w:ascii="Times New Roman" w:hAnsi="Times New Roman"/>
          <w:kern w:val="0"/>
          <w:sz w:val="28"/>
          <w:szCs w:val="28"/>
          <w:lang w:eastAsia="ru-RU" w:bidi="ar-SA"/>
        </w:rPr>
        <w:t>Про моніторинг і оцінку забезпечення взаємодії</w:t>
      </w:r>
    </w:p>
    <w:p>
      <w:pPr>
        <w:pStyle w:val="Normal"/>
        <w:jc w:val="both"/>
        <w:textAlignment w:val="auto"/>
        <w:rPr/>
      </w:pPr>
      <w:r>
        <w:rPr>
          <w:rFonts w:eastAsia="Times New Roman" w:cs="Times New Roman" w:ascii="Times New Roman" w:hAnsi="Times New Roman"/>
          <w:kern w:val="0"/>
          <w:sz w:val="28"/>
          <w:szCs w:val="28"/>
          <w:lang w:eastAsia="ru-RU" w:bidi="ar-SA"/>
        </w:rPr>
        <w:t>суб</w:t>
      </w:r>
      <w:r>
        <w:rPr>
          <w:rFonts w:eastAsia="Times New Roman" w:cs="Times New Roman" w:ascii="Times New Roman" w:hAnsi="Times New Roman"/>
          <w:kern w:val="0"/>
          <w:sz w:val="28"/>
          <w:szCs w:val="28"/>
          <w:lang w:val="ru-RU" w:eastAsia="ru-RU" w:bidi="ar-SA"/>
        </w:rPr>
        <w:t>’</w:t>
      </w:r>
      <w:r>
        <w:rPr>
          <w:rFonts w:eastAsia="Times New Roman" w:cs="Times New Roman" w:ascii="Times New Roman" w:hAnsi="Times New Roman"/>
          <w:kern w:val="0"/>
          <w:sz w:val="28"/>
          <w:szCs w:val="28"/>
          <w:lang w:eastAsia="ru-RU" w:bidi="ar-SA"/>
        </w:rPr>
        <w:t>єктів соціальної роботи у процесі боротьби</w:t>
      </w:r>
    </w:p>
    <w:p>
      <w:pPr>
        <w:pStyle w:val="Normal"/>
        <w:jc w:val="both"/>
        <w:textAlignment w:val="auto"/>
        <w:rPr/>
      </w:pPr>
      <w:r>
        <w:rPr>
          <w:rFonts w:eastAsia="Times New Roman" w:cs="Times New Roman" w:ascii="Times New Roman" w:hAnsi="Times New Roman"/>
          <w:kern w:val="0"/>
          <w:sz w:val="28"/>
          <w:szCs w:val="28"/>
          <w:lang w:eastAsia="ru-RU" w:bidi="ar-SA"/>
        </w:rPr>
        <w:t xml:space="preserve">з туберкульозом та ВІЛ/СНІД-інфекціями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rFonts w:ascii="Times New Roman" w:hAnsi="Times New Roman" w:eastAsia="Times New Roman" w:cs="Times New Roman"/>
          <w:color w:val="000000"/>
          <w:kern w:val="0"/>
          <w:sz w:val="28"/>
          <w:szCs w:val="28"/>
          <w:lang w:eastAsia="uk-UA" w:bidi="ar-SA"/>
        </w:rPr>
      </w:pPr>
      <w:r>
        <w:rPr>
          <w:rFonts w:cs="Times New Roman" w:ascii="Times New Roman" w:hAnsi="Times New Roman"/>
          <w:sz w:val="28"/>
          <w:szCs w:val="28"/>
        </w:rPr>
        <w:t xml:space="preserve">Керуючись ст.40 Закону України «Про місцеве самоврядування в Україні», Законами України </w:t>
      </w:r>
      <w:r>
        <w:rPr>
          <w:color w:val="000000"/>
          <w:sz w:val="28"/>
          <w:szCs w:val="28"/>
        </w:rPr>
        <w:t>«Про соціальні послуги», «Основи законодавства України про охорону здоров’я», «Про протидію захворюванню на туберкульоз», «Про протидію поширенню хвороб, зумовлених вірусом імунодефіциту людини (ВІЛ), та правовий і соціальний захист людей, які живуть з ВІЛ», «Про соціальну роботу з сім’ями, дітьми та молоддю»,</w:t>
      </w:r>
      <w:r>
        <w:rPr>
          <w:rFonts w:cs="Times New Roman" w:ascii="Times New Roman" w:hAnsi="Times New Roman"/>
          <w:sz w:val="28"/>
          <w:szCs w:val="28"/>
        </w:rPr>
        <w:t xml:space="preserve"> </w:t>
      </w:r>
      <w:r>
        <w:rPr>
          <w:rFonts w:eastAsia="Times New Roman" w:cs="Times New Roman" w:ascii="Times New Roman" w:hAnsi="Times New Roman"/>
          <w:color w:val="000000"/>
          <w:kern w:val="0"/>
          <w:sz w:val="28"/>
          <w:szCs w:val="28"/>
          <w:lang w:eastAsia="uk-UA" w:bidi="ar-SA"/>
        </w:rPr>
        <w:t xml:space="preserve">Стратегією забезпечення сталої відповіді на епідемії туберкульозу, в тому числі хіміорезистентного, та ВІЛ-інфекції/СНІДу на період до 2020 року, затвердженою розпорядженням Кабінету Міністрів України від 22 березня 2017 року № 248, враховуючи міську програму «Протидії розповсюдженню інфекційних соціально-небезпечних хвороб на 2017-2020рр.», затверджену рішенням ІІ пленарного засідання 19 сесії 7 скликання від 24.03.2017р. №33 та рішення виконавчого комітету Покровської міської ради від 23.08.2017р. №345 «Про затвердження Положення, Регламенту та складу координаційної ради з питань протидії туберкульозу та ВІЛ-інфекції/СНІДу», з метою подальшої протидії розповсюдження інфекційних соціально-небезпечних хвороб та забезпечення подальшої взаємодії суб’єктів соціальної роботи у процесі боротьби з туберкульозом та ВІЛ-інфекцією/СНІДом, </w:t>
      </w:r>
      <w:r>
        <w:rPr>
          <w:rFonts w:cs="Times New Roman" w:ascii="Times New Roman" w:hAnsi="Times New Roman"/>
          <w:sz w:val="28"/>
          <w:szCs w:val="28"/>
        </w:rPr>
        <w:t>виконавчий комітет Покровської міської ради</w:t>
      </w:r>
    </w:p>
    <w:p>
      <w:pPr>
        <w:pStyle w:val="Normal"/>
        <w:ind w:firstLine="708"/>
        <w:jc w:val="both"/>
        <w:rPr/>
      </w:pPr>
      <w:r>
        <w:rPr/>
      </w:r>
    </w:p>
    <w:p>
      <w:pPr>
        <w:pStyle w:val="Normal"/>
        <w:rPr>
          <w:b/>
          <w:b/>
          <w:sz w:val="28"/>
          <w:szCs w:val="28"/>
        </w:rPr>
      </w:pPr>
      <w:r>
        <w:rPr>
          <w:b/>
          <w:sz w:val="28"/>
          <w:szCs w:val="28"/>
        </w:rPr>
        <w:t>ВИРІШИВ:</w:t>
      </w:r>
    </w:p>
    <w:p>
      <w:pPr>
        <w:pStyle w:val="Normal"/>
        <w:rPr>
          <w:sz w:val="28"/>
          <w:szCs w:val="28"/>
        </w:rPr>
      </w:pPr>
      <w:r>
        <w:rPr>
          <w:sz w:val="28"/>
          <w:szCs w:val="28"/>
        </w:rPr>
      </w:r>
    </w:p>
    <w:p>
      <w:pPr>
        <w:pStyle w:val="Normal"/>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tab/>
        <w:t>1. Інформацію про моніторинг і оцінку забезпечення взаємодії</w:t>
      </w:r>
      <w:r>
        <w:rPr/>
        <w:t xml:space="preserve"> </w:t>
      </w:r>
      <w:r>
        <w:rPr>
          <w:rFonts w:eastAsia="Times New Roman" w:cs="Times New Roman" w:ascii="Times New Roman" w:hAnsi="Times New Roman"/>
          <w:kern w:val="0"/>
          <w:sz w:val="28"/>
          <w:szCs w:val="28"/>
          <w:lang w:eastAsia="ru-RU" w:bidi="ar-SA"/>
        </w:rPr>
        <w:t>суб’єктів соціальної роботи у процесі боротьби</w:t>
      </w:r>
      <w:r>
        <w:rPr/>
        <w:t xml:space="preserve"> </w:t>
      </w:r>
      <w:r>
        <w:rPr>
          <w:rFonts w:eastAsia="Times New Roman" w:cs="Times New Roman" w:ascii="Times New Roman" w:hAnsi="Times New Roman"/>
          <w:kern w:val="0"/>
          <w:sz w:val="28"/>
          <w:szCs w:val="28"/>
          <w:lang w:eastAsia="ru-RU" w:bidi="ar-SA"/>
        </w:rPr>
        <w:t>з туберкульозом та ВІЛ/СНІД-інфекціями (додається),  взяти до відома.</w:t>
      </w:r>
    </w:p>
    <w:p>
      <w:pPr>
        <w:pStyle w:val="Normal"/>
        <w:jc w:val="both"/>
        <w:textAlignment w:val="auto"/>
        <w:rPr/>
      </w:pPr>
      <w:r>
        <w:rPr/>
      </w:r>
    </w:p>
    <w:p>
      <w:pPr>
        <w:pStyle w:val="Normal"/>
        <w:ind w:right="140" w:firstLine="709"/>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t>2. КНП «Центр первинної медико-санітарної допомоги Покровської міської ради Дніпропетровської області» (Леонтьєв О.О.) підготувати проект рішення виконавчого комітету Покровської міської ради «Про щорічне планування профілактичних оглядів населення міста Покров на туберкульоз».</w:t>
      </w:r>
    </w:p>
    <w:p>
      <w:pPr>
        <w:pStyle w:val="Normal"/>
        <w:ind w:right="140" w:firstLine="709"/>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ind w:right="140" w:firstLine="709"/>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t>3. З метою ефективної взаємодії між первинною та вторинною ланками медичної допомоги, головними лікарями КЗ «Центральна міська лікарня м.Покров» Дніпропетровської обласної ради» (Шкіль А.П.), КНП «Центр первинної медико-санітарної допомоги Покровської міської ради Дніпропетровської області» (Леонтьєв О.О.) спільно з керівником Благодійної організації «Благодійний фонд» Ресурси життя» м.Нікополь розглянути питання щодо можливості укладання трьохстороннього договору про співпрацю щодо вчасного виявлення ВІЛ-інфекції, взяття на облік ВІЛ-позитивних осіб та призначення АРТ-терапії.</w:t>
      </w:r>
    </w:p>
    <w:p>
      <w:pPr>
        <w:pStyle w:val="Normal"/>
        <w:ind w:right="140" w:firstLine="709"/>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ind w:right="140" w:firstLine="709"/>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t>4. КЗ «Центральна міська лікарня м.Покров» Дніпропетровської обласної ради» (Шкіль А.П.) вирішити кадрове питання щодо забезпечення закладу охорони здоров’я дитячим фтизіатром.</w:t>
      </w:r>
    </w:p>
    <w:p>
      <w:pPr>
        <w:pStyle w:val="Normal"/>
        <w:ind w:right="140" w:firstLine="709"/>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ind w:right="140" w:firstLine="709"/>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t>5. КЗ «Центральна міська лікарня м.Покров» Дніпропетровської обласної ради» (Шкіль А.П.), КНП «Центр первинної медико-санітарної допомоги Покровської міської ради Дніпропетровської області» (Леонтьєв О.О.), управлінню освіти виконавчого комітету Покровської міської ради (Цупрова Г.А.), територіальному центру соціального обслуговування (надання соціальних послуг) (Даниленко Н.Е.), Покровському міському центру соціальних служб для сім’ї, дітей та молоді (Зарубіна Г.О.), управлінню праці та соціального захисту населення виконавчого комітету Покровської міської ради (Ігнатюк Т.М.), службі у справах дітей виконавчого комітету Покровської міської (Дубіна Н.Ю.), Покровській міській філії Дніпропетровського обласного центру зайнятості (Кравченко О.І.), правоохоронними органами забезпечити реалізацію державної політики у сфері протидії та профілактики туберкульозу та ВІЛ/СНІД-інфекіцій, віднесених до сфери їхньої компетенції.</w:t>
      </w:r>
    </w:p>
    <w:p>
      <w:pPr>
        <w:pStyle w:val="Normal"/>
        <w:ind w:right="140" w:firstLine="709"/>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ind w:right="140" w:firstLine="709"/>
        <w:jc w:val="both"/>
        <w:textAlignment w:val="auto"/>
        <w:rPr/>
      </w:pPr>
      <w:r>
        <w:rPr>
          <w:rFonts w:eastAsia="Times New Roman" w:cs="Times New Roman" w:ascii="Times New Roman" w:hAnsi="Times New Roman"/>
          <w:kern w:val="0"/>
          <w:sz w:val="28"/>
          <w:szCs w:val="28"/>
          <w:lang w:eastAsia="ru-RU" w:bidi="ar-SA"/>
        </w:rPr>
        <w:t xml:space="preserve">6. Координацію роботи щодо виконання даного рішення покласти на </w:t>
      </w:r>
      <w:r>
        <w:rPr>
          <w:rFonts w:cs="Times New Roman" w:ascii="Times New Roman" w:hAnsi="Times New Roman"/>
          <w:sz w:val="28"/>
          <w:szCs w:val="28"/>
        </w:rPr>
        <w:t>заклади охорони здоров’я (Леонтьєв О.О., Шкіль А.П.),</w:t>
      </w:r>
      <w:r>
        <w:rPr>
          <w:sz w:val="28"/>
          <w:szCs w:val="28"/>
        </w:rPr>
        <w:t xml:space="preserve"> </w:t>
      </w:r>
      <w:r>
        <w:rPr>
          <w:rFonts w:eastAsia="Times New Roman" w:cs="Times New Roman" w:ascii="Times New Roman" w:hAnsi="Times New Roman"/>
          <w:kern w:val="0"/>
          <w:sz w:val="28"/>
          <w:szCs w:val="28"/>
          <w:lang w:eastAsia="ru-RU" w:bidi="ar-SA"/>
        </w:rPr>
        <w:t xml:space="preserve">територіальний центр соціального обслуговування (надання соціальних послуг) (Даниленко Н.Е.), Покровський міський </w:t>
      </w:r>
      <w:r>
        <w:rPr>
          <w:sz w:val="28"/>
          <w:szCs w:val="28"/>
        </w:rPr>
        <w:t xml:space="preserve">центр соціальних служб для сім’ї, дітей та молоді (Зарубіна Г.О.), </w:t>
      </w:r>
      <w:r>
        <w:rPr>
          <w:rFonts w:eastAsia="Times New Roman" w:cs="Times New Roman" w:ascii="Times New Roman" w:hAnsi="Times New Roman"/>
          <w:kern w:val="0"/>
          <w:sz w:val="28"/>
          <w:szCs w:val="28"/>
          <w:lang w:eastAsia="ru-RU" w:bidi="ar-SA"/>
        </w:rPr>
        <w:t>управління праці та соціального захисту населення виконавчого комітету Покровської міської ради (Ігнатюк Т.М.), контроль – на заступника міського голови Бондаренко Н.О.</w:t>
      </w:r>
    </w:p>
    <w:p>
      <w:pPr>
        <w:pStyle w:val="Normal"/>
        <w:jc w:val="both"/>
        <w:textAlignment w:val="auto"/>
        <w:rPr/>
      </w:pPr>
      <w:r>
        <w:rPr/>
      </w:r>
    </w:p>
    <w:p>
      <w:pPr>
        <w:pStyle w:val="Normal"/>
        <w:jc w:val="both"/>
        <w:textAlignment w:val="auto"/>
        <w:rPr/>
      </w:pPr>
      <w:r>
        <w:rPr/>
      </w:r>
    </w:p>
    <w:p>
      <w:pPr>
        <w:pStyle w:val="Normal"/>
        <w:jc w:val="both"/>
        <w:textAlignment w:val="auto"/>
        <w:rPr/>
      </w:pPr>
      <w:r>
        <w:rPr/>
      </w:r>
    </w:p>
    <w:p>
      <w:pPr>
        <w:pStyle w:val="Normal"/>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t>Міський голова</w:t>
        <w:tab/>
        <w:tab/>
        <w:tab/>
        <w:tab/>
        <w:tab/>
        <w:tab/>
        <w:tab/>
        <w:t xml:space="preserve">      О.М. Шаповал</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0"/>
          <w:szCs w:val="20"/>
          <w:lang w:val="ru-RU"/>
        </w:rPr>
      </w:pPr>
      <w:r>
        <w:rPr>
          <w:sz w:val="20"/>
          <w:szCs w:val="20"/>
          <w:lang w:val="ru-RU"/>
        </w:rPr>
        <w:t>Зарубіна Г.О., 4 17 33</w:t>
      </w:r>
    </w:p>
    <w:p>
      <w:pPr>
        <w:pStyle w:val="Normal"/>
        <w:rPr>
          <w:lang w:val="ru-RU"/>
        </w:rPr>
      </w:pPr>
      <w:r>
        <w:rPr>
          <w:lang w:val="ru-RU"/>
        </w:rPr>
      </w:r>
      <w:bookmarkStart w:id="0" w:name="_GoBack"/>
      <w:bookmarkStart w:id="1" w:name="_GoBack"/>
      <w:bookmarkEnd w:id="1"/>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Додаток</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до рішення  виконавчого комітету</w:t>
      </w:r>
    </w:p>
    <w:p>
      <w:pPr>
        <w:pStyle w:val="Normal"/>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в</w:t>
      </w:r>
      <w:r>
        <w:rPr>
          <w:rFonts w:cs="Times New Roman" w:ascii="Times New Roman" w:hAnsi="Times New Roman"/>
          <w:sz w:val="28"/>
          <w:szCs w:val="28"/>
        </w:rPr>
        <w:t xml:space="preserve">ід </w:t>
      </w:r>
      <w:r>
        <w:rPr>
          <w:rFonts w:cs="Times New Roman" w:ascii="Times New Roman" w:hAnsi="Times New Roman"/>
          <w:u w:val="single"/>
          <w:lang w:val="ru-RU"/>
        </w:rPr>
        <w:t>26.06.2019</w:t>
      </w:r>
      <w:r>
        <w:rPr>
          <w:rFonts w:cs="Times New Roman" w:ascii="Times New Roman" w:hAnsi="Times New Roman"/>
          <w:sz w:val="28"/>
          <w:szCs w:val="28"/>
          <w:u w:val="single"/>
          <w:lang w:val="ru-RU"/>
        </w:rPr>
        <w:t xml:space="preserve"> </w:t>
      </w:r>
      <w:r>
        <w:rPr>
          <w:rFonts w:cs="Times New Roman" w:ascii="Times New Roman" w:hAnsi="Times New Roman"/>
          <w:sz w:val="28"/>
          <w:szCs w:val="28"/>
          <w:lang w:val="ru-RU"/>
        </w:rPr>
        <w:t xml:space="preserve">№ </w:t>
      </w:r>
      <w:r>
        <w:rPr>
          <w:rFonts w:cs="Times New Roman" w:ascii="Times New Roman" w:hAnsi="Times New Roman"/>
          <w:sz w:val="28"/>
          <w:szCs w:val="28"/>
          <w:u w:val="single"/>
          <w:lang w:val="uk-UA"/>
        </w:rPr>
        <w:t>256</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center"/>
        <w:rPr>
          <w:rFonts w:ascii="Times New Roman" w:hAnsi="Times New Roman" w:cs="Times New Roman"/>
          <w:sz w:val="28"/>
          <w:szCs w:val="28"/>
          <w:lang w:val="ru-RU"/>
        </w:rPr>
      </w:pPr>
      <w:r>
        <w:rPr>
          <w:rFonts w:cs="Times New Roman" w:ascii="Times New Roman" w:hAnsi="Times New Roman"/>
          <w:sz w:val="28"/>
          <w:szCs w:val="28"/>
          <w:lang w:val="ru-RU"/>
        </w:rPr>
        <w:t>Інформація</w:t>
      </w:r>
    </w:p>
    <w:p>
      <w:pPr>
        <w:pStyle w:val="Normal"/>
        <w:jc w:val="center"/>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val="ru-RU" w:eastAsia="ru-RU" w:bidi="ar-SA"/>
        </w:rPr>
        <w:t xml:space="preserve">про </w:t>
      </w:r>
      <w:r>
        <w:rPr>
          <w:rFonts w:eastAsia="Times New Roman" w:cs="Times New Roman" w:ascii="Times New Roman" w:hAnsi="Times New Roman"/>
          <w:kern w:val="0"/>
          <w:sz w:val="28"/>
          <w:szCs w:val="28"/>
          <w:lang w:eastAsia="ru-RU" w:bidi="ar-SA"/>
        </w:rPr>
        <w:t>моніторинг і оцінку забезпечення взаємодії</w:t>
      </w:r>
      <w:r>
        <w:rPr/>
        <w:t xml:space="preserve"> </w:t>
      </w:r>
      <w:r>
        <w:rPr>
          <w:rFonts w:eastAsia="Times New Roman" w:cs="Times New Roman" w:ascii="Times New Roman" w:hAnsi="Times New Roman"/>
          <w:kern w:val="0"/>
          <w:sz w:val="28"/>
          <w:szCs w:val="28"/>
          <w:lang w:eastAsia="ru-RU" w:bidi="ar-SA"/>
        </w:rPr>
        <w:t>суб</w:t>
      </w:r>
      <w:r>
        <w:rPr>
          <w:rFonts w:eastAsia="Times New Roman" w:cs="Times New Roman" w:ascii="Times New Roman" w:hAnsi="Times New Roman"/>
          <w:kern w:val="0"/>
          <w:sz w:val="28"/>
          <w:szCs w:val="28"/>
          <w:lang w:val="ru-RU" w:eastAsia="ru-RU" w:bidi="ar-SA"/>
        </w:rPr>
        <w:t>’</w:t>
      </w:r>
      <w:r>
        <w:rPr>
          <w:rFonts w:eastAsia="Times New Roman" w:cs="Times New Roman" w:ascii="Times New Roman" w:hAnsi="Times New Roman"/>
          <w:kern w:val="0"/>
          <w:sz w:val="28"/>
          <w:szCs w:val="28"/>
          <w:lang w:eastAsia="ru-RU" w:bidi="ar-SA"/>
        </w:rPr>
        <w:t>єктів</w:t>
      </w:r>
    </w:p>
    <w:p>
      <w:pPr>
        <w:pStyle w:val="Normal"/>
        <w:jc w:val="center"/>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t>соціальної роботи у процесі боротьби</w:t>
      </w:r>
      <w:r>
        <w:rPr/>
        <w:t xml:space="preserve"> </w:t>
      </w:r>
      <w:r>
        <w:rPr>
          <w:rFonts w:eastAsia="Times New Roman" w:cs="Times New Roman" w:ascii="Times New Roman" w:hAnsi="Times New Roman"/>
          <w:kern w:val="0"/>
          <w:sz w:val="28"/>
          <w:szCs w:val="28"/>
          <w:lang w:eastAsia="ru-RU" w:bidi="ar-SA"/>
        </w:rPr>
        <w:t>з туберкульозом та ВІЛ/СНІД-інфекціями</w:t>
      </w:r>
    </w:p>
    <w:p>
      <w:pPr>
        <w:pStyle w:val="Normal"/>
        <w:jc w:val="center"/>
        <w:textAlignment w:val="auto"/>
        <w:rPr/>
      </w:pPr>
      <w:r>
        <w:rPr/>
      </w:r>
    </w:p>
    <w:p>
      <w:pPr>
        <w:pStyle w:val="Normal"/>
        <w:jc w:val="both"/>
        <w:rPr>
          <w:rFonts w:ascii="Times New Roman" w:hAnsi="Times New Roman" w:cs="Times New Roman"/>
          <w:sz w:val="28"/>
          <w:szCs w:val="28"/>
        </w:rPr>
      </w:pPr>
      <w:r>
        <w:rPr>
          <w:rFonts w:cs="Times New Roman" w:ascii="Times New Roman" w:hAnsi="Times New Roman"/>
          <w:sz w:val="28"/>
          <w:szCs w:val="28"/>
        </w:rPr>
        <w:tab/>
        <w:t>З метою організації ефективної роботи з протидії туберкульозу та ВІЛ/СНІД-інфекціями в м.Покров об’єднуються зусилля КНП «ЦПМСД Покровської міської ради Дніпропетровської області», КЗ «ЦМЛ м.Покров»ДОР», закладів управління освіти виконавчого комітету Покровської міської ради,</w:t>
      </w:r>
      <w:r>
        <w:rPr>
          <w:rFonts w:eastAsia="Times New Roman" w:cs="Times New Roman" w:ascii="Times New Roman" w:hAnsi="Times New Roman"/>
          <w:kern w:val="0"/>
          <w:sz w:val="28"/>
          <w:szCs w:val="28"/>
          <w:lang w:eastAsia="ru-RU" w:bidi="ar-SA"/>
        </w:rPr>
        <w:t xml:space="preserve"> територіального центру соціального обслуговування (надання соціальних послуг),</w:t>
      </w:r>
      <w:r>
        <w:rPr>
          <w:rFonts w:cs="Times New Roman" w:ascii="Times New Roman" w:hAnsi="Times New Roman"/>
          <w:sz w:val="28"/>
          <w:szCs w:val="28"/>
        </w:rPr>
        <w:t xml:space="preserve"> </w:t>
      </w:r>
      <w:r>
        <w:rPr>
          <w:rFonts w:eastAsia="Times New Roman" w:cs="Times New Roman" w:ascii="Times New Roman" w:hAnsi="Times New Roman"/>
          <w:kern w:val="0"/>
          <w:sz w:val="28"/>
          <w:szCs w:val="28"/>
          <w:lang w:eastAsia="ru-RU" w:bidi="ar-SA"/>
        </w:rPr>
        <w:t>управління праці та соціального захисту населення виконавчого комітету Покровської міської ради,</w:t>
      </w:r>
      <w:r>
        <w:rPr>
          <w:rFonts w:cs="Times New Roman" w:ascii="Times New Roman" w:hAnsi="Times New Roman"/>
          <w:sz w:val="28"/>
          <w:szCs w:val="28"/>
        </w:rPr>
        <w:t xml:space="preserve"> Покровського міського центру соціальних служб для сім’ї, дітей та молоді, </w:t>
      </w:r>
      <w:r>
        <w:rPr>
          <w:rFonts w:eastAsia="Times New Roman" w:cs="Times New Roman" w:ascii="Times New Roman" w:hAnsi="Times New Roman"/>
          <w:kern w:val="0"/>
          <w:sz w:val="28"/>
          <w:szCs w:val="28"/>
          <w:lang w:eastAsia="ru-RU" w:bidi="ar-SA"/>
        </w:rPr>
        <w:t>Покровської міської філії Дніпропетровського обласного центру зайнятості,</w:t>
      </w:r>
      <w:r>
        <w:rPr>
          <w:rFonts w:cs="Times New Roman" w:ascii="Times New Roman" w:hAnsi="Times New Roman"/>
          <w:sz w:val="28"/>
          <w:szCs w:val="28"/>
        </w:rPr>
        <w:t xml:space="preserve"> служби у справах дітей, правоохоронних органів та громадських організацій. </w:t>
      </w:r>
    </w:p>
    <w:p>
      <w:pPr>
        <w:pStyle w:val="Normal"/>
        <w:jc w:val="both"/>
        <w:rPr>
          <w:rFonts w:ascii="Times New Roman" w:hAnsi="Times New Roman" w:cs="Times New Roman"/>
          <w:sz w:val="28"/>
          <w:szCs w:val="28"/>
        </w:rPr>
      </w:pPr>
      <w:r>
        <w:rPr>
          <w:rFonts w:cs="Times New Roman" w:ascii="Times New Roman" w:hAnsi="Times New Roman"/>
          <w:sz w:val="28"/>
          <w:szCs w:val="28"/>
        </w:rPr>
        <w:tab/>
        <w:t>Питання протидії туберкульозу, ВІЛ-інфекції/СНУДу та надання допомоги людям, які живуть з ВІЛ, щоквартально розглядаються на засіданнях координаційної ради, затвердженої рішенням виконавчого комітету Покровської міської ради від 23.08.2017 №345. Відповідно до положення на раду покладаються завдання: 1) проводити аналіз стану справ і причин виникнення  проблем поширення епідемій туберкульозу та ВІЛ-інфекції/СНІДу та ефективності впровадження заходів з протидії туберкульозу та ВІЛ-інфекції/СНІДу у м.Покров; 2) проводити аналіз в межах компетенції дотримання місцевими органами виконавчої влади, підприємствами, установами, організаціями незалежно від форм власності вимог нормативно-правових актів з питань протидії туберкульозу та ВІЛ-інфекції/СНІДу; 3) вивчати результати діяльності зацікавлених осіб з питань протидії туберкульозу та ВІЛ-інфекції/СНІДу; 4) проводити моніторинг стану виконання зацікавлених особами покладених на них завдань; 5) брати участь у розробленні (опрацюванні) в установленому порядку проектів нормативно-правових актів з питань, що належать до її компетенції; 6) подавати керівництву виконавчого комітету Покровської міської ради розроблені за результатами своєї роботи пропозиції та рекомендації, з метою оперативного реагування на зміну епідемічної ситуації.</w:t>
      </w:r>
    </w:p>
    <w:p>
      <w:pPr>
        <w:pStyle w:val="Normal"/>
        <w:jc w:val="both"/>
        <w:rPr>
          <w:rFonts w:ascii="Times New Roman" w:hAnsi="Times New Roman" w:cs="Times New Roman"/>
          <w:sz w:val="28"/>
          <w:szCs w:val="28"/>
        </w:rPr>
      </w:pPr>
      <w:r>
        <w:rPr>
          <w:rFonts w:cs="Times New Roman" w:ascii="Times New Roman" w:hAnsi="Times New Roman"/>
          <w:sz w:val="28"/>
          <w:szCs w:val="28"/>
        </w:rPr>
        <w:tab/>
        <w:t>До персонального складу координаційної ради входять заступник міського голови, що її очолює, керівники структурних підрозділів виконавчого комітету Покровської міської ради та громадських організацій.</w:t>
      </w:r>
    </w:p>
    <w:p>
      <w:pPr>
        <w:pStyle w:val="Normal"/>
        <w:spacing w:before="0" w:after="0"/>
        <w:contextualSpacing/>
        <w:jc w:val="both"/>
        <w:rPr>
          <w:rFonts w:ascii="Times New Roman" w:hAnsi="Times New Roman" w:eastAsia="Times New Roman" w:cs="Times New Roman"/>
          <w:color w:val="00000A"/>
          <w:kern w:val="0"/>
          <w:sz w:val="28"/>
          <w:szCs w:val="28"/>
          <w:lang w:eastAsia="ru-RU" w:bidi="ar-SA"/>
        </w:rPr>
      </w:pPr>
      <w:r>
        <w:rPr>
          <w:rFonts w:cs="Times New Roman" w:ascii="Times New Roman" w:hAnsi="Times New Roman"/>
          <w:sz w:val="28"/>
          <w:szCs w:val="28"/>
        </w:rPr>
        <w:tab/>
        <w:t xml:space="preserve">З метою реалізації державної політики у сфері протидії та профілактики туберкульозу КНП «ЦПМСД Покровської міської ради Дніпропетровської області» проводить профілактичні огляди населення на туберкульоз, що дозволяють оцінити </w:t>
      </w:r>
      <w:r>
        <w:rPr>
          <w:rFonts w:eastAsia="Times New Roman" w:cs="Times New Roman" w:ascii="Times New Roman" w:hAnsi="Times New Roman"/>
          <w:color w:val="00000A"/>
          <w:kern w:val="0"/>
          <w:sz w:val="28"/>
          <w:szCs w:val="28"/>
          <w:lang w:eastAsia="ru-RU" w:bidi="ar-SA"/>
        </w:rPr>
        <w:t>стан здоров’я контингентів, які підлягають профоглядам, та  здійснити комплекс лікувально-профілактичних заходів: лікування в амбулаторних умовах, наступний активний динамічний нагляд, стаціонарну допомогу,  санітарно- курортне лікування.</w:t>
      </w:r>
    </w:p>
    <w:p>
      <w:pPr>
        <w:pStyle w:val="Normal"/>
        <w:jc w:val="both"/>
        <w:rPr>
          <w:rFonts w:ascii="Times New Roman" w:hAnsi="Times New Roman" w:cs="Times New Roman"/>
          <w:sz w:val="28"/>
          <w:szCs w:val="28"/>
        </w:rPr>
      </w:pPr>
      <w:r>
        <w:rPr>
          <w:rFonts w:eastAsia="Times New Roman" w:cs="Times New Roman" w:ascii="Times New Roman" w:hAnsi="Times New Roman"/>
          <w:color w:val="00000A"/>
          <w:kern w:val="0"/>
          <w:sz w:val="28"/>
          <w:szCs w:val="28"/>
          <w:lang w:eastAsia="ru-RU" w:bidi="ar-SA"/>
        </w:rPr>
        <w:tab/>
        <w:t xml:space="preserve">Для організації профілактичних оглядів населення на туберкульоз, керуючись наказом МОЗ України № 327 від 15.05.2014р. «Про виявлення осіб, хворих на туберкульоз, та інфікованих мікобактеріями туберкульозу», яким затверджено порядок проведення обов’язкових профілактичних медичних оглядів на туберкульоз, перелік осіб, віднесених до груп підвищеного ризику захворювання на туберкульоз, критерії віднесення певної категорії осіб до групи підвищеного ризику та наказом МОЗ України №280 від 23.07.2002р. зі змінами та доповненнями «Щодо організації  проведення обов’язкових профілактичних медичних оглядів на туберкульоз працівників окремих професій, виробництв і організацій, діяльність яких пов’язана з обслуговуванням населення» КНП </w:t>
      </w:r>
      <w:r>
        <w:rPr>
          <w:rFonts w:cs="Times New Roman" w:ascii="Times New Roman" w:hAnsi="Times New Roman"/>
          <w:sz w:val="28"/>
          <w:szCs w:val="28"/>
        </w:rPr>
        <w:t>«ЦПМСД Покровської міської ради Дніпропетровської області»</w:t>
      </w:r>
      <w:r>
        <w:rPr>
          <w:rFonts w:eastAsia="Times New Roman" w:cs="Times New Roman" w:ascii="Times New Roman" w:hAnsi="Times New Roman"/>
          <w:color w:val="00000A"/>
          <w:kern w:val="0"/>
          <w:sz w:val="28"/>
          <w:szCs w:val="28"/>
          <w:lang w:eastAsia="ru-RU" w:bidi="ar-SA"/>
        </w:rPr>
        <w:t xml:space="preserve"> складає план обов’язкових профілактичних медичних оглядів. Виконання даного плану сприяють </w:t>
      </w:r>
      <w:r>
        <w:rPr>
          <w:rFonts w:cs="Times New Roman" w:ascii="Times New Roman" w:hAnsi="Times New Roman"/>
          <w:sz w:val="28"/>
          <w:szCs w:val="28"/>
        </w:rPr>
        <w:t>заклади управління освіти виконавчого комітету Покровської міської ради,</w:t>
      </w:r>
      <w:r>
        <w:rPr>
          <w:rFonts w:eastAsia="Times New Roman" w:cs="Times New Roman" w:ascii="Times New Roman" w:hAnsi="Times New Roman"/>
          <w:kern w:val="0"/>
          <w:sz w:val="28"/>
          <w:szCs w:val="28"/>
          <w:lang w:eastAsia="ru-RU" w:bidi="ar-SA"/>
        </w:rPr>
        <w:t xml:space="preserve"> територіальний центр соціального обслуговування (надання соціальних послуг),</w:t>
      </w:r>
      <w:r>
        <w:rPr>
          <w:rFonts w:cs="Times New Roman" w:ascii="Times New Roman" w:hAnsi="Times New Roman"/>
          <w:sz w:val="28"/>
          <w:szCs w:val="28"/>
        </w:rPr>
        <w:t xml:space="preserve"> Покровський міський центр соціальних служб для сім’ї, дітей та молоді, </w:t>
      </w:r>
      <w:r>
        <w:rPr>
          <w:rFonts w:eastAsia="Times New Roman" w:cs="Times New Roman" w:ascii="Times New Roman" w:hAnsi="Times New Roman"/>
          <w:kern w:val="0"/>
          <w:sz w:val="28"/>
          <w:szCs w:val="28"/>
          <w:lang w:eastAsia="ru-RU" w:bidi="ar-SA"/>
        </w:rPr>
        <w:t>Покровська міська філія Дніпропетровського обласного центру зайнятості,</w:t>
      </w:r>
      <w:r>
        <w:rPr>
          <w:rFonts w:cs="Times New Roman" w:ascii="Times New Roman" w:hAnsi="Times New Roman"/>
          <w:sz w:val="28"/>
          <w:szCs w:val="28"/>
        </w:rPr>
        <w:t xml:space="preserve"> правоохоронні органи та громадські організації.</w:t>
      </w:r>
    </w:p>
    <w:p>
      <w:pPr>
        <w:pStyle w:val="Normal"/>
        <w:jc w:val="both"/>
        <w:rPr>
          <w:rFonts w:ascii="Times New Roman" w:hAnsi="Times New Roman" w:cs="Times New Roman"/>
          <w:sz w:val="28"/>
          <w:szCs w:val="28"/>
          <w:lang w:val="ru-RU"/>
        </w:rPr>
      </w:pPr>
      <w:r>
        <w:rPr>
          <w:rFonts w:cs="Times New Roman" w:ascii="Times New Roman" w:hAnsi="Times New Roman"/>
          <w:sz w:val="28"/>
          <w:szCs w:val="28"/>
        </w:rPr>
        <w:tab/>
      </w:r>
      <w:r>
        <w:rPr>
          <w:rFonts w:cs="Times New Roman" w:ascii="Times New Roman" w:hAnsi="Times New Roman"/>
          <w:sz w:val="28"/>
          <w:szCs w:val="28"/>
          <w:lang w:val="ru-RU"/>
        </w:rPr>
        <w:t xml:space="preserve">У навчальних закладах системи управління освіти увага приділяється питанням попередження поширення туберкульозу та ВІЛ/СНІД-інфекцій серед дітей та молоді. За участю медичних працівників, представників громадських організацій  постійно проводяться тренінги,  тижні здорового способу життя, організовуються  профілактичні заходи до Всесвітнього дня боротьби зі СНІДом. Разом з тим управління освіти направляє списки учнів та вихованців по навчальним закладам до </w:t>
      </w:r>
      <w:r>
        <w:rPr>
          <w:rFonts w:eastAsia="Times New Roman" w:cs="Times New Roman" w:ascii="Times New Roman" w:hAnsi="Times New Roman"/>
          <w:color w:val="00000A"/>
          <w:kern w:val="0"/>
          <w:sz w:val="28"/>
          <w:szCs w:val="28"/>
          <w:lang w:eastAsia="ru-RU" w:bidi="ar-SA"/>
        </w:rPr>
        <w:t xml:space="preserve">КНП </w:t>
      </w:r>
      <w:r>
        <w:rPr>
          <w:rFonts w:cs="Times New Roman" w:ascii="Times New Roman" w:hAnsi="Times New Roman"/>
          <w:sz w:val="28"/>
          <w:szCs w:val="28"/>
        </w:rPr>
        <w:t>«ЦПМСД Покровської міської ради Дніпропетровської області»</w:t>
      </w:r>
      <w:r>
        <w:rPr>
          <w:rFonts w:eastAsia="Times New Roman" w:cs="Times New Roman" w:ascii="Times New Roman" w:hAnsi="Times New Roman"/>
          <w:color w:val="00000A"/>
          <w:kern w:val="0"/>
          <w:sz w:val="28"/>
          <w:szCs w:val="28"/>
          <w:lang w:eastAsia="ru-RU" w:bidi="ar-SA"/>
        </w:rPr>
        <w:t xml:space="preserve"> </w:t>
      </w:r>
      <w:r>
        <w:rPr>
          <w:rFonts w:cs="Times New Roman" w:ascii="Times New Roman" w:hAnsi="Times New Roman"/>
          <w:sz w:val="28"/>
          <w:szCs w:val="28"/>
          <w:lang w:val="ru-RU"/>
        </w:rPr>
        <w:t>для подальшого направлення дітей на туберкулінодіагностику та рентгенографію.</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tab/>
        <w:t xml:space="preserve">Територіальним центром соціального обслуговування надаються соціальні послуги, здійснюється соціальний супровід осіб, хворих на туберкульоз та здійснюється закупівля продуктів харчування довготривалого зберігання через систему електронних закупівель </w:t>
      </w:r>
      <w:r>
        <w:rPr>
          <w:rFonts w:cs="Times New Roman" w:ascii="Times New Roman" w:hAnsi="Times New Roman"/>
          <w:sz w:val="28"/>
          <w:szCs w:val="28"/>
          <w:lang w:val="en-US"/>
        </w:rPr>
        <w:t>Prozorro</w:t>
      </w:r>
      <w:r>
        <w:rPr>
          <w:rFonts w:cs="Times New Roman" w:ascii="Times New Roman" w:hAnsi="Times New Roman"/>
          <w:sz w:val="28"/>
          <w:szCs w:val="28"/>
        </w:rPr>
        <w:t>, формується необхідна кількість продуктових наборів та передається до КЗ «ЦМЛ м.Покров»ДОР».</w:t>
      </w:r>
      <w:r>
        <w:rPr>
          <w:rFonts w:cs="Times New Roman" w:ascii="Times New Roman" w:hAnsi="Times New Roman"/>
          <w:sz w:val="28"/>
          <w:szCs w:val="28"/>
          <w:lang w:val="ru-RU"/>
        </w:rPr>
        <w:t xml:space="preserve">  </w:t>
      </w:r>
    </w:p>
    <w:p>
      <w:pPr>
        <w:pStyle w:val="Normal"/>
        <w:jc w:val="both"/>
        <w:rPr>
          <w:rFonts w:ascii="Times New Roman" w:hAnsi="Times New Roman" w:cs="Times New Roman"/>
          <w:sz w:val="28"/>
          <w:szCs w:val="28"/>
        </w:rPr>
      </w:pPr>
      <w:r>
        <w:rPr>
          <w:rFonts w:cs="Times New Roman" w:ascii="Times New Roman" w:hAnsi="Times New Roman"/>
          <w:sz w:val="28"/>
          <w:szCs w:val="28"/>
          <w:lang w:val="ru-RU"/>
        </w:rPr>
        <w:tab/>
        <w:t xml:space="preserve">Управління праці та соціального захисту населення </w:t>
      </w:r>
      <w:r>
        <w:rPr>
          <w:rFonts w:eastAsia="Calibri"/>
          <w:sz w:val="28"/>
          <w:szCs w:val="28"/>
          <w:lang w:eastAsia="en-US"/>
        </w:rPr>
        <w:t>із залученням контролюючих органів проводить роботу щодо легалізації робочих місць, під час якої роз’яснюють роботодавцям щодо необхідності направляти найманих робітників для проходження ними профоглядів.</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tab/>
        <w:t>Покровським міським центром соціальних служб</w:t>
      </w:r>
      <w:r>
        <w:rPr>
          <w:rFonts w:cs="Times New Roman" w:ascii="Times New Roman" w:hAnsi="Times New Roman"/>
          <w:sz w:val="28"/>
          <w:szCs w:val="28"/>
        </w:rPr>
        <w:t xml:space="preserve"> для сім’ї, дітей та молоді</w:t>
      </w:r>
      <w:r>
        <w:rPr>
          <w:rFonts w:cs="Times New Roman" w:ascii="Times New Roman" w:hAnsi="Times New Roman"/>
          <w:sz w:val="28"/>
          <w:szCs w:val="28"/>
          <w:lang w:val="ru-RU"/>
        </w:rPr>
        <w:t xml:space="preserve"> здійснюється профілактична робота з попередження поширення туберкульозу та ВІЛ/СНІД-інфекцій, навчання життєвим навичкам щодо формування здорового способу життя серед членів родин, які опинилися у складних життєвих обставинах в ході надання соціальних полуг або здійснення соціального супроводу, мотивація та перенаправлення осіб з груп підвищеного ризику на обов’язкове медичне обстеження. </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tab/>
        <w:t>Службою у справах дітей виконавчого комітету Покровської міської ради здійснюється контроль родин, в яких виховуються ВІЛ-інфіковані діти, щодо дотримання батьками вчасного медикаментозного лікування.</w:t>
      </w:r>
    </w:p>
    <w:p>
      <w:pPr>
        <w:pStyle w:val="Normal"/>
        <w:jc w:val="both"/>
        <w:rPr>
          <w:rFonts w:ascii="Times New Roman" w:hAnsi="Times New Roman" w:cs="Times New Roman"/>
          <w:sz w:val="28"/>
          <w:szCs w:val="28"/>
          <w:lang w:val="ru-RU"/>
        </w:rPr>
      </w:pPr>
      <w:r>
        <w:rPr>
          <w:rFonts w:cs="Times New Roman" w:ascii="Times New Roman" w:hAnsi="Times New Roman"/>
          <w:sz w:val="28"/>
          <w:szCs w:val="28"/>
          <w:lang w:val="ru-RU"/>
        </w:rPr>
        <w:tab/>
      </w:r>
      <w:r>
        <w:rPr>
          <w:rFonts w:eastAsia="Times New Roman" w:cs="Times New Roman" w:ascii="Times New Roman" w:hAnsi="Times New Roman"/>
          <w:kern w:val="0"/>
          <w:sz w:val="28"/>
          <w:szCs w:val="28"/>
          <w:lang w:eastAsia="ru-RU" w:bidi="ar-SA"/>
        </w:rPr>
        <w:t>Покровською міською філією Дніпропетровського обласного центру зайнятості при постановці осіб на облік безробітних обов</w:t>
      </w:r>
      <w:r>
        <w:rPr>
          <w:rFonts w:eastAsia="Times New Roman" w:cs="Times New Roman" w:ascii="Times New Roman" w:hAnsi="Times New Roman"/>
          <w:kern w:val="0"/>
          <w:sz w:val="28"/>
          <w:szCs w:val="28"/>
          <w:lang w:val="ru-RU" w:eastAsia="ru-RU" w:bidi="ar-SA"/>
        </w:rPr>
        <w:t>’</w:t>
      </w:r>
      <w:r>
        <w:rPr>
          <w:rFonts w:eastAsia="Times New Roman" w:cs="Times New Roman" w:ascii="Times New Roman" w:hAnsi="Times New Roman"/>
          <w:kern w:val="0"/>
          <w:sz w:val="28"/>
          <w:szCs w:val="28"/>
          <w:lang w:eastAsia="ru-RU" w:bidi="ar-SA"/>
        </w:rPr>
        <w:t>язковою умовою є подання підтвердження про проходження флюорографічного обстеження.</w:t>
      </w:r>
    </w:p>
    <w:p>
      <w:pPr>
        <w:pStyle w:val="Normal"/>
        <w:jc w:val="both"/>
        <w:rPr>
          <w:rFonts w:ascii="Arial" w:hAnsi="Arial" w:eastAsia="Times New Roman" w:cs="Times New Roman"/>
          <w:color w:val="00000A"/>
          <w:kern w:val="0"/>
          <w:sz w:val="22"/>
          <w:lang w:eastAsia="ru-RU" w:bidi="ar-SA"/>
        </w:rPr>
      </w:pPr>
      <w:r>
        <w:rPr>
          <w:rFonts w:cs="Times New Roman" w:ascii="Times New Roman" w:hAnsi="Times New Roman"/>
          <w:sz w:val="28"/>
          <w:szCs w:val="28"/>
        </w:rPr>
        <w:tab/>
        <w:t>Порівняльний аналіз в</w:t>
      </w:r>
      <w:r>
        <w:rPr>
          <w:rFonts w:eastAsia="Times New Roman" w:cs="Times New Roman" w:ascii="Times New Roman" w:hAnsi="Times New Roman"/>
          <w:color w:val="00000A"/>
          <w:kern w:val="0"/>
          <w:sz w:val="28"/>
          <w:szCs w:val="28"/>
          <w:lang w:eastAsia="ru-RU" w:bidi="ar-SA"/>
        </w:rPr>
        <w:t xml:space="preserve">иконання плану профілактичних оглядів на туберкульоз серед груп ризику і  працівників окремих професій та певних категорій (показники відповідно до річного плану): </w:t>
      </w:r>
    </w:p>
    <w:p>
      <w:pPr>
        <w:pStyle w:val="Normal"/>
        <w:numPr>
          <w:ilvl w:val="0"/>
          <w:numId w:val="1"/>
        </w:numPr>
        <w:suppressAutoHyphens w:val="false"/>
        <w:spacing w:before="0" w:after="0"/>
        <w:ind w:left="0" w:firstLine="426"/>
        <w:contextualSpacing/>
        <w:jc w:val="both"/>
        <w:textAlignment w:val="auto"/>
        <w:rPr>
          <w:rFonts w:ascii="Times New Roman" w:hAnsi="Times New Roman" w:eastAsia="Times New Roman" w:cs="Times New Roman"/>
          <w:color w:val="00000A"/>
          <w:kern w:val="0"/>
          <w:sz w:val="28"/>
          <w:szCs w:val="28"/>
          <w:lang w:eastAsia="ru-RU" w:bidi="ar-SA"/>
        </w:rPr>
      </w:pPr>
      <w:r>
        <w:rPr>
          <w:rFonts w:eastAsia="Times New Roman" w:cs="Times New Roman" w:ascii="Times New Roman" w:hAnsi="Times New Roman"/>
          <w:color w:val="00000A"/>
          <w:kern w:val="0"/>
          <w:sz w:val="28"/>
          <w:szCs w:val="28"/>
          <w:lang w:eastAsia="ru-RU" w:bidi="ar-SA"/>
        </w:rPr>
        <w:t>питома вага оглянутих осіб з групи соціального ризику за 5 міс. 2019р. становить 38,5%, за  аналогічний період 2018р. 41,2%. Зниження даних показників зумовлено недостатньою кількістю оглянутих осіб з малозабезпечених сімей, які отримують державну соціальну допомогу понад 1 рік. Це спільна недоробка як медиків так і соціальних суб’єктів;</w:t>
      </w:r>
    </w:p>
    <w:p>
      <w:pPr>
        <w:pStyle w:val="Normal"/>
        <w:numPr>
          <w:ilvl w:val="0"/>
          <w:numId w:val="1"/>
        </w:numPr>
        <w:suppressAutoHyphens w:val="false"/>
        <w:spacing w:before="0" w:after="0"/>
        <w:ind w:left="0" w:firstLine="360"/>
        <w:contextualSpacing/>
        <w:jc w:val="both"/>
        <w:textAlignment w:val="auto"/>
        <w:rPr>
          <w:rFonts w:ascii="Arial" w:hAnsi="Arial" w:eastAsia="Times New Roman" w:cs="Times New Roman"/>
          <w:color w:val="00000A"/>
          <w:kern w:val="0"/>
          <w:sz w:val="22"/>
          <w:lang w:val="ru-RU" w:eastAsia="ru-RU" w:bidi="ar-SA"/>
        </w:rPr>
      </w:pPr>
      <w:r>
        <w:rPr>
          <w:rFonts w:eastAsia="Times New Roman" w:cs="Times New Roman" w:ascii="Times New Roman" w:hAnsi="Times New Roman"/>
          <w:color w:val="00000A"/>
          <w:kern w:val="0"/>
          <w:sz w:val="28"/>
          <w:szCs w:val="28"/>
          <w:lang w:eastAsia="ru-RU" w:bidi="ar-SA"/>
        </w:rPr>
        <w:t xml:space="preserve">питома вага оглянутих осіб з групи медичного  ризику за 5 міс. 2019р. становить 45,3%,  за аналогічний період 2018р. – 44,6%; </w:t>
      </w:r>
    </w:p>
    <w:p>
      <w:pPr>
        <w:pStyle w:val="Normal"/>
        <w:numPr>
          <w:ilvl w:val="0"/>
          <w:numId w:val="1"/>
        </w:numPr>
        <w:suppressAutoHyphens w:val="false"/>
        <w:spacing w:before="0" w:after="0"/>
        <w:ind w:left="0" w:firstLine="360"/>
        <w:contextualSpacing/>
        <w:jc w:val="both"/>
        <w:textAlignment w:val="auto"/>
        <w:rPr>
          <w:rFonts w:ascii="Arial" w:hAnsi="Arial" w:eastAsia="Times New Roman" w:cs="Times New Roman"/>
          <w:color w:val="00000A"/>
          <w:kern w:val="0"/>
          <w:sz w:val="22"/>
          <w:lang w:val="ru-RU" w:eastAsia="ru-RU" w:bidi="ar-SA"/>
        </w:rPr>
      </w:pPr>
      <w:r>
        <w:rPr>
          <w:rFonts w:eastAsia="Times New Roman" w:cs="Times New Roman" w:ascii="Times New Roman" w:hAnsi="Times New Roman"/>
          <w:color w:val="00000A"/>
          <w:kern w:val="0"/>
          <w:sz w:val="28"/>
          <w:szCs w:val="28"/>
          <w:lang w:eastAsia="ru-RU" w:bidi="ar-SA"/>
        </w:rPr>
        <w:t>питома вага оглянутих працівників лікувально-профілактичних закладів за 5 міс. 2019р. становить 48,1% проти 43,2% за аналогічний період 2018р.;</w:t>
      </w:r>
    </w:p>
    <w:p>
      <w:pPr>
        <w:pStyle w:val="Normal"/>
        <w:numPr>
          <w:ilvl w:val="0"/>
          <w:numId w:val="1"/>
        </w:numPr>
        <w:suppressAutoHyphens w:val="false"/>
        <w:spacing w:before="0" w:after="0"/>
        <w:ind w:left="0" w:firstLine="284"/>
        <w:contextualSpacing/>
        <w:jc w:val="both"/>
        <w:textAlignment w:val="auto"/>
        <w:rPr>
          <w:rFonts w:ascii="Times New Roman" w:hAnsi="Times New Roman" w:eastAsia="Times New Roman" w:cs="Times New Roman"/>
          <w:color w:val="00000A"/>
          <w:kern w:val="0"/>
          <w:sz w:val="28"/>
          <w:szCs w:val="28"/>
          <w:lang w:eastAsia="ru-RU" w:bidi="ar-SA"/>
        </w:rPr>
      </w:pPr>
      <w:r>
        <w:rPr>
          <w:rFonts w:eastAsia="Times New Roman" w:cs="Times New Roman" w:ascii="Times New Roman" w:hAnsi="Times New Roman"/>
          <w:color w:val="00000A"/>
          <w:kern w:val="0"/>
          <w:sz w:val="28"/>
          <w:szCs w:val="28"/>
          <w:lang w:eastAsia="ru-RU" w:bidi="ar-SA"/>
        </w:rPr>
        <w:t>питома вага оглянутих працівників виховних та навчальних закладів за 5 міс. 2019р. становить 51,1% проти 49% за аналогічний період 2018р.;</w:t>
      </w:r>
    </w:p>
    <w:p>
      <w:pPr>
        <w:pStyle w:val="Normal"/>
        <w:numPr>
          <w:ilvl w:val="0"/>
          <w:numId w:val="1"/>
        </w:numPr>
        <w:suppressAutoHyphens w:val="false"/>
        <w:spacing w:before="0" w:after="0"/>
        <w:ind w:left="0" w:firstLine="284"/>
        <w:contextualSpacing/>
        <w:jc w:val="both"/>
        <w:textAlignment w:val="auto"/>
        <w:rPr>
          <w:rFonts w:ascii="Arial" w:hAnsi="Arial" w:eastAsia="Times New Roman" w:cs="Times New Roman"/>
          <w:color w:val="00000A"/>
          <w:kern w:val="0"/>
          <w:sz w:val="22"/>
          <w:lang w:val="ru-RU" w:eastAsia="ru-RU" w:bidi="ar-SA"/>
        </w:rPr>
      </w:pPr>
      <w:r>
        <w:rPr>
          <w:rFonts w:eastAsia="Times New Roman" w:cs="Times New Roman" w:ascii="Times New Roman" w:hAnsi="Times New Roman"/>
          <w:color w:val="00000A"/>
          <w:kern w:val="0"/>
          <w:sz w:val="28"/>
          <w:szCs w:val="28"/>
          <w:lang w:eastAsia="ru-RU" w:bidi="ar-SA"/>
        </w:rPr>
        <w:t>питома вага оглянутих працівників окремих професій (згідно наказу МОЗ України № 280) за 5 міс. 2019р. становить 46,9% проти 45% за аналогічний період 2018р.;</w:t>
      </w:r>
    </w:p>
    <w:p>
      <w:pPr>
        <w:pStyle w:val="Normal"/>
        <w:numPr>
          <w:ilvl w:val="0"/>
          <w:numId w:val="1"/>
        </w:numPr>
        <w:suppressAutoHyphens w:val="false"/>
        <w:spacing w:before="0" w:after="0"/>
        <w:ind w:left="0" w:firstLine="284"/>
        <w:contextualSpacing/>
        <w:jc w:val="both"/>
        <w:textAlignment w:val="auto"/>
        <w:rPr>
          <w:rFonts w:ascii="Arial" w:hAnsi="Arial" w:eastAsia="Times New Roman" w:cs="Times New Roman"/>
          <w:color w:val="00000A"/>
          <w:kern w:val="0"/>
          <w:sz w:val="22"/>
          <w:lang w:val="ru-RU" w:eastAsia="ru-RU" w:bidi="ar-SA"/>
        </w:rPr>
      </w:pPr>
      <w:r>
        <w:rPr>
          <w:rFonts w:eastAsia="Times New Roman" w:cs="Times New Roman" w:ascii="Times New Roman" w:hAnsi="Times New Roman"/>
          <w:color w:val="00000A"/>
          <w:kern w:val="0"/>
          <w:sz w:val="28"/>
          <w:szCs w:val="28"/>
          <w:lang w:eastAsia="ru-RU" w:bidi="ar-SA"/>
        </w:rPr>
        <w:t>питома вага оглянутих працівників певних категорій (згідно наказу МОЗ України № 246) за 5 міс. 2019р. становить 38,8% проти 36,6% за аналогічний період 2018р.;</w:t>
      </w:r>
      <w:r>
        <w:rPr>
          <w:rFonts w:eastAsia="Times New Roman" w:cs="Times New Roman" w:ascii="Times New Roman" w:hAnsi="Times New Roman"/>
          <w:i/>
          <w:iCs/>
          <w:color w:val="00000A"/>
          <w:kern w:val="0"/>
          <w:sz w:val="28"/>
          <w:szCs w:val="28"/>
          <w:lang w:eastAsia="ru-RU" w:bidi="ar-SA"/>
        </w:rPr>
        <w:t xml:space="preserve"> </w:t>
      </w:r>
    </w:p>
    <w:p>
      <w:pPr>
        <w:pStyle w:val="Normal"/>
        <w:numPr>
          <w:ilvl w:val="0"/>
          <w:numId w:val="1"/>
        </w:numPr>
        <w:suppressAutoHyphens w:val="false"/>
        <w:spacing w:before="0" w:after="0"/>
        <w:ind w:left="0" w:firstLine="360"/>
        <w:contextualSpacing/>
        <w:jc w:val="both"/>
        <w:textAlignment w:val="auto"/>
        <w:rPr>
          <w:rFonts w:ascii="Arial" w:hAnsi="Arial" w:eastAsia="Times New Roman" w:cs="Times New Roman"/>
          <w:color w:val="00000A"/>
          <w:kern w:val="0"/>
          <w:sz w:val="22"/>
          <w:lang w:val="ru-RU" w:eastAsia="ru-RU" w:bidi="ar-SA"/>
        </w:rPr>
      </w:pPr>
      <w:r>
        <w:rPr>
          <w:rFonts w:eastAsia="Times New Roman" w:cs="Times New Roman" w:ascii="Times New Roman" w:hAnsi="Times New Roman"/>
          <w:color w:val="00000A"/>
          <w:kern w:val="0"/>
          <w:sz w:val="28"/>
          <w:szCs w:val="28"/>
          <w:lang w:eastAsia="ru-RU" w:bidi="ar-SA"/>
        </w:rPr>
        <w:t>питома вага оглянутих працівників підприємств та установ, які не увійшли до переліку</w:t>
      </w:r>
      <w:r>
        <w:rPr>
          <w:rFonts w:eastAsia="Times New Roman" w:cs="Times New Roman" w:ascii="Times New Roman" w:hAnsi="Times New Roman"/>
          <w:color w:val="00000A"/>
          <w:kern w:val="0"/>
          <w:sz w:val="23"/>
          <w:szCs w:val="23"/>
          <w:lang w:eastAsia="ru-RU" w:bidi="ar-SA"/>
        </w:rPr>
        <w:t xml:space="preserve"> </w:t>
      </w:r>
      <w:r>
        <w:rPr>
          <w:rFonts w:eastAsia="Times New Roman" w:cs="Times New Roman" w:ascii="Times New Roman" w:hAnsi="Times New Roman"/>
          <w:color w:val="00000A"/>
          <w:kern w:val="0"/>
          <w:sz w:val="28"/>
          <w:szCs w:val="28"/>
          <w:lang w:eastAsia="ru-RU" w:bidi="ar-SA"/>
        </w:rPr>
        <w:t>обов’язкових контингентів за 5 міс. 2019р. становить 35,1% проти 39,1% за аналогічний період 2018р. Зниження даних показників зумовлено недобросовісним відношенням керівників деяких підприємств до обстеження на туберкульоз найманими працівниками.</w:t>
      </w:r>
    </w:p>
    <w:p>
      <w:pPr>
        <w:pStyle w:val="Normal"/>
        <w:jc w:val="both"/>
        <w:rPr>
          <w:rFonts w:ascii="Times New Roman" w:hAnsi="Times New Roman"/>
          <w:sz w:val="28"/>
          <w:szCs w:val="28"/>
        </w:rPr>
      </w:pPr>
      <w:r>
        <w:rPr>
          <w:rFonts w:cs="Times New Roman" w:ascii="Times New Roman" w:hAnsi="Times New Roman"/>
          <w:sz w:val="28"/>
          <w:szCs w:val="28"/>
          <w:lang w:val="ru-RU"/>
        </w:rPr>
        <w:tab/>
        <w:t>Виконання плану п</w:t>
      </w:r>
      <w:r>
        <w:rPr>
          <w:rFonts w:ascii="Times New Roman" w:hAnsi="Times New Roman"/>
          <w:sz w:val="28"/>
          <w:szCs w:val="28"/>
        </w:rPr>
        <w:t xml:space="preserve">рофілактичних оглядів на виявлення туберкульозу в амбулаторіях Центру  </w:t>
      </w:r>
      <w:r>
        <w:rPr>
          <w:rFonts w:eastAsia="Times New Roman" w:cs="Times New Roman" w:ascii="Times New Roman" w:hAnsi="Times New Roman"/>
          <w:color w:val="00000A"/>
          <w:kern w:val="0"/>
          <w:sz w:val="28"/>
          <w:szCs w:val="28"/>
          <w:lang w:eastAsia="ru-RU" w:bidi="ar-SA"/>
        </w:rPr>
        <w:t xml:space="preserve">за 5 міс. 2019р. </w:t>
      </w:r>
      <w:r>
        <w:rPr>
          <w:rFonts w:ascii="Times New Roman" w:hAnsi="Times New Roman"/>
          <w:sz w:val="28"/>
          <w:szCs w:val="28"/>
        </w:rPr>
        <w:t>становить 40,1%.</w:t>
      </w:r>
    </w:p>
    <w:p>
      <w:pPr>
        <w:pStyle w:val="Normal"/>
        <w:jc w:val="both"/>
        <w:rPr>
          <w:rFonts w:ascii="Arial" w:hAnsi="Arial" w:eastAsia="Times New Roman" w:cs="Times New Roman"/>
          <w:color w:val="00000A"/>
          <w:kern w:val="0"/>
          <w:sz w:val="22"/>
          <w:lang w:val="ru-RU" w:eastAsia="ru-RU" w:bidi="ar-SA"/>
        </w:rPr>
      </w:pPr>
      <w:r>
        <w:rPr>
          <w:rFonts w:ascii="Times New Roman" w:hAnsi="Times New Roman"/>
          <w:sz w:val="28"/>
          <w:szCs w:val="28"/>
        </w:rPr>
        <w:tab/>
        <w:t xml:space="preserve">На достатньому рівні виконано профогляди дитячого населення – 52,8%; підлітки обстежені на 56,2% від річного плану проти 45,6% у 2018р.; по дорослому населенню план виконання склав </w:t>
      </w:r>
      <w:r>
        <w:rPr>
          <w:rFonts w:eastAsia="Times New Roman" w:cs="Times New Roman" w:ascii="Times New Roman" w:hAnsi="Times New Roman"/>
          <w:color w:val="00000A"/>
          <w:kern w:val="0"/>
          <w:sz w:val="28"/>
          <w:szCs w:val="28"/>
          <w:lang w:eastAsia="ru-RU" w:bidi="ar-SA"/>
        </w:rPr>
        <w:t>у 2019р. – 39,4% проти 43,5% у 2018р.</w:t>
      </w:r>
    </w:p>
    <w:p>
      <w:pPr>
        <w:pStyle w:val="Normal"/>
        <w:numPr>
          <w:ilvl w:val="0"/>
          <w:numId w:val="0"/>
        </w:numPr>
        <w:jc w:val="both"/>
        <w:outlineLvl w:val="0"/>
        <w:rPr>
          <w:rFonts w:ascii="Arial" w:hAnsi="Arial" w:eastAsia="Times New Roman" w:cs="Times New Roman"/>
          <w:color w:val="00000A"/>
          <w:kern w:val="0"/>
          <w:sz w:val="22"/>
          <w:lang w:val="ru-RU" w:eastAsia="ru-RU" w:bidi="ar-SA"/>
        </w:rPr>
      </w:pPr>
      <w:r>
        <w:rPr>
          <w:rFonts w:ascii="Times New Roman" w:hAnsi="Times New Roman"/>
          <w:sz w:val="28"/>
          <w:szCs w:val="28"/>
          <w:lang w:val="ru-RU"/>
        </w:rPr>
        <w:tab/>
        <w:t xml:space="preserve">Позитивним є високий рівень </w:t>
      </w:r>
      <w:r>
        <w:rPr>
          <w:rFonts w:eastAsia="Times New Roman" w:cs="Times New Roman" w:ascii="Times New Roman" w:hAnsi="Times New Roman"/>
          <w:bCs/>
          <w:color w:val="000000"/>
          <w:kern w:val="0"/>
          <w:sz w:val="28"/>
          <w:szCs w:val="28"/>
          <w:lang w:eastAsia="ru-RU" w:bidi="ar-SA"/>
        </w:rPr>
        <w:t xml:space="preserve">виявлених випадків туберкульозу при профілактичних  оглядах, питома вага яких від вперше виявлених становить 50% (2-є дітей, 1 підліток та 5 дорослих осіб, з них: 1 особа з неорганізованого населення, яка не працює, </w:t>
      </w:r>
      <w:bookmarkStart w:id="2" w:name="__DdeLink__181_1195655350"/>
      <w:r>
        <w:rPr>
          <w:rFonts w:eastAsia="Times New Roman" w:cs="Times New Roman" w:ascii="Times New Roman" w:hAnsi="Times New Roman"/>
          <w:bCs/>
          <w:color w:val="000000"/>
          <w:kern w:val="0"/>
          <w:sz w:val="28"/>
          <w:szCs w:val="28"/>
          <w:lang w:eastAsia="ru-RU" w:bidi="ar-SA"/>
        </w:rPr>
        <w:t>2</w:t>
      </w:r>
      <w:bookmarkEnd w:id="2"/>
      <w:r>
        <w:rPr>
          <w:rFonts w:eastAsia="Times New Roman" w:cs="Times New Roman" w:ascii="Times New Roman" w:hAnsi="Times New Roman"/>
          <w:bCs/>
          <w:color w:val="000000"/>
          <w:kern w:val="0"/>
          <w:sz w:val="28"/>
          <w:szCs w:val="28"/>
          <w:lang w:eastAsia="ru-RU" w:bidi="ar-SA"/>
        </w:rPr>
        <w:t xml:space="preserve"> особи з групи медичного ризику, які також не працюють та 2  працюючі особи.</w:t>
      </w:r>
    </w:p>
    <w:p>
      <w:pPr>
        <w:pStyle w:val="Normal"/>
        <w:ind w:firstLine="708"/>
        <w:jc w:val="both"/>
        <w:textAlignment w:val="auto"/>
        <w:rPr>
          <w:rFonts w:ascii="Times New Roman" w:hAnsi="Times New Roman" w:eastAsia="Times New Roman" w:cs="Times New Roman"/>
          <w:color w:val="00000A"/>
          <w:kern w:val="0"/>
          <w:lang w:bidi="ar-SA"/>
        </w:rPr>
      </w:pPr>
      <w:r>
        <w:rPr>
          <w:rFonts w:cs="Times New Roman" w:ascii="Times New Roman" w:hAnsi="Times New Roman"/>
          <w:sz w:val="28"/>
          <w:szCs w:val="28"/>
        </w:rPr>
        <w:t>З метою реалізації державної політики у сфері протидії та профілактики ВІЛ-інфекції/СНІДу</w:t>
      </w:r>
      <w:r>
        <w:rPr>
          <w:rFonts w:eastAsia="Times New Roman" w:cs="Times New Roman" w:ascii="Times New Roman" w:hAnsi="Times New Roman"/>
          <w:color w:val="00000A"/>
          <w:kern w:val="0"/>
          <w:sz w:val="28"/>
          <w:szCs w:val="28"/>
          <w:lang w:bidi="ar-SA"/>
        </w:rPr>
        <w:t xml:space="preserve"> КНП «ЦПМСД Покровської міської ради Дніпропетровської  області» </w:t>
      </w:r>
      <w:r>
        <w:rPr>
          <w:rFonts w:cs="Times New Roman" w:ascii="Times New Roman" w:hAnsi="Times New Roman"/>
          <w:sz w:val="28"/>
          <w:szCs w:val="28"/>
        </w:rPr>
        <w:t xml:space="preserve"> н</w:t>
      </w:r>
      <w:r>
        <w:rPr>
          <w:rFonts w:eastAsia="Times New Roman" w:cs="Times New Roman" w:ascii="Times New Roman" w:hAnsi="Times New Roman"/>
          <w:color w:val="00000A"/>
          <w:kern w:val="0"/>
          <w:sz w:val="28"/>
          <w:szCs w:val="28"/>
          <w:lang w:bidi="ar-SA"/>
        </w:rPr>
        <w:t>аказом головного лікаря</w:t>
      </w:r>
      <w:bookmarkStart w:id="3" w:name="__DdeLink__306_2320159824"/>
      <w:r>
        <w:rPr>
          <w:rFonts w:eastAsia="Times New Roman" w:cs="Times New Roman" w:ascii="Times New Roman" w:hAnsi="Times New Roman"/>
          <w:color w:val="00000A"/>
          <w:kern w:val="0"/>
          <w:sz w:val="28"/>
          <w:szCs w:val="28"/>
          <w:lang w:bidi="ar-SA"/>
        </w:rPr>
        <w:t xml:space="preserve"> </w:t>
      </w:r>
      <w:bookmarkEnd w:id="3"/>
      <w:r>
        <w:rPr>
          <w:rFonts w:eastAsia="Times New Roman" w:cs="Times New Roman" w:ascii="Times New Roman" w:hAnsi="Times New Roman"/>
          <w:color w:val="00000A"/>
          <w:kern w:val="0"/>
          <w:sz w:val="28"/>
          <w:szCs w:val="28"/>
          <w:lang w:bidi="ar-SA"/>
        </w:rPr>
        <w:t>№ 98/3 від 05.06.2018р.  затверджені заходи  щодо впровадження в діяльність Центру тестування на ВІЛ-інфекцію,  відповідно до яких:</w:t>
      </w:r>
    </w:p>
    <w:p>
      <w:pPr>
        <w:pStyle w:val="Normal"/>
        <w:jc w:val="both"/>
        <w:textAlignment w:val="auto"/>
        <w:rPr>
          <w:rFonts w:ascii="Times New Roman" w:hAnsi="Times New Roman" w:eastAsia="Times New Roman" w:cs="Times New Roman"/>
          <w:color w:val="00000A"/>
          <w:kern w:val="0"/>
          <w:lang w:bidi="ar-SA"/>
        </w:rPr>
      </w:pPr>
      <w:r>
        <w:rPr>
          <w:rFonts w:eastAsia="Times New Roman" w:cs="Times New Roman" w:ascii="Times New Roman" w:hAnsi="Times New Roman"/>
          <w:color w:val="00000A"/>
          <w:kern w:val="0"/>
          <w:sz w:val="28"/>
          <w:szCs w:val="28"/>
          <w:lang w:bidi="ar-SA"/>
        </w:rPr>
        <w:t>- 18.01.2019р. з лікарями та медичними сестрами  Центру проведено  заняття з питань проведення тестування на ВІЛ-інфекцію (наказ МОЗ України №1141 від 21.12.2010р.);</w:t>
      </w:r>
    </w:p>
    <w:p>
      <w:pPr>
        <w:pStyle w:val="Normal"/>
        <w:jc w:val="both"/>
        <w:textAlignment w:val="auto"/>
        <w:rPr>
          <w:rFonts w:ascii="Times New Roman" w:hAnsi="Times New Roman" w:eastAsia="Times New Roman" w:cs="Times New Roman"/>
          <w:color w:val="00000A"/>
          <w:kern w:val="0"/>
          <w:sz w:val="28"/>
          <w:szCs w:val="28"/>
          <w:lang w:bidi="ar-SA"/>
        </w:rPr>
      </w:pPr>
      <w:r>
        <w:rPr>
          <w:rFonts w:eastAsia="Times New Roman" w:cs="Times New Roman" w:ascii="Times New Roman" w:hAnsi="Times New Roman"/>
          <w:color w:val="00000A"/>
          <w:kern w:val="0"/>
          <w:sz w:val="28"/>
          <w:szCs w:val="28"/>
          <w:lang w:bidi="ar-SA"/>
        </w:rPr>
        <w:t>- оновлені списки пацієнтів, які відносяться до контингентів груп ризику щодо інфікування ВІЛ, а також за клінічними показами (накази МОЗ України від 08.02.2013р. №104 та  від 11.05.2010р. №388);</w:t>
      </w:r>
    </w:p>
    <w:p>
      <w:pPr>
        <w:pStyle w:val="Normal"/>
        <w:jc w:val="both"/>
        <w:textAlignment w:val="auto"/>
        <w:rPr>
          <w:rFonts w:ascii="Times New Roman" w:hAnsi="Times New Roman" w:eastAsia="Times New Roman" w:cs="Times New Roman"/>
          <w:color w:val="00000A"/>
          <w:kern w:val="0"/>
          <w:sz w:val="28"/>
          <w:szCs w:val="28"/>
          <w:lang w:bidi="ar-SA"/>
        </w:rPr>
      </w:pPr>
      <w:r>
        <w:rPr>
          <w:rFonts w:eastAsia="Times New Roman" w:cs="Times New Roman" w:ascii="Times New Roman" w:hAnsi="Times New Roman"/>
          <w:color w:val="00000A"/>
          <w:kern w:val="0"/>
          <w:sz w:val="28"/>
          <w:szCs w:val="28"/>
          <w:lang w:bidi="ar-SA"/>
        </w:rPr>
        <w:t>-  лікарі ЗПСЛ забезпечені: швидкими тестами, які наразі в достатньому обсязі,  «алгоритмом проведення тестування швидкими тестами на ВІЛ- інфекцію»  та  у разі виявлення позитивного результату швидкого тесту на ВІЛ-інфекцію, алгоритмом  переадресації пацієнта до лікаря інфекціоніста кабінету «Довіра»  КЗ «ЦМЛ м.Покров»ДОР» з метою подальшого обстеження,  встановлення діагнозу, взяття на облік;</w:t>
      </w:r>
    </w:p>
    <w:p>
      <w:pPr>
        <w:pStyle w:val="Normal"/>
        <w:jc w:val="both"/>
        <w:textAlignment w:val="auto"/>
        <w:rPr>
          <w:rFonts w:ascii="Times New Roman" w:hAnsi="Times New Roman" w:eastAsia="Times New Roman" w:cs="Times New Roman"/>
          <w:color w:val="00000A"/>
          <w:kern w:val="0"/>
          <w:sz w:val="28"/>
          <w:szCs w:val="28"/>
          <w:lang w:bidi="ar-SA"/>
        </w:rPr>
      </w:pPr>
      <w:r>
        <w:rPr>
          <w:rFonts w:eastAsia="Times New Roman" w:cs="Times New Roman" w:ascii="Times New Roman" w:hAnsi="Times New Roman"/>
          <w:color w:val="00000A"/>
          <w:kern w:val="0"/>
          <w:sz w:val="28"/>
          <w:szCs w:val="28"/>
          <w:lang w:bidi="ar-SA"/>
        </w:rPr>
        <w:t>- щомісячно проводиться внутрішня оцінка якості щодо роботи з швидкими тестами з діагностики ВІЛ-інфекції по Центру за  певними  показниками (кількість обстежених осіб за клінічними показниками та осіб з групи ризику);</w:t>
      </w:r>
    </w:p>
    <w:p>
      <w:pPr>
        <w:pStyle w:val="Normal"/>
        <w:jc w:val="both"/>
        <w:textAlignment w:val="auto"/>
        <w:rPr>
          <w:rFonts w:ascii="Times New Roman" w:hAnsi="Times New Roman" w:eastAsia="Times New Roman" w:cs="Times New Roman"/>
          <w:color w:val="00000A"/>
          <w:kern w:val="0"/>
          <w:sz w:val="28"/>
          <w:szCs w:val="28"/>
          <w:lang w:bidi="ar-SA"/>
        </w:rPr>
      </w:pPr>
      <w:r>
        <w:rPr>
          <w:rFonts w:eastAsia="Times New Roman" w:cs="Times New Roman" w:ascii="Times New Roman" w:hAnsi="Times New Roman"/>
          <w:color w:val="00000A"/>
          <w:kern w:val="0"/>
          <w:sz w:val="28"/>
          <w:szCs w:val="28"/>
          <w:lang w:bidi="ar-SA"/>
        </w:rPr>
        <w:t>- дані внутрішньої оцінки якості щодо роботи з швидкими тестами по  Центру надаються лікарю інфекціоністу кабінету «Довіра» «КЗ «ЦМЛ м.Покров »ДОР» для подальшого опрацювання.</w:t>
      </w:r>
    </w:p>
    <w:p>
      <w:pPr>
        <w:pStyle w:val="Normal"/>
        <w:ind w:firstLine="708"/>
        <w:jc w:val="both"/>
        <w:textAlignment w:val="auto"/>
        <w:rPr>
          <w:rFonts w:ascii="Times New Roman" w:hAnsi="Times New Roman" w:eastAsia="Times New Roman" w:cs="Times New Roman"/>
          <w:color w:val="00000A"/>
          <w:kern w:val="0"/>
          <w:lang w:val="ru-RU" w:bidi="ar-SA"/>
        </w:rPr>
      </w:pPr>
      <w:r>
        <w:rPr>
          <w:rFonts w:eastAsia="Times New Roman" w:cs="Times New Roman" w:ascii="Times New Roman" w:hAnsi="Times New Roman"/>
          <w:color w:val="00000A"/>
          <w:kern w:val="0"/>
          <w:sz w:val="28"/>
          <w:szCs w:val="28"/>
          <w:lang w:bidi="ar-SA"/>
        </w:rPr>
        <w:t xml:space="preserve">З метою реалізації проекту «Розвиток ефективних моделей тестування на ВІЛ та залучення до лікування ЛЖВ (людей, які живуть з ВІЛ) в Дніпропетровської області «Лікарі та громадськість разом — HealthLink  100% життя» між КНП «ЦПМСД Покровської міської ради Дніпропетровської </w:t>
      </w:r>
      <w:r>
        <w:rPr>
          <w:rFonts w:eastAsia="Times New Roman" w:cs="Times New Roman" w:ascii="Times New Roman" w:hAnsi="Times New Roman"/>
          <w:color w:val="00000A"/>
          <w:kern w:val="0"/>
          <w:sz w:val="28"/>
          <w:szCs w:val="28"/>
          <w:lang w:val="uk-UA" w:bidi="ar-SA"/>
        </w:rPr>
        <w:t>області» та б</w:t>
      </w:r>
      <w:r>
        <w:rPr>
          <w:rFonts w:eastAsia="Times New Roman" w:cs="Times New Roman" w:ascii="Times New Roman" w:hAnsi="Times New Roman"/>
          <w:color w:val="000000"/>
          <w:kern w:val="2"/>
          <w:sz w:val="28"/>
          <w:szCs w:val="28"/>
          <w:lang w:val="uk-UA" w:bidi="ar-SA"/>
        </w:rPr>
        <w:t>лагодійною організацією «Благодійне товариство «Всеукраїнська мережа людей, які живуть з ВІЛ/СНІД» м. Кривий Ріг» укладено договір № 41/3 від 20.03.2019р.  про співпрацю. Даним договором передбачено:</w:t>
      </w:r>
    </w:p>
    <w:p>
      <w:pPr>
        <w:pStyle w:val="Normal"/>
        <w:jc w:val="both"/>
        <w:textAlignment w:val="auto"/>
        <w:rPr>
          <w:rFonts w:ascii="Times New Roman" w:hAnsi="Times New Roman" w:eastAsia="Times New Roman" w:cs="Times New Roman"/>
          <w:color w:val="00000A"/>
          <w:kern w:val="0"/>
          <w:lang w:val="ru-RU" w:bidi="ar-SA"/>
        </w:rPr>
      </w:pPr>
      <w:r>
        <w:rPr>
          <w:rFonts w:eastAsia="Times New Roman" w:cs="Times New Roman" w:ascii="Times New Roman" w:hAnsi="Times New Roman"/>
          <w:color w:val="000000"/>
          <w:kern w:val="2"/>
          <w:sz w:val="28"/>
          <w:szCs w:val="28"/>
          <w:lang w:val="uk-UA" w:bidi="ar-SA"/>
        </w:rPr>
        <w:t>- безкоштовна передача на баланс Центру визначеної кількості швидких тестів з діагностики ВІЛ;</w:t>
      </w:r>
    </w:p>
    <w:p>
      <w:pPr>
        <w:pStyle w:val="Normal"/>
        <w:jc w:val="both"/>
        <w:textAlignment w:val="auto"/>
        <w:rPr>
          <w:rFonts w:ascii="Times New Roman" w:hAnsi="Times New Roman" w:eastAsia="Times New Roman" w:cs="Times New Roman"/>
          <w:color w:val="00000A"/>
          <w:kern w:val="0"/>
          <w:lang w:bidi="ar-SA"/>
        </w:rPr>
      </w:pPr>
      <w:r>
        <w:rPr>
          <w:rFonts w:eastAsia="Times New Roman" w:cs="Times New Roman" w:ascii="Times New Roman" w:hAnsi="Times New Roman"/>
          <w:color w:val="000000"/>
          <w:kern w:val="2"/>
          <w:sz w:val="28"/>
          <w:szCs w:val="28"/>
          <w:lang w:val="uk-UA" w:bidi="ar-SA"/>
        </w:rPr>
        <w:t>- у разі виявлення позитивного результату тесту на ВІЛ  переадресація/супровід  пацієнта до лікаря інфекціоніста кабінету «Довіра»  КЗ «ЦМЛ м.Покров»ДОР» для подальшого  обстеження;</w:t>
      </w:r>
    </w:p>
    <w:p>
      <w:pPr>
        <w:pStyle w:val="Normal"/>
        <w:jc w:val="both"/>
        <w:textAlignment w:val="auto"/>
        <w:rPr>
          <w:rFonts w:ascii="Times New Roman" w:hAnsi="Times New Roman" w:eastAsia="Times New Roman" w:cs="Times New Roman"/>
          <w:color w:val="00000A"/>
          <w:kern w:val="0"/>
          <w:lang w:bidi="ar-SA"/>
        </w:rPr>
      </w:pPr>
      <w:r>
        <w:rPr>
          <w:rFonts w:eastAsia="Times New Roman" w:cs="Times New Roman" w:ascii="Times New Roman" w:hAnsi="Times New Roman"/>
          <w:color w:val="000000"/>
          <w:kern w:val="2"/>
          <w:sz w:val="28"/>
          <w:szCs w:val="28"/>
          <w:lang w:val="uk-UA" w:bidi="ar-SA"/>
        </w:rPr>
        <w:t>- організація та проведення тренінгів для лікарів ЗПСЛ з питань консультування та тестування на ВІЛ, з питань зниження стигми та дискримінації до ЛЖВ представників ГНР (груп найвищого ризику);</w:t>
      </w:r>
    </w:p>
    <w:p>
      <w:pPr>
        <w:pStyle w:val="Normal"/>
        <w:jc w:val="both"/>
        <w:textAlignment w:val="auto"/>
        <w:rPr>
          <w:rFonts w:ascii="Times New Roman" w:hAnsi="Times New Roman" w:eastAsia="Times New Roman" w:cs="Times New Roman"/>
          <w:color w:val="00000A"/>
          <w:kern w:val="0"/>
          <w:lang w:val="ru-RU" w:bidi="ar-SA"/>
        </w:rPr>
      </w:pPr>
      <w:r>
        <w:rPr>
          <w:rFonts w:eastAsia="Times New Roman" w:cs="Times New Roman" w:ascii="Times New Roman" w:hAnsi="Times New Roman"/>
          <w:color w:val="000000"/>
          <w:kern w:val="2"/>
          <w:sz w:val="28"/>
          <w:szCs w:val="28"/>
          <w:lang w:val="uk-UA" w:bidi="ar-SA"/>
        </w:rPr>
        <w:t>-  проведення зустрічей, спільних нарад, консультацій з координаторами та медичними консультантами.</w:t>
      </w:r>
    </w:p>
    <w:p>
      <w:pPr>
        <w:pStyle w:val="Normal"/>
        <w:ind w:firstLine="708"/>
        <w:jc w:val="both"/>
        <w:textAlignment w:val="auto"/>
        <w:rPr>
          <w:rFonts w:ascii="Times New Roman" w:hAnsi="Times New Roman" w:eastAsia="Times New Roman" w:cs="Times New Roman"/>
          <w:color w:val="000000"/>
          <w:kern w:val="2"/>
          <w:sz w:val="28"/>
          <w:szCs w:val="28"/>
          <w:lang w:bidi="ar-SA"/>
        </w:rPr>
      </w:pPr>
      <w:r>
        <w:rPr>
          <w:rFonts w:eastAsia="Times New Roman" w:cs="Times New Roman" w:ascii="Times New Roman" w:hAnsi="Times New Roman"/>
          <w:color w:val="000000"/>
          <w:kern w:val="2"/>
          <w:sz w:val="28"/>
          <w:szCs w:val="28"/>
          <w:lang w:val="uk-UA" w:bidi="ar-SA"/>
        </w:rPr>
        <w:t>З метою супроводу пацієнта, у якого виявлено позитивний результат тесту на ВІЛ, до  лікаря інфекціоніста кабінету «Довіра»  КЗ «ЦМЛ м.Покров»ДОР» між КНП «ЦПМСД  Покровської міської ради Дніпропетровської області» та Благодійною організацією «Благодійний фонд «Ресурси життя» м.Нікополь укладено договір від 01.03.2019р.  про співпрацю.</w:t>
      </w:r>
    </w:p>
    <w:p>
      <w:pPr>
        <w:pStyle w:val="Normal"/>
        <w:suppressAutoHyphens w:val="false"/>
        <w:jc w:val="both"/>
        <w:textAlignment w:val="auto"/>
        <w:rPr>
          <w:rFonts w:ascii="Times New Roman CYR" w:hAnsi="Times New Roman CYR" w:cs="Times New Roman CYR"/>
          <w:kern w:val="0"/>
          <w:sz w:val="28"/>
          <w:szCs w:val="28"/>
          <w:lang w:bidi="ar-SA"/>
        </w:rPr>
      </w:pPr>
      <w:r>
        <w:rPr>
          <w:rFonts w:cs="Times New Roman CYR" w:ascii="Times New Roman CYR" w:hAnsi="Times New Roman CYR"/>
          <w:kern w:val="0"/>
          <w:sz w:val="28"/>
          <w:szCs w:val="28"/>
          <w:lang w:val="uk-UA" w:bidi="ar-SA"/>
        </w:rPr>
        <w:tab/>
        <w:t xml:space="preserve">Укладено договори про співпрацю щодо забезпечення соціального супроводу хворих на ВІЛ/СНІД між КЗ </w:t>
      </w:r>
      <w:r>
        <w:rPr>
          <w:rFonts w:cs="Times New Roman" w:ascii="Times New Roman" w:hAnsi="Times New Roman"/>
          <w:kern w:val="0"/>
          <w:sz w:val="28"/>
          <w:szCs w:val="28"/>
          <w:lang w:val="uk-UA" w:bidi="ar-SA"/>
        </w:rPr>
        <w:t>«</w:t>
      </w:r>
      <w:r>
        <w:rPr>
          <w:rFonts w:cs="Times New Roman CYR" w:ascii="Times New Roman CYR" w:hAnsi="Times New Roman CYR"/>
          <w:kern w:val="0"/>
          <w:sz w:val="28"/>
          <w:szCs w:val="28"/>
          <w:lang w:val="uk-UA" w:bidi="ar-SA"/>
        </w:rPr>
        <w:t>ЦМЛ м.Покров</w:t>
      </w:r>
      <w:r>
        <w:rPr>
          <w:rFonts w:cs="Times New Roman" w:ascii="Times New Roman" w:hAnsi="Times New Roman"/>
          <w:kern w:val="0"/>
          <w:sz w:val="28"/>
          <w:szCs w:val="28"/>
          <w:lang w:val="uk-UA" w:bidi="ar-SA"/>
        </w:rPr>
        <w:t>»</w:t>
      </w:r>
      <w:r>
        <w:rPr>
          <w:rFonts w:cs="Times New Roman CYR" w:ascii="Times New Roman CYR" w:hAnsi="Times New Roman CYR"/>
          <w:kern w:val="0"/>
          <w:sz w:val="28"/>
          <w:szCs w:val="28"/>
          <w:lang w:val="uk-UA" w:bidi="ar-SA"/>
        </w:rPr>
        <w:t>ДОР</w:t>
      </w:r>
      <w:r>
        <w:rPr>
          <w:rFonts w:cs="Times New Roman" w:ascii="Times New Roman" w:hAnsi="Times New Roman"/>
          <w:kern w:val="0"/>
          <w:sz w:val="28"/>
          <w:szCs w:val="28"/>
          <w:lang w:val="uk-UA" w:bidi="ar-SA"/>
        </w:rPr>
        <w:t xml:space="preserve">» </w:t>
      </w:r>
      <w:r>
        <w:rPr>
          <w:rFonts w:cs="Times New Roman CYR" w:ascii="Times New Roman CYR" w:hAnsi="Times New Roman CYR"/>
          <w:kern w:val="0"/>
          <w:sz w:val="28"/>
          <w:szCs w:val="28"/>
          <w:lang w:val="uk-UA" w:bidi="ar-SA"/>
        </w:rPr>
        <w:t xml:space="preserve">та НУО: Благодійна організація </w:t>
      </w:r>
      <w:r>
        <w:rPr>
          <w:rFonts w:cs="Times New Roman" w:ascii="Times New Roman" w:hAnsi="Times New Roman"/>
          <w:kern w:val="0"/>
          <w:sz w:val="28"/>
          <w:szCs w:val="28"/>
          <w:lang w:val="uk-UA" w:bidi="ar-SA"/>
        </w:rPr>
        <w:t>«</w:t>
      </w:r>
      <w:r>
        <w:rPr>
          <w:rFonts w:cs="Times New Roman CYR" w:ascii="Times New Roman CYR" w:hAnsi="Times New Roman CYR"/>
          <w:kern w:val="0"/>
          <w:sz w:val="28"/>
          <w:szCs w:val="28"/>
          <w:lang w:val="uk-UA" w:bidi="ar-SA"/>
        </w:rPr>
        <w:t xml:space="preserve">Благодійне Товариство </w:t>
      </w:r>
      <w:r>
        <w:rPr>
          <w:rFonts w:cs="Times New Roman" w:ascii="Times New Roman" w:hAnsi="Times New Roman"/>
          <w:kern w:val="0"/>
          <w:sz w:val="28"/>
          <w:szCs w:val="28"/>
          <w:lang w:val="uk-UA" w:bidi="ar-SA"/>
        </w:rPr>
        <w:t>«</w:t>
      </w:r>
      <w:r>
        <w:rPr>
          <w:rFonts w:cs="Times New Roman CYR" w:ascii="Times New Roman CYR" w:hAnsi="Times New Roman CYR"/>
          <w:kern w:val="0"/>
          <w:sz w:val="28"/>
          <w:szCs w:val="28"/>
          <w:lang w:val="uk-UA" w:bidi="ar-SA"/>
        </w:rPr>
        <w:t>Мережа ЛЖВ</w:t>
      </w:r>
      <w:r>
        <w:rPr>
          <w:rFonts w:cs="Times New Roman" w:ascii="Times New Roman" w:hAnsi="Times New Roman"/>
          <w:kern w:val="0"/>
          <w:sz w:val="28"/>
          <w:szCs w:val="28"/>
          <w:lang w:val="uk-UA" w:bidi="ar-SA"/>
        </w:rPr>
        <w:t xml:space="preserve">» </w:t>
      </w:r>
      <w:r>
        <w:rPr>
          <w:rFonts w:cs="Times New Roman CYR" w:ascii="Times New Roman CYR" w:hAnsi="Times New Roman CYR"/>
          <w:kern w:val="0"/>
          <w:sz w:val="28"/>
          <w:szCs w:val="28"/>
          <w:lang w:val="uk-UA" w:bidi="ar-SA"/>
        </w:rPr>
        <w:t xml:space="preserve">м.Кривий Ріг та Благодійна організація </w:t>
      </w:r>
      <w:r>
        <w:rPr>
          <w:rFonts w:cs="Times New Roman" w:ascii="Times New Roman" w:hAnsi="Times New Roman"/>
          <w:kern w:val="0"/>
          <w:sz w:val="28"/>
          <w:szCs w:val="28"/>
          <w:lang w:val="uk-UA" w:bidi="ar-SA"/>
        </w:rPr>
        <w:t>«</w:t>
      </w:r>
      <w:r>
        <w:rPr>
          <w:rFonts w:cs="Times New Roman CYR" w:ascii="Times New Roman CYR" w:hAnsi="Times New Roman CYR"/>
          <w:kern w:val="0"/>
          <w:sz w:val="28"/>
          <w:szCs w:val="28"/>
          <w:lang w:val="uk-UA" w:bidi="ar-SA"/>
        </w:rPr>
        <w:t>Благодійний Фонд</w:t>
      </w:r>
      <w:r>
        <w:rPr>
          <w:rFonts w:cs="Times New Roman" w:ascii="Times New Roman" w:hAnsi="Times New Roman"/>
          <w:kern w:val="0"/>
          <w:sz w:val="28"/>
          <w:szCs w:val="28"/>
          <w:lang w:val="uk-UA" w:bidi="ar-SA"/>
        </w:rPr>
        <w:t xml:space="preserve">» </w:t>
      </w:r>
      <w:r>
        <w:rPr>
          <w:rFonts w:cs="Times New Roman CYR" w:ascii="Times New Roman CYR" w:hAnsi="Times New Roman CYR"/>
          <w:kern w:val="0"/>
          <w:sz w:val="28"/>
          <w:szCs w:val="28"/>
          <w:lang w:val="uk-UA" w:bidi="ar-SA"/>
        </w:rPr>
        <w:t>Ресурси життя</w:t>
      </w:r>
      <w:r>
        <w:rPr>
          <w:rFonts w:cs="Times New Roman" w:ascii="Times New Roman" w:hAnsi="Times New Roman"/>
          <w:kern w:val="0"/>
          <w:sz w:val="28"/>
          <w:szCs w:val="28"/>
          <w:lang w:val="uk-UA" w:bidi="ar-SA"/>
        </w:rPr>
        <w:t xml:space="preserve">» </w:t>
      </w:r>
      <w:r>
        <w:rPr>
          <w:rFonts w:cs="Times New Roman CYR" w:ascii="Times New Roman CYR" w:hAnsi="Times New Roman CYR"/>
          <w:kern w:val="0"/>
          <w:sz w:val="28"/>
          <w:szCs w:val="28"/>
          <w:lang w:val="uk-UA" w:bidi="ar-SA"/>
        </w:rPr>
        <w:t xml:space="preserve">м.Нікополь. Протягом 5 міс. 2019р. Благодійна організація </w:t>
      </w:r>
      <w:r>
        <w:rPr>
          <w:rFonts w:cs="Times New Roman" w:ascii="Times New Roman" w:hAnsi="Times New Roman"/>
          <w:kern w:val="0"/>
          <w:sz w:val="28"/>
          <w:szCs w:val="28"/>
          <w:lang w:val="uk-UA" w:bidi="ar-SA"/>
        </w:rPr>
        <w:t>«</w:t>
      </w:r>
      <w:r>
        <w:rPr>
          <w:rFonts w:cs="Times New Roman CYR" w:ascii="Times New Roman CYR" w:hAnsi="Times New Roman CYR"/>
          <w:kern w:val="0"/>
          <w:sz w:val="28"/>
          <w:szCs w:val="28"/>
          <w:lang w:val="uk-UA" w:bidi="ar-SA"/>
        </w:rPr>
        <w:t xml:space="preserve">Благодійний Фонд </w:t>
      </w:r>
      <w:r>
        <w:rPr>
          <w:rFonts w:cs="Times New Roman" w:ascii="Times New Roman" w:hAnsi="Times New Roman"/>
          <w:kern w:val="0"/>
          <w:sz w:val="28"/>
          <w:szCs w:val="28"/>
          <w:lang w:val="uk-UA" w:bidi="ar-SA"/>
        </w:rPr>
        <w:t>«</w:t>
      </w:r>
      <w:r>
        <w:rPr>
          <w:rFonts w:cs="Times New Roman CYR" w:ascii="Times New Roman CYR" w:hAnsi="Times New Roman CYR"/>
          <w:kern w:val="0"/>
          <w:sz w:val="28"/>
          <w:szCs w:val="28"/>
          <w:lang w:val="uk-UA" w:bidi="ar-SA"/>
        </w:rPr>
        <w:t>Ресурси життя</w:t>
      </w:r>
      <w:r>
        <w:rPr>
          <w:rFonts w:cs="Times New Roman" w:ascii="Times New Roman" w:hAnsi="Times New Roman"/>
          <w:kern w:val="0"/>
          <w:sz w:val="28"/>
          <w:szCs w:val="28"/>
          <w:lang w:val="uk-UA" w:bidi="ar-SA"/>
        </w:rPr>
        <w:t xml:space="preserve">» </w:t>
      </w:r>
      <w:r>
        <w:rPr>
          <w:rFonts w:cs="Times New Roman CYR" w:ascii="Times New Roman CYR" w:hAnsi="Times New Roman CYR"/>
          <w:kern w:val="0"/>
          <w:sz w:val="28"/>
          <w:szCs w:val="28"/>
          <w:lang w:val="uk-UA" w:bidi="ar-SA"/>
        </w:rPr>
        <w:t xml:space="preserve">м.Нікополь забезпечили за рахунок коштів організації: доставку зразків крові до лабораторії КЗ </w:t>
      </w:r>
      <w:r>
        <w:rPr>
          <w:rFonts w:cs="Times New Roman" w:ascii="Times New Roman" w:hAnsi="Times New Roman"/>
          <w:kern w:val="0"/>
          <w:sz w:val="28"/>
          <w:szCs w:val="28"/>
          <w:lang w:val="uk-UA" w:bidi="ar-SA"/>
        </w:rPr>
        <w:t>«</w:t>
      </w:r>
      <w:r>
        <w:rPr>
          <w:rFonts w:cs="Times New Roman CYR" w:ascii="Times New Roman CYR" w:hAnsi="Times New Roman CYR"/>
          <w:kern w:val="0"/>
          <w:sz w:val="28"/>
          <w:szCs w:val="28"/>
          <w:lang w:val="uk-UA" w:bidi="ar-SA"/>
        </w:rPr>
        <w:t>Нікопольська міська лікарня №4</w:t>
      </w:r>
      <w:r>
        <w:rPr>
          <w:rFonts w:cs="Times New Roman" w:ascii="Times New Roman" w:hAnsi="Times New Roman"/>
          <w:kern w:val="0"/>
          <w:sz w:val="28"/>
          <w:szCs w:val="28"/>
          <w:lang w:val="uk-UA" w:bidi="ar-SA"/>
        </w:rPr>
        <w:t>»</w:t>
      </w:r>
      <w:r>
        <w:rPr>
          <w:rFonts w:cs="Times New Roman CYR" w:ascii="Times New Roman CYR" w:hAnsi="Times New Roman CYR"/>
          <w:kern w:val="0"/>
          <w:sz w:val="28"/>
          <w:szCs w:val="28"/>
          <w:lang w:val="uk-UA" w:bidi="ar-SA"/>
        </w:rPr>
        <w:t>ДОР</w:t>
      </w:r>
      <w:r>
        <w:rPr>
          <w:rFonts w:cs="Times New Roman" w:ascii="Times New Roman" w:hAnsi="Times New Roman"/>
          <w:kern w:val="0"/>
          <w:sz w:val="28"/>
          <w:szCs w:val="28"/>
          <w:lang w:val="uk-UA" w:bidi="ar-SA"/>
        </w:rPr>
        <w:t xml:space="preserve">» </w:t>
      </w:r>
      <w:r>
        <w:rPr>
          <w:rFonts w:cs="Times New Roman CYR" w:ascii="Times New Roman CYR" w:hAnsi="Times New Roman CYR"/>
          <w:kern w:val="0"/>
          <w:sz w:val="28"/>
          <w:szCs w:val="28"/>
          <w:lang w:val="uk-UA" w:bidi="ar-SA"/>
        </w:rPr>
        <w:t xml:space="preserve">на суму – 0,75 тис.грн., забезпечено проїзд 3 хворим до обласного центру СНІДу на суму – 0,9 тис.грн., виділялись кошти на лабораторно-інструментальне обстеження 6 пацієнтів на опортуністичні інфекції на суму – 4,5 тис.грн., 2 пацієнтам з числа соціально-незахищених верств населення за рахунок НУО було придбано медикаментів на суму – 1,0 тис.грн. </w:t>
      </w:r>
    </w:p>
    <w:p>
      <w:pPr>
        <w:pStyle w:val="Normal"/>
        <w:suppressAutoHyphens w:val="false"/>
        <w:jc w:val="both"/>
        <w:textAlignment w:val="auto"/>
        <w:rPr>
          <w:rFonts w:ascii="Times New Roman CYR" w:hAnsi="Times New Roman CYR" w:cs="Times New Roman CYR"/>
          <w:kern w:val="0"/>
          <w:sz w:val="28"/>
          <w:szCs w:val="28"/>
          <w:lang w:bidi="ar-SA"/>
        </w:rPr>
      </w:pPr>
      <w:r>
        <w:rPr>
          <w:rFonts w:cs="Times New Roman CYR" w:ascii="Times New Roman CYR" w:hAnsi="Times New Roman CYR"/>
          <w:kern w:val="0"/>
          <w:sz w:val="28"/>
          <w:szCs w:val="28"/>
          <w:lang w:val="uk-UA" w:bidi="ar-SA"/>
        </w:rPr>
        <w:tab/>
        <w:t xml:space="preserve">Протягом 5 міс. 2019р., з метою профілактики передачі ВІЛ-інфекції від матері до дитини, за рахунок місцевого бюджету, з 4 новонароджених – 100% були забезпечені безкоштовними молочними сумішами для штучного вигодовування на суму -  </w:t>
      </w:r>
      <w:r>
        <w:rPr>
          <w:rFonts w:cs="Times New Roman CYR" w:ascii="Times New Roman CYR" w:hAnsi="Times New Roman CYR"/>
          <w:color w:val="000000"/>
          <w:kern w:val="0"/>
          <w:sz w:val="28"/>
          <w:szCs w:val="28"/>
          <w:lang w:val="uk-UA" w:bidi="ar-SA"/>
        </w:rPr>
        <w:t>8230,44 грн;</w:t>
      </w:r>
    </w:p>
    <w:p>
      <w:pPr>
        <w:pStyle w:val="Normal"/>
        <w:suppressAutoHyphens w:val="false"/>
        <w:jc w:val="both"/>
        <w:textAlignment w:val="auto"/>
        <w:rPr>
          <w:rFonts w:ascii="Times New Roman CYR" w:hAnsi="Times New Roman CYR" w:cs="Times New Roman CYR"/>
          <w:kern w:val="0"/>
          <w:sz w:val="28"/>
          <w:szCs w:val="28"/>
          <w:lang w:bidi="ar-SA"/>
        </w:rPr>
      </w:pPr>
      <w:r>
        <w:rPr>
          <w:rFonts w:cs="Times New Roman CYR" w:ascii="Times New Roman CYR" w:hAnsi="Times New Roman CYR"/>
          <w:kern w:val="0"/>
          <w:sz w:val="28"/>
          <w:szCs w:val="28"/>
          <w:lang w:val="uk-UA" w:bidi="ar-SA"/>
        </w:rPr>
        <w:tab/>
        <w:t>Протягом звітного періоду забезпечено виплати щомісячної державної допомоги – 14 дітям віком до 16 років, які перебувають на обліку в каб.«Довіра», що складає – 100%;</w:t>
      </w:r>
    </w:p>
    <w:p>
      <w:pPr>
        <w:pStyle w:val="Normal"/>
        <w:suppressAutoHyphens w:val="false"/>
        <w:jc w:val="both"/>
        <w:textAlignment w:val="auto"/>
        <w:rPr>
          <w:rFonts w:ascii="Times New Roman CYR" w:hAnsi="Times New Roman CYR" w:cs="Times New Roman CYR"/>
          <w:kern w:val="0"/>
          <w:sz w:val="28"/>
          <w:szCs w:val="28"/>
          <w:lang w:bidi="ar-SA"/>
        </w:rPr>
      </w:pPr>
      <w:r>
        <w:rPr>
          <w:rFonts w:cs="Times New Roman CYR" w:ascii="Times New Roman CYR" w:hAnsi="Times New Roman CYR"/>
          <w:kern w:val="0"/>
          <w:sz w:val="28"/>
          <w:szCs w:val="28"/>
          <w:lang w:val="uk-UA" w:bidi="ar-SA"/>
        </w:rPr>
        <w:tab/>
        <w:t xml:space="preserve"> За звітний період 2019р. у порівнянні з аналогічним періодом 2018р. відмічається зниження показнику захворюваності на ВІЛ – інфекцію на  8,2%.</w:t>
      </w:r>
    </w:p>
    <w:p>
      <w:pPr>
        <w:pStyle w:val="Normal"/>
        <w:suppressAutoHyphens w:val="false"/>
        <w:jc w:val="both"/>
        <w:textAlignment w:val="auto"/>
        <w:rPr>
          <w:rFonts w:ascii="Times New Roman CYR" w:hAnsi="Times New Roman CYR" w:cs="Times New Roman CYR"/>
          <w:kern w:val="0"/>
          <w:sz w:val="28"/>
          <w:szCs w:val="28"/>
          <w:lang w:val="ru-RU" w:bidi="ar-SA"/>
        </w:rPr>
      </w:pPr>
      <w:r>
        <w:rPr>
          <w:rFonts w:cs="Times New Roman CYR" w:ascii="Times New Roman CYR" w:hAnsi="Times New Roman CYR"/>
          <w:kern w:val="0"/>
          <w:sz w:val="28"/>
          <w:szCs w:val="28"/>
          <w:lang w:val="uk-UA" w:bidi="ar-SA"/>
        </w:rPr>
        <w:tab/>
        <w:t xml:space="preserve">Спостерігається ріст показнику захворюваності на СНІД  за 5 міс. 2019р., у порівнянні з аналогічним періодом 2018р. – на  202,7%.  </w:t>
      </w:r>
    </w:p>
    <w:tbl>
      <w:tblPr>
        <w:tblW w:w="9639" w:type="dxa"/>
        <w:jc w:val="left"/>
        <w:tblInd w:w="109" w:type="dxa"/>
        <w:tblBorders>
          <w:top w:val="single" w:sz="2" w:space="0" w:color="000001"/>
          <w:left w:val="single" w:sz="2" w:space="0" w:color="000001"/>
          <w:right w:val="single" w:sz="2" w:space="0" w:color="000001"/>
          <w:insideV w:val="single" w:sz="2" w:space="0" w:color="000001"/>
        </w:tblBorders>
        <w:tblCellMar>
          <w:top w:w="0" w:type="dxa"/>
          <w:left w:w="105" w:type="dxa"/>
          <w:bottom w:w="0" w:type="dxa"/>
          <w:right w:w="108" w:type="dxa"/>
        </w:tblCellMar>
        <w:tblLook w:firstRow="0" w:noVBand="0" w:lastRow="0" w:firstColumn="0" w:lastColumn="0" w:noHBand="0" w:val="0000"/>
      </w:tblPr>
      <w:tblGrid>
        <w:gridCol w:w="1984"/>
        <w:gridCol w:w="850"/>
        <w:gridCol w:w="993"/>
        <w:gridCol w:w="850"/>
        <w:gridCol w:w="811"/>
        <w:gridCol w:w="1"/>
        <w:gridCol w:w="748"/>
        <w:gridCol w:w="850"/>
        <w:gridCol w:w="1"/>
        <w:gridCol w:w="690"/>
        <w:gridCol w:w="1018"/>
        <w:gridCol w:w="842"/>
      </w:tblGrid>
      <w:tr>
        <w:trPr>
          <w:trHeight w:val="300" w:hRule="atLeast"/>
        </w:trPr>
        <w:tc>
          <w:tcPr>
            <w:tcW w:w="1984" w:type="dxa"/>
            <w:vMerge w:val="restart"/>
            <w:tcBorders>
              <w:top w:val="single" w:sz="2" w:space="0" w:color="000001"/>
              <w:left w:val="single" w:sz="2" w:space="0" w:color="000001"/>
              <w:right w:val="single" w:sz="2" w:space="0" w:color="000001"/>
              <w:insideV w:val="single" w:sz="2" w:space="0" w:color="000001"/>
            </w:tcBorders>
            <w:shd w:color="auto" w:fill="FFFFFF" w:val="clear"/>
          </w:tcPr>
          <w:p>
            <w:pPr>
              <w:pStyle w:val="Normal"/>
              <w:suppressAutoHyphens w:val="false"/>
              <w:textAlignment w:val="auto"/>
              <w:rPr>
                <w:rFonts w:ascii="Calibri" w:hAnsi="Calibri" w:cs="Calibri"/>
                <w:kern w:val="0"/>
                <w:lang w:val="en-US" w:bidi="ar-SA"/>
              </w:rPr>
            </w:pPr>
            <w:r>
              <w:rPr>
                <w:rFonts w:cs="Times New Roman CYR" w:ascii="Times New Roman CYR" w:hAnsi="Times New Roman CYR"/>
                <w:kern w:val="0"/>
                <w:lang w:val="uk-UA" w:bidi="ar-SA"/>
              </w:rPr>
              <w:t>Найменування</w:t>
            </w:r>
          </w:p>
        </w:tc>
        <w:tc>
          <w:tcPr>
            <w:tcW w:w="5103"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jc w:val="center"/>
              <w:textAlignment w:val="auto"/>
              <w:rPr>
                <w:rFonts w:ascii="Calibri" w:hAnsi="Calibri" w:cs="Calibri"/>
                <w:kern w:val="0"/>
                <w:lang w:val="en-US" w:bidi="ar-SA"/>
              </w:rPr>
            </w:pPr>
            <w:r>
              <w:rPr>
                <w:rFonts w:cs="Times New Roman CYR" w:ascii="Times New Roman CYR" w:hAnsi="Times New Roman CYR"/>
                <w:kern w:val="0"/>
                <w:lang w:val="uk-UA" w:bidi="ar-SA"/>
              </w:rPr>
              <w:t>Встановлено клінічний діагноз СНІД</w:t>
            </w:r>
          </w:p>
        </w:tc>
        <w:tc>
          <w:tcPr>
            <w:tcW w:w="2551" w:type="dxa"/>
            <w:gridSpan w:val="4"/>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jc w:val="center"/>
              <w:textAlignment w:val="auto"/>
              <w:rPr>
                <w:rFonts w:ascii="Calibri" w:hAnsi="Calibri" w:cs="Calibri"/>
                <w:kern w:val="0"/>
                <w:lang w:val="en-US" w:bidi="ar-SA"/>
              </w:rPr>
            </w:pPr>
            <w:r>
              <w:rPr>
                <w:rFonts w:cs="Times New Roman CYR" w:ascii="Times New Roman CYR" w:hAnsi="Times New Roman CYR"/>
                <w:kern w:val="0"/>
                <w:lang w:val="uk-UA" w:bidi="ar-SA"/>
              </w:rPr>
              <w:t>Перебуває на обліку</w:t>
            </w:r>
          </w:p>
        </w:tc>
      </w:tr>
      <w:tr>
        <w:trPr>
          <w:trHeight w:val="300" w:hRule="atLeast"/>
        </w:trPr>
        <w:tc>
          <w:tcPr>
            <w:tcW w:w="1984" w:type="dxa"/>
            <w:vMerge w:val="continue"/>
            <w:tcBorders>
              <w:left w:val="single" w:sz="2" w:space="0" w:color="000001"/>
              <w:right w:val="single" w:sz="2" w:space="0" w:color="000001"/>
              <w:insideV w:val="single" w:sz="2" w:space="0" w:color="000001"/>
            </w:tcBorders>
            <w:shd w:fill="auto" w:val="clear"/>
            <w:vAlign w:val="center"/>
          </w:tcPr>
          <w:p>
            <w:pPr>
              <w:pStyle w:val="Normal"/>
              <w:suppressAutoHyphens w:val="false"/>
              <w:textAlignment w:val="auto"/>
              <w:rPr>
                <w:rFonts w:ascii="Calibri" w:hAnsi="Calibri" w:cs="Calibri"/>
                <w:kern w:val="0"/>
                <w:lang w:val="uk-UA" w:bidi="ar-SA"/>
              </w:rPr>
            </w:pPr>
            <w:r>
              <w:rPr>
                <w:rFonts w:cs="Calibri" w:ascii="Calibri" w:hAnsi="Calibri"/>
                <w:kern w:val="0"/>
                <w:lang w:val="uk-UA" w:bidi="ar-SA"/>
              </w:rPr>
            </w:r>
          </w:p>
        </w:tc>
        <w:tc>
          <w:tcPr>
            <w:tcW w:w="1843" w:type="dxa"/>
            <w:gridSpan w:val="2"/>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jc w:val="center"/>
              <w:textAlignment w:val="auto"/>
              <w:rPr>
                <w:rFonts w:ascii="Calibri" w:hAnsi="Calibri" w:cs="Calibri"/>
                <w:kern w:val="0"/>
                <w:lang w:val="en-US" w:bidi="ar-SA"/>
              </w:rPr>
            </w:pPr>
            <w:r>
              <w:rPr>
                <w:rFonts w:cs="Times New Roman CYR" w:ascii="Times New Roman CYR" w:hAnsi="Times New Roman CYR"/>
                <w:kern w:val="0"/>
                <w:lang w:val="uk-UA" w:bidi="ar-SA"/>
              </w:rPr>
              <w:t>з початку реєстрації</w:t>
            </w:r>
          </w:p>
        </w:tc>
        <w:tc>
          <w:tcPr>
            <w:tcW w:w="3260" w:type="dxa"/>
            <w:gridSpan w:val="5"/>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jc w:val="center"/>
              <w:textAlignment w:val="auto"/>
              <w:rPr>
                <w:rFonts w:ascii="Calibri" w:hAnsi="Calibri" w:cs="Calibri"/>
                <w:kern w:val="0"/>
                <w:lang w:val="en-US" w:bidi="ar-SA"/>
              </w:rPr>
            </w:pPr>
            <w:r>
              <w:rPr>
                <w:rFonts w:cs="Times New Roman CYR" w:ascii="Times New Roman CYR" w:hAnsi="Times New Roman CYR"/>
                <w:kern w:val="0"/>
                <w:lang w:val="uk-UA" w:bidi="ar-SA"/>
              </w:rPr>
              <w:t>захворюваність на СНІД</w:t>
            </w:r>
          </w:p>
        </w:tc>
        <w:tc>
          <w:tcPr>
            <w:tcW w:w="2551"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suppressAutoHyphens w:val="false"/>
              <w:textAlignment w:val="auto"/>
              <w:rPr>
                <w:rFonts w:ascii="Calibri" w:hAnsi="Calibri" w:cs="Calibri"/>
                <w:kern w:val="0"/>
                <w:lang w:val="uk-UA" w:bidi="ar-SA"/>
              </w:rPr>
            </w:pPr>
            <w:r>
              <w:rPr>
                <w:rFonts w:cs="Calibri" w:ascii="Calibri" w:hAnsi="Calibri"/>
                <w:kern w:val="0"/>
                <w:lang w:val="uk-UA" w:bidi="ar-SA"/>
              </w:rPr>
            </w:r>
          </w:p>
        </w:tc>
      </w:tr>
      <w:tr>
        <w:trPr>
          <w:trHeight w:val="300" w:hRule="atLeast"/>
        </w:trPr>
        <w:tc>
          <w:tcPr>
            <w:tcW w:w="1984" w:type="dxa"/>
            <w:vMerge w:val="continue"/>
            <w:tcBorders>
              <w:left w:val="single" w:sz="2" w:space="0" w:color="000001"/>
              <w:right w:val="single" w:sz="2" w:space="0" w:color="000001"/>
              <w:insideV w:val="single" w:sz="2" w:space="0" w:color="000001"/>
            </w:tcBorders>
            <w:shd w:fill="auto" w:val="clear"/>
            <w:vAlign w:val="center"/>
          </w:tcPr>
          <w:p>
            <w:pPr>
              <w:pStyle w:val="Normal"/>
              <w:suppressAutoHyphens w:val="false"/>
              <w:textAlignment w:val="auto"/>
              <w:rPr>
                <w:rFonts w:ascii="Calibri" w:hAnsi="Calibri" w:cs="Calibri"/>
                <w:kern w:val="0"/>
                <w:lang w:val="uk-UA" w:bidi="ar-SA"/>
              </w:rPr>
            </w:pPr>
            <w:r>
              <w:rPr>
                <w:rFonts w:cs="Calibri" w:ascii="Calibri" w:hAnsi="Calibri"/>
                <w:kern w:val="0"/>
                <w:lang w:val="uk-UA" w:bidi="ar-SA"/>
              </w:rPr>
            </w:r>
          </w:p>
        </w:tc>
        <w:tc>
          <w:tcPr>
            <w:tcW w:w="1843" w:type="dxa"/>
            <w:gridSpan w:val="2"/>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suppressAutoHyphens w:val="false"/>
              <w:textAlignment w:val="auto"/>
              <w:rPr>
                <w:rFonts w:ascii="Calibri" w:hAnsi="Calibri" w:cs="Calibri"/>
                <w:kern w:val="0"/>
                <w:lang w:val="uk-UA" w:bidi="ar-SA"/>
              </w:rPr>
            </w:pPr>
            <w:r>
              <w:rPr>
                <w:rFonts w:cs="Calibri" w:ascii="Calibri" w:hAnsi="Calibri"/>
                <w:kern w:val="0"/>
                <w:lang w:val="uk-UA" w:bidi="ar-SA"/>
              </w:rPr>
            </w:r>
          </w:p>
        </w:tc>
        <w:tc>
          <w:tcPr>
            <w:tcW w:w="166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Calibri" w:hAnsi="Calibri" w:cs="Calibri"/>
                <w:kern w:val="0"/>
                <w:lang w:val="en-US" w:bidi="ar-SA"/>
              </w:rPr>
            </w:pPr>
            <w:r>
              <w:rPr>
                <w:rFonts w:cs="Times New Roman CYR" w:ascii="Times New Roman CYR" w:hAnsi="Times New Roman CYR"/>
                <w:kern w:val="0"/>
                <w:lang w:val="uk-UA" w:bidi="ar-SA"/>
              </w:rPr>
              <w:t>абсолютні</w:t>
            </w:r>
          </w:p>
        </w:tc>
        <w:tc>
          <w:tcPr>
            <w:tcW w:w="1599"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Calibri" w:hAnsi="Calibri" w:cs="Calibri"/>
                <w:kern w:val="0"/>
                <w:lang w:val="en-US" w:bidi="ar-SA"/>
              </w:rPr>
            </w:pPr>
            <w:r>
              <w:rPr>
                <w:rFonts w:cs="Times New Roman CYR" w:ascii="Times New Roman CYR" w:hAnsi="Times New Roman CYR"/>
                <w:kern w:val="0"/>
                <w:lang w:val="uk-UA" w:bidi="ar-SA"/>
              </w:rPr>
              <w:t>на 100 тис. нас.</w:t>
            </w:r>
          </w:p>
        </w:tc>
        <w:tc>
          <w:tcPr>
            <w:tcW w:w="2551" w:type="dxa"/>
            <w:gridSpan w:val="4"/>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suppressAutoHyphens w:val="false"/>
              <w:textAlignment w:val="auto"/>
              <w:rPr>
                <w:rFonts w:ascii="Calibri" w:hAnsi="Calibri" w:cs="Calibri"/>
                <w:kern w:val="0"/>
                <w:lang w:val="uk-UA" w:bidi="ar-SA"/>
              </w:rPr>
            </w:pPr>
            <w:r>
              <w:rPr>
                <w:rFonts w:cs="Calibri" w:ascii="Calibri" w:hAnsi="Calibri"/>
                <w:kern w:val="0"/>
                <w:lang w:val="uk-UA" w:bidi="ar-SA"/>
              </w:rPr>
            </w:r>
          </w:p>
        </w:tc>
      </w:tr>
      <w:tr>
        <w:trPr>
          <w:trHeight w:val="765" w:hRule="atLeast"/>
        </w:trPr>
        <w:tc>
          <w:tcPr>
            <w:tcW w:w="1984" w:type="dxa"/>
            <w:vMerge w:val="continue"/>
            <w:tcBorders>
              <w:left w:val="single" w:sz="2" w:space="0" w:color="000001"/>
              <w:right w:val="single" w:sz="2" w:space="0" w:color="000001"/>
              <w:insideV w:val="single" w:sz="2" w:space="0" w:color="000001"/>
            </w:tcBorders>
            <w:shd w:fill="auto" w:val="clear"/>
            <w:vAlign w:val="center"/>
          </w:tcPr>
          <w:p>
            <w:pPr>
              <w:pStyle w:val="Normal"/>
              <w:suppressAutoHyphens w:val="false"/>
              <w:textAlignment w:val="auto"/>
              <w:rPr>
                <w:rFonts w:ascii="Calibri" w:hAnsi="Calibri" w:cs="Calibri"/>
                <w:kern w:val="0"/>
                <w:lang w:val="uk-UA" w:bidi="ar-SA"/>
              </w:rPr>
            </w:pPr>
            <w:r>
              <w:rPr>
                <w:rFonts w:cs="Calibri" w:ascii="Calibri" w:hAnsi="Calibri"/>
                <w:kern w:val="0"/>
                <w:lang w:val="uk-UA" w:bidi="ar-SA"/>
              </w:rPr>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Calibri" w:hAnsi="Calibri" w:cs="Calibri"/>
                <w:kern w:val="0"/>
                <w:lang w:val="en-US" w:bidi="ar-SA"/>
              </w:rPr>
            </w:pPr>
            <w:r>
              <w:rPr>
                <w:rFonts w:cs="Times New Roman CYR" w:ascii="Times New Roman CYR" w:hAnsi="Times New Roman CYR"/>
                <w:kern w:val="0"/>
                <w:lang w:val="uk-UA" w:bidi="ar-SA"/>
              </w:rPr>
              <w:t>абс.</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Calibri" w:hAnsi="Calibri" w:cs="Calibri"/>
                <w:kern w:val="0"/>
                <w:lang w:val="en-US" w:bidi="ar-SA"/>
              </w:rPr>
            </w:pPr>
            <w:r>
              <w:rPr>
                <w:rFonts w:cs="Times New Roman CYR" w:ascii="Times New Roman CYR" w:hAnsi="Times New Roman CYR"/>
                <w:kern w:val="0"/>
                <w:lang w:val="uk-UA" w:bidi="ar-SA"/>
              </w:rPr>
              <w:t>на 100 тис.нас.</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Times New Roman CYR" w:hAnsi="Times New Roman CYR" w:cs="Times New Roman CYR"/>
                <w:kern w:val="0"/>
                <w:lang w:val="ru-RU" w:bidi="ar-SA"/>
              </w:rPr>
            </w:pPr>
            <w:r>
              <w:rPr>
                <w:rFonts w:cs="Times New Roman" w:ascii="Times New Roman" w:hAnsi="Times New Roman"/>
                <w:kern w:val="0"/>
                <w:lang w:val="uk-UA" w:bidi="ar-SA"/>
              </w:rPr>
              <w:t xml:space="preserve">5 </w:t>
            </w:r>
            <w:r>
              <w:rPr>
                <w:rFonts w:cs="Times New Roman CYR" w:ascii="Times New Roman CYR" w:hAnsi="Times New Roman CYR"/>
                <w:kern w:val="0"/>
                <w:lang w:val="uk-UA" w:bidi="ar-SA"/>
              </w:rPr>
              <w:t>міс.</w:t>
            </w:r>
          </w:p>
          <w:p>
            <w:pPr>
              <w:pStyle w:val="Normal"/>
              <w:suppressAutoHyphens w:val="false"/>
              <w:textAlignment w:val="auto"/>
              <w:rPr>
                <w:rFonts w:ascii="Calibri" w:hAnsi="Calibri" w:cs="Calibri"/>
                <w:kern w:val="0"/>
                <w:lang w:val="en-US" w:bidi="ar-SA"/>
              </w:rPr>
            </w:pPr>
            <w:r>
              <w:rPr>
                <w:rFonts w:cs="Times New Roman" w:ascii="Times New Roman" w:hAnsi="Times New Roman"/>
                <w:kern w:val="0"/>
                <w:lang w:val="uk-UA" w:bidi="ar-SA"/>
              </w:rPr>
              <w:t>2018</w:t>
            </w:r>
          </w:p>
        </w:tc>
        <w:tc>
          <w:tcPr>
            <w:tcW w:w="81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Times New Roman CYR" w:hAnsi="Times New Roman CYR" w:cs="Times New Roman CYR"/>
                <w:kern w:val="0"/>
                <w:lang w:val="ru-RU" w:bidi="ar-SA"/>
              </w:rPr>
            </w:pPr>
            <w:r>
              <w:rPr>
                <w:rFonts w:cs="Times New Roman" w:ascii="Times New Roman" w:hAnsi="Times New Roman"/>
                <w:kern w:val="0"/>
                <w:lang w:val="uk-UA" w:bidi="ar-SA"/>
              </w:rPr>
              <w:t xml:space="preserve">5 </w:t>
            </w:r>
            <w:r>
              <w:rPr>
                <w:rFonts w:cs="Times New Roman CYR" w:ascii="Times New Roman CYR" w:hAnsi="Times New Roman CYR"/>
                <w:kern w:val="0"/>
                <w:lang w:val="uk-UA" w:bidi="ar-SA"/>
              </w:rPr>
              <w:t>міс.</w:t>
            </w:r>
          </w:p>
          <w:p>
            <w:pPr>
              <w:pStyle w:val="Normal"/>
              <w:suppressAutoHyphens w:val="false"/>
              <w:textAlignment w:val="auto"/>
              <w:rPr>
                <w:rFonts w:ascii="Calibri" w:hAnsi="Calibri" w:cs="Calibri"/>
                <w:kern w:val="0"/>
                <w:lang w:val="en-US" w:bidi="ar-SA"/>
              </w:rPr>
            </w:pPr>
            <w:r>
              <w:rPr>
                <w:rFonts w:cs="Times New Roman" w:ascii="Times New Roman" w:hAnsi="Times New Roman"/>
                <w:kern w:val="0"/>
                <w:lang w:val="uk-UA" w:bidi="ar-SA"/>
              </w:rPr>
              <w:t>2019</w:t>
            </w:r>
          </w:p>
        </w:tc>
        <w:tc>
          <w:tcPr>
            <w:tcW w:w="7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Times New Roman CYR" w:hAnsi="Times New Roman CYR" w:cs="Times New Roman CYR"/>
                <w:kern w:val="0"/>
                <w:lang w:val="ru-RU" w:bidi="ar-SA"/>
              </w:rPr>
            </w:pPr>
            <w:r>
              <w:rPr>
                <w:rFonts w:cs="Times New Roman" w:ascii="Times New Roman" w:hAnsi="Times New Roman"/>
                <w:kern w:val="0"/>
                <w:lang w:val="uk-UA" w:bidi="ar-SA"/>
              </w:rPr>
              <w:t xml:space="preserve">5 </w:t>
            </w:r>
            <w:r>
              <w:rPr>
                <w:rFonts w:cs="Times New Roman CYR" w:ascii="Times New Roman CYR" w:hAnsi="Times New Roman CYR"/>
                <w:kern w:val="0"/>
                <w:lang w:val="uk-UA" w:bidi="ar-SA"/>
              </w:rPr>
              <w:t>міс.</w:t>
            </w:r>
          </w:p>
          <w:p>
            <w:pPr>
              <w:pStyle w:val="Normal"/>
              <w:suppressAutoHyphens w:val="false"/>
              <w:textAlignment w:val="auto"/>
              <w:rPr>
                <w:rFonts w:ascii="Calibri" w:hAnsi="Calibri" w:cs="Calibri"/>
                <w:kern w:val="0"/>
                <w:lang w:val="en-US" w:bidi="ar-SA"/>
              </w:rPr>
            </w:pPr>
            <w:r>
              <w:rPr>
                <w:rFonts w:cs="Times New Roman" w:ascii="Times New Roman" w:hAnsi="Times New Roman"/>
                <w:kern w:val="0"/>
                <w:lang w:val="uk-UA" w:bidi="ar-SA"/>
              </w:rPr>
              <w:t>2018</w:t>
            </w:r>
          </w:p>
        </w:tc>
        <w:tc>
          <w:tcPr>
            <w:tcW w:w="85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Times New Roman CYR" w:hAnsi="Times New Roman CYR" w:cs="Times New Roman CYR"/>
                <w:kern w:val="0"/>
                <w:lang w:val="ru-RU" w:bidi="ar-SA"/>
              </w:rPr>
            </w:pPr>
            <w:r>
              <w:rPr>
                <w:rFonts w:cs="Times New Roman" w:ascii="Times New Roman" w:hAnsi="Times New Roman"/>
                <w:kern w:val="0"/>
                <w:lang w:val="uk-UA" w:bidi="ar-SA"/>
              </w:rPr>
              <w:t xml:space="preserve">5 </w:t>
            </w:r>
            <w:r>
              <w:rPr>
                <w:rFonts w:cs="Times New Roman CYR" w:ascii="Times New Roman CYR" w:hAnsi="Times New Roman CYR"/>
                <w:kern w:val="0"/>
                <w:lang w:val="uk-UA" w:bidi="ar-SA"/>
              </w:rPr>
              <w:t>міс.</w:t>
            </w:r>
          </w:p>
          <w:p>
            <w:pPr>
              <w:pStyle w:val="Normal"/>
              <w:suppressAutoHyphens w:val="false"/>
              <w:textAlignment w:val="auto"/>
              <w:rPr>
                <w:rFonts w:ascii="Calibri" w:hAnsi="Calibri" w:cs="Calibri"/>
                <w:kern w:val="0"/>
                <w:lang w:val="en-US" w:bidi="ar-SA"/>
              </w:rPr>
            </w:pPr>
            <w:r>
              <w:rPr>
                <w:rFonts w:cs="Times New Roman" w:ascii="Times New Roman" w:hAnsi="Times New Roman"/>
                <w:kern w:val="0"/>
                <w:lang w:val="uk-UA" w:bidi="ar-SA"/>
              </w:rPr>
              <w:t>2019</w:t>
            </w:r>
          </w:p>
        </w:tc>
        <w:tc>
          <w:tcPr>
            <w:tcW w:w="6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Calibri" w:hAnsi="Calibri" w:cs="Calibri"/>
                <w:kern w:val="0"/>
                <w:lang w:val="en-US" w:bidi="ar-SA"/>
              </w:rPr>
            </w:pPr>
            <w:r>
              <w:rPr>
                <w:rFonts w:cs="Times New Roman CYR" w:ascii="Times New Roman CYR" w:hAnsi="Times New Roman CYR"/>
                <w:kern w:val="0"/>
                <w:lang w:val="uk-UA" w:bidi="ar-SA"/>
              </w:rPr>
              <w:t>абс.</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Calibri" w:hAnsi="Calibri" w:cs="Calibri"/>
                <w:kern w:val="0"/>
                <w:lang w:val="en-US" w:bidi="ar-SA"/>
              </w:rPr>
            </w:pPr>
            <w:r>
              <w:rPr>
                <w:rFonts w:cs="Times New Roman CYR" w:ascii="Times New Roman CYR" w:hAnsi="Times New Roman CYR"/>
                <w:kern w:val="0"/>
                <w:lang w:val="uk-UA" w:bidi="ar-SA"/>
              </w:rPr>
              <w:t>на 100 тис.нас.</w:t>
            </w:r>
          </w:p>
        </w:tc>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Calibri" w:hAnsi="Calibri" w:cs="Calibri"/>
                <w:kern w:val="0"/>
                <w:lang w:val="ru-RU" w:bidi="ar-SA"/>
              </w:rPr>
            </w:pPr>
            <w:r>
              <w:rPr>
                <w:rFonts w:cs="Times New Roman CYR" w:ascii="Times New Roman CYR" w:hAnsi="Times New Roman CYR"/>
                <w:kern w:val="0"/>
                <w:lang w:val="uk-UA" w:bidi="ar-SA"/>
              </w:rPr>
              <w:t>у т.ч. дітей абс.</w:t>
            </w:r>
          </w:p>
        </w:tc>
      </w:tr>
      <w:tr>
        <w:trPr>
          <w:trHeight w:val="255" w:hRule="atLeast"/>
        </w:trPr>
        <w:tc>
          <w:tcPr>
            <w:tcW w:w="1984" w:type="dxa"/>
            <w:vMerge w:val="continue"/>
            <w:tcBorders>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Calibri" w:hAnsi="Calibri" w:cs="Calibri"/>
                <w:kern w:val="0"/>
                <w:lang w:val="uk-UA" w:bidi="ar-SA"/>
              </w:rPr>
            </w:pPr>
            <w:r>
              <w:rPr>
                <w:rFonts w:cs="Calibri" w:ascii="Calibri" w:hAnsi="Calibri"/>
                <w:kern w:val="0"/>
                <w:lang w:val="uk-UA" w:bidi="ar-SA"/>
              </w:rPr>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jc w:val="center"/>
              <w:textAlignment w:val="auto"/>
              <w:rPr>
                <w:rFonts w:ascii="Calibri" w:hAnsi="Calibri" w:cs="Calibri"/>
                <w:b/>
                <w:b/>
                <w:kern w:val="0"/>
                <w:sz w:val="20"/>
                <w:szCs w:val="20"/>
                <w:lang w:val="en-US" w:bidi="ar-SA"/>
              </w:rPr>
            </w:pPr>
            <w:r>
              <w:rPr>
                <w:rFonts w:cs="Times New Roman" w:ascii="Times New Roman" w:hAnsi="Times New Roman"/>
                <w:b/>
                <w:kern w:val="0"/>
                <w:sz w:val="20"/>
                <w:szCs w:val="20"/>
                <w:lang w:val="uk-UA" w:bidi="ar-SA"/>
              </w:rPr>
              <w:t>1</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jc w:val="center"/>
              <w:textAlignment w:val="auto"/>
              <w:rPr>
                <w:rFonts w:ascii="Calibri" w:hAnsi="Calibri" w:cs="Calibri"/>
                <w:b/>
                <w:b/>
                <w:kern w:val="0"/>
                <w:sz w:val="20"/>
                <w:szCs w:val="20"/>
                <w:lang w:val="en-US" w:bidi="ar-SA"/>
              </w:rPr>
            </w:pPr>
            <w:r>
              <w:rPr>
                <w:rFonts w:cs="Times New Roman" w:ascii="Times New Roman" w:hAnsi="Times New Roman"/>
                <w:b/>
                <w:kern w:val="0"/>
                <w:sz w:val="20"/>
                <w:szCs w:val="20"/>
                <w:lang w:val="uk-UA" w:bidi="ar-SA"/>
              </w:rPr>
              <w:t>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jc w:val="center"/>
              <w:textAlignment w:val="auto"/>
              <w:rPr>
                <w:rFonts w:ascii="Calibri" w:hAnsi="Calibri" w:cs="Calibri"/>
                <w:b/>
                <w:b/>
                <w:kern w:val="0"/>
                <w:sz w:val="20"/>
                <w:szCs w:val="20"/>
                <w:lang w:val="en-US" w:bidi="ar-SA"/>
              </w:rPr>
            </w:pPr>
            <w:r>
              <w:rPr>
                <w:rFonts w:cs="Times New Roman" w:ascii="Times New Roman" w:hAnsi="Times New Roman"/>
                <w:b/>
                <w:kern w:val="0"/>
                <w:sz w:val="20"/>
                <w:szCs w:val="20"/>
                <w:lang w:val="uk-UA" w:bidi="ar-SA"/>
              </w:rPr>
              <w:t>3</w:t>
            </w:r>
          </w:p>
        </w:tc>
        <w:tc>
          <w:tcPr>
            <w:tcW w:w="81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jc w:val="center"/>
              <w:textAlignment w:val="auto"/>
              <w:rPr>
                <w:rFonts w:ascii="Calibri" w:hAnsi="Calibri" w:cs="Calibri"/>
                <w:b/>
                <w:b/>
                <w:kern w:val="0"/>
                <w:sz w:val="20"/>
                <w:szCs w:val="20"/>
                <w:lang w:val="en-US" w:bidi="ar-SA"/>
              </w:rPr>
            </w:pPr>
            <w:r>
              <w:rPr>
                <w:rFonts w:cs="Times New Roman" w:ascii="Times New Roman" w:hAnsi="Times New Roman"/>
                <w:b/>
                <w:kern w:val="0"/>
                <w:sz w:val="20"/>
                <w:szCs w:val="20"/>
                <w:lang w:val="uk-UA" w:bidi="ar-SA"/>
              </w:rPr>
              <w:t>4</w:t>
            </w:r>
          </w:p>
        </w:tc>
        <w:tc>
          <w:tcPr>
            <w:tcW w:w="7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jc w:val="center"/>
              <w:textAlignment w:val="auto"/>
              <w:rPr>
                <w:rFonts w:ascii="Calibri" w:hAnsi="Calibri" w:cs="Calibri"/>
                <w:b/>
                <w:b/>
                <w:kern w:val="0"/>
                <w:sz w:val="20"/>
                <w:szCs w:val="20"/>
                <w:lang w:val="en-US" w:bidi="ar-SA"/>
              </w:rPr>
            </w:pPr>
            <w:r>
              <w:rPr>
                <w:rFonts w:cs="Times New Roman" w:ascii="Times New Roman" w:hAnsi="Times New Roman"/>
                <w:b/>
                <w:kern w:val="0"/>
                <w:sz w:val="20"/>
                <w:szCs w:val="20"/>
                <w:lang w:val="uk-UA" w:bidi="ar-SA"/>
              </w:rPr>
              <w:t>5</w:t>
            </w:r>
          </w:p>
        </w:tc>
        <w:tc>
          <w:tcPr>
            <w:tcW w:w="85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jc w:val="center"/>
              <w:textAlignment w:val="auto"/>
              <w:rPr>
                <w:rFonts w:ascii="Calibri" w:hAnsi="Calibri" w:cs="Calibri"/>
                <w:b/>
                <w:b/>
                <w:kern w:val="0"/>
                <w:sz w:val="20"/>
                <w:szCs w:val="20"/>
                <w:lang w:val="en-US" w:bidi="ar-SA"/>
              </w:rPr>
            </w:pPr>
            <w:r>
              <w:rPr>
                <w:rFonts w:cs="Times New Roman" w:ascii="Times New Roman" w:hAnsi="Times New Roman"/>
                <w:b/>
                <w:kern w:val="0"/>
                <w:sz w:val="20"/>
                <w:szCs w:val="20"/>
                <w:lang w:val="uk-UA" w:bidi="ar-SA"/>
              </w:rPr>
              <w:t>6</w:t>
            </w:r>
          </w:p>
        </w:tc>
        <w:tc>
          <w:tcPr>
            <w:tcW w:w="6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jc w:val="center"/>
              <w:textAlignment w:val="auto"/>
              <w:rPr>
                <w:rFonts w:ascii="Calibri" w:hAnsi="Calibri" w:cs="Calibri"/>
                <w:b/>
                <w:b/>
                <w:kern w:val="0"/>
                <w:sz w:val="20"/>
                <w:szCs w:val="20"/>
                <w:lang w:val="en-US" w:bidi="ar-SA"/>
              </w:rPr>
            </w:pPr>
            <w:r>
              <w:rPr>
                <w:rFonts w:cs="Times New Roman" w:ascii="Times New Roman" w:hAnsi="Times New Roman"/>
                <w:b/>
                <w:kern w:val="0"/>
                <w:sz w:val="20"/>
                <w:szCs w:val="20"/>
                <w:lang w:val="uk-UA" w:bidi="ar-SA"/>
              </w:rPr>
              <w:t>7</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jc w:val="center"/>
              <w:textAlignment w:val="auto"/>
              <w:rPr>
                <w:rFonts w:ascii="Calibri" w:hAnsi="Calibri" w:cs="Calibri"/>
                <w:b/>
                <w:b/>
                <w:kern w:val="0"/>
                <w:sz w:val="20"/>
                <w:szCs w:val="20"/>
                <w:lang w:val="en-US" w:bidi="ar-SA"/>
              </w:rPr>
            </w:pPr>
            <w:r>
              <w:rPr>
                <w:rFonts w:cs="Times New Roman" w:ascii="Times New Roman" w:hAnsi="Times New Roman"/>
                <w:b/>
                <w:kern w:val="0"/>
                <w:sz w:val="20"/>
                <w:szCs w:val="20"/>
                <w:lang w:val="uk-UA" w:bidi="ar-SA"/>
              </w:rPr>
              <w:t>8</w:t>
            </w:r>
          </w:p>
        </w:tc>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jc w:val="center"/>
              <w:textAlignment w:val="auto"/>
              <w:rPr>
                <w:rFonts w:ascii="Calibri" w:hAnsi="Calibri" w:cs="Calibri"/>
                <w:b/>
                <w:b/>
                <w:kern w:val="0"/>
                <w:sz w:val="20"/>
                <w:szCs w:val="20"/>
                <w:lang w:val="en-US" w:bidi="ar-SA"/>
              </w:rPr>
            </w:pPr>
            <w:r>
              <w:rPr>
                <w:rFonts w:cs="Times New Roman" w:ascii="Times New Roman" w:hAnsi="Times New Roman"/>
                <w:b/>
                <w:kern w:val="0"/>
                <w:sz w:val="20"/>
                <w:szCs w:val="20"/>
                <w:lang w:val="uk-UA" w:bidi="ar-SA"/>
              </w:rPr>
              <w:t>9</w:t>
            </w:r>
          </w:p>
        </w:tc>
      </w:tr>
      <w:tr>
        <w:trPr>
          <w:trHeight w:val="349" w:hRule="atLeast"/>
        </w:trPr>
        <w:tc>
          <w:tcPr>
            <w:tcW w:w="19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Calibri" w:hAnsi="Calibri" w:cs="Calibri"/>
                <w:kern w:val="0"/>
                <w:lang w:val="en-US" w:bidi="ar-SA"/>
              </w:rPr>
            </w:pPr>
            <w:r>
              <w:rPr>
                <w:rFonts w:cs="Times New Roman CYR" w:ascii="Times New Roman CYR" w:hAnsi="Times New Roman CYR"/>
                <w:kern w:val="0"/>
                <w:lang w:val="uk-UA" w:bidi="ar-SA"/>
              </w:rPr>
              <w:t>м.Покров</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Calibri" w:hAnsi="Calibri" w:cs="Calibri"/>
                <w:kern w:val="0"/>
                <w:lang w:val="en-US" w:bidi="ar-SA"/>
              </w:rPr>
            </w:pPr>
            <w:r>
              <w:rPr>
                <w:rFonts w:cs="Times New Roman" w:ascii="Times New Roman" w:hAnsi="Times New Roman"/>
                <w:kern w:val="0"/>
                <w:lang w:val="uk-UA" w:bidi="ar-SA"/>
              </w:rPr>
              <w:t>371</w:t>
            </w:r>
          </w:p>
        </w:tc>
        <w:tc>
          <w:tcPr>
            <w:tcW w:w="99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Calibri" w:hAnsi="Calibri" w:cs="Calibri"/>
                <w:kern w:val="0"/>
                <w:lang w:val="en-US" w:bidi="ar-SA"/>
              </w:rPr>
            </w:pPr>
            <w:r>
              <w:rPr>
                <w:rFonts w:cs="Times New Roman" w:ascii="Times New Roman" w:hAnsi="Times New Roman"/>
                <w:kern w:val="0"/>
                <w:lang w:val="uk-UA" w:bidi="ar-SA"/>
              </w:rPr>
              <w:t>913,2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Calibri" w:hAnsi="Calibri" w:cs="Calibri"/>
                <w:kern w:val="0"/>
                <w:lang w:val="en-US" w:bidi="ar-SA"/>
              </w:rPr>
            </w:pPr>
            <w:r>
              <w:rPr>
                <w:rFonts w:cs="Times New Roman" w:ascii="Times New Roman" w:hAnsi="Times New Roman"/>
                <w:kern w:val="0"/>
                <w:lang w:val="uk-UA" w:bidi="ar-SA"/>
              </w:rPr>
              <w:t>3</w:t>
            </w:r>
          </w:p>
        </w:tc>
        <w:tc>
          <w:tcPr>
            <w:tcW w:w="81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Calibri" w:hAnsi="Calibri" w:cs="Calibri"/>
                <w:kern w:val="0"/>
                <w:lang w:val="en-US" w:bidi="ar-SA"/>
              </w:rPr>
            </w:pPr>
            <w:r>
              <w:rPr>
                <w:rFonts w:cs="Times New Roman" w:ascii="Times New Roman" w:hAnsi="Times New Roman"/>
                <w:kern w:val="0"/>
                <w:lang w:val="uk-UA" w:bidi="ar-SA"/>
              </w:rPr>
              <w:t>9</w:t>
            </w:r>
          </w:p>
        </w:tc>
        <w:tc>
          <w:tcPr>
            <w:tcW w:w="7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Calibri" w:hAnsi="Calibri" w:cs="Calibri"/>
                <w:kern w:val="0"/>
                <w:lang w:val="en-US" w:bidi="ar-SA"/>
              </w:rPr>
            </w:pPr>
            <w:r>
              <w:rPr>
                <w:rFonts w:cs="Times New Roman" w:ascii="Times New Roman" w:hAnsi="Times New Roman"/>
                <w:kern w:val="0"/>
                <w:lang w:val="uk-UA" w:bidi="ar-SA"/>
              </w:rPr>
              <w:t>7,3</w:t>
            </w:r>
          </w:p>
        </w:tc>
        <w:tc>
          <w:tcPr>
            <w:tcW w:w="85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Calibri" w:hAnsi="Calibri" w:cs="Calibri"/>
                <w:kern w:val="0"/>
                <w:lang w:val="en-US" w:bidi="ar-SA"/>
              </w:rPr>
            </w:pPr>
            <w:r>
              <w:rPr>
                <w:rFonts w:cs="Times New Roman" w:ascii="Times New Roman" w:hAnsi="Times New Roman"/>
                <w:kern w:val="0"/>
                <w:lang w:val="uk-UA" w:bidi="ar-SA"/>
              </w:rPr>
              <w:t>22,1</w:t>
            </w:r>
          </w:p>
        </w:tc>
        <w:tc>
          <w:tcPr>
            <w:tcW w:w="6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Calibri" w:hAnsi="Calibri" w:cs="Calibri"/>
                <w:kern w:val="0"/>
                <w:lang w:val="en-US" w:bidi="ar-SA"/>
              </w:rPr>
            </w:pPr>
            <w:r>
              <w:rPr>
                <w:rFonts w:cs="Times New Roman" w:ascii="Times New Roman" w:hAnsi="Times New Roman"/>
                <w:kern w:val="0"/>
                <w:lang w:val="uk-UA" w:bidi="ar-SA"/>
              </w:rPr>
              <w:t>306</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Calibri" w:hAnsi="Calibri" w:cs="Calibri"/>
                <w:kern w:val="0"/>
                <w:lang w:val="en-US" w:bidi="ar-SA"/>
              </w:rPr>
            </w:pPr>
            <w:r>
              <w:rPr>
                <w:rFonts w:cs="Times New Roman" w:ascii="Times New Roman" w:hAnsi="Times New Roman"/>
                <w:kern w:val="0"/>
                <w:lang w:val="uk-UA" w:bidi="ar-SA"/>
              </w:rPr>
              <w:t>753,2</w:t>
            </w:r>
          </w:p>
        </w:tc>
        <w:tc>
          <w:tcPr>
            <w:tcW w:w="8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textAlignment w:val="auto"/>
              <w:rPr>
                <w:rFonts w:ascii="Calibri" w:hAnsi="Calibri" w:cs="Calibri"/>
                <w:kern w:val="0"/>
                <w:lang w:val="en-US" w:bidi="ar-SA"/>
              </w:rPr>
            </w:pPr>
            <w:r>
              <w:rPr>
                <w:rFonts w:cs="Times New Roman" w:ascii="Times New Roman" w:hAnsi="Times New Roman"/>
                <w:kern w:val="0"/>
                <w:lang w:val="uk-UA" w:bidi="ar-SA"/>
              </w:rPr>
              <w:t>14</w:t>
            </w:r>
          </w:p>
        </w:tc>
      </w:tr>
    </w:tbl>
    <w:p>
      <w:pPr>
        <w:pStyle w:val="Normal"/>
        <w:suppressAutoHyphens w:val="false"/>
        <w:jc w:val="both"/>
        <w:textAlignment w:val="auto"/>
        <w:rPr>
          <w:rFonts w:ascii="Times New Roman CYR" w:hAnsi="Times New Roman CYR" w:cs="Times New Roman CYR"/>
          <w:kern w:val="0"/>
          <w:sz w:val="28"/>
          <w:szCs w:val="28"/>
          <w:lang w:val="ru-RU" w:bidi="ar-SA"/>
        </w:rPr>
      </w:pPr>
      <w:r>
        <w:rPr>
          <w:rFonts w:cs="Times New Roman CYR" w:ascii="Times New Roman CYR" w:hAnsi="Times New Roman CYR"/>
          <w:kern w:val="0"/>
          <w:sz w:val="28"/>
          <w:szCs w:val="28"/>
          <w:lang w:val="uk-UA" w:bidi="ar-SA"/>
        </w:rPr>
        <w:tab/>
        <w:t xml:space="preserve">На виконання регіональної міської програми </w:t>
      </w:r>
      <w:r>
        <w:rPr>
          <w:rFonts w:cs="Times New Roman" w:ascii="Times New Roman" w:hAnsi="Times New Roman"/>
          <w:kern w:val="0"/>
          <w:sz w:val="28"/>
          <w:szCs w:val="28"/>
          <w:lang w:val="uk-UA" w:bidi="ar-SA"/>
        </w:rPr>
        <w:t>«</w:t>
      </w:r>
      <w:r>
        <w:rPr>
          <w:rFonts w:cs="Times New Roman CYR" w:ascii="Times New Roman CYR" w:hAnsi="Times New Roman CYR"/>
          <w:kern w:val="0"/>
          <w:sz w:val="28"/>
          <w:szCs w:val="28"/>
          <w:lang w:val="uk-UA" w:bidi="ar-SA"/>
        </w:rPr>
        <w:t>Здоров’я Покровчан на 2019-2023 роки</w:t>
      </w:r>
      <w:r>
        <w:rPr>
          <w:rFonts w:cs="Times New Roman" w:ascii="Times New Roman" w:hAnsi="Times New Roman"/>
          <w:kern w:val="0"/>
          <w:sz w:val="28"/>
          <w:szCs w:val="28"/>
          <w:lang w:val="uk-UA" w:bidi="ar-SA"/>
        </w:rPr>
        <w:t>»</w:t>
      </w:r>
      <w:r>
        <w:rPr>
          <w:rFonts w:cs="Times New Roman CYR" w:ascii="Times New Roman CYR" w:hAnsi="Times New Roman CYR"/>
          <w:kern w:val="0"/>
          <w:sz w:val="28"/>
          <w:szCs w:val="28"/>
          <w:lang w:val="uk-UA" w:bidi="ar-SA"/>
        </w:rPr>
        <w:t xml:space="preserve"> протягом 5 міс. 2019р. було обстежено – 985 мешканців міста, що склало 44,8% населення міста від запланованого на 2019р. – 2200 осіб. За аналогічний період 2018р. було обстежено - 50,2% від кількості населення запланованої на рік – 2200 осіб.    </w:t>
      </w:r>
      <w:r>
        <w:rPr>
          <w:rFonts w:cs="Times New Roman" w:ascii="Times New Roman" w:hAnsi="Times New Roman"/>
          <w:kern w:val="0"/>
          <w:sz w:val="28"/>
          <w:szCs w:val="28"/>
          <w:lang w:val="uk-UA" w:bidi="ar-SA"/>
        </w:rPr>
        <w:t xml:space="preserve">   </w:t>
      </w:r>
    </w:p>
    <w:p>
      <w:pPr>
        <w:pStyle w:val="Normal"/>
        <w:suppressAutoHyphens w:val="false"/>
        <w:jc w:val="both"/>
        <w:textAlignment w:val="auto"/>
        <w:rPr>
          <w:rFonts w:ascii="Times New Roman CYR" w:hAnsi="Times New Roman CYR" w:cs="Times New Roman CYR"/>
          <w:kern w:val="0"/>
          <w:sz w:val="28"/>
          <w:szCs w:val="28"/>
          <w:lang w:val="ru-RU" w:bidi="ar-SA"/>
        </w:rPr>
      </w:pPr>
      <w:r>
        <w:rPr>
          <w:rFonts w:cs="Times New Roman CYR" w:ascii="Times New Roman CYR" w:hAnsi="Times New Roman CYR"/>
          <w:kern w:val="0"/>
          <w:sz w:val="28"/>
          <w:szCs w:val="28"/>
          <w:lang w:val="uk-UA" w:bidi="ar-SA"/>
        </w:rPr>
        <w:tab/>
        <w:t xml:space="preserve">Протягом звітного періоду поточного року відмічається збільшення відсотку отримуючих ВААРТ (високоактивну антиретровірусну терапію). З 63,0% за 5 міс. 2018р.  до – 70,9% за звітний період 2019 р. </w:t>
      </w:r>
    </w:p>
    <w:p>
      <w:pPr>
        <w:pStyle w:val="Normal"/>
        <w:suppressAutoHyphens w:val="false"/>
        <w:ind w:firstLine="708"/>
        <w:jc w:val="both"/>
        <w:textAlignment w:val="auto"/>
        <w:rPr>
          <w:rFonts w:ascii="Times New Roman CYR" w:hAnsi="Times New Roman CYR" w:cs="Times New Roman CYR"/>
          <w:kern w:val="0"/>
          <w:sz w:val="28"/>
          <w:szCs w:val="28"/>
          <w:lang w:val="ru-RU" w:bidi="ar-SA"/>
        </w:rPr>
      </w:pPr>
      <w:r>
        <w:rPr>
          <w:rFonts w:cs="Times New Roman CYR" w:ascii="Times New Roman CYR" w:hAnsi="Times New Roman CYR"/>
          <w:kern w:val="0"/>
          <w:sz w:val="28"/>
          <w:szCs w:val="28"/>
          <w:lang w:val="uk-UA" w:bidi="ar-SA"/>
        </w:rPr>
        <w:t>Відмічається зниження показнику смертності серед ВІЛ-інфікованих у звітному періоді 2019р., в порівнянні з аналогічним періодом 2018р. – на 42,2%, в т.ч. від СНІД – на 74,9%.</w:t>
      </w:r>
    </w:p>
    <w:p>
      <w:pPr>
        <w:pStyle w:val="Normal"/>
        <w:jc w:val="both"/>
        <w:rPr>
          <w:rFonts w:ascii="Times New Roman" w:hAnsi="Times New Roman" w:cs="Times New Roman"/>
          <w:kern w:val="0"/>
          <w:sz w:val="28"/>
          <w:szCs w:val="28"/>
          <w:lang w:val="ru-RU" w:bidi="ar-SA"/>
        </w:rPr>
      </w:pPr>
      <w:r>
        <w:rPr>
          <w:rFonts w:cs="Times New Roman CYR" w:ascii="Times New Roman CYR" w:hAnsi="Times New Roman CYR"/>
          <w:kern w:val="0"/>
          <w:sz w:val="28"/>
          <w:szCs w:val="28"/>
          <w:lang w:val="uk-UA" w:bidi="ar-SA"/>
        </w:rPr>
        <w:t xml:space="preserve"> </w:t>
      </w:r>
      <w:r>
        <w:rPr>
          <w:rFonts w:cs="Times New Roman CYR" w:ascii="Times New Roman CYR" w:hAnsi="Times New Roman CYR"/>
          <w:kern w:val="0"/>
          <w:sz w:val="28"/>
          <w:szCs w:val="28"/>
          <w:lang w:val="uk-UA" w:bidi="ar-SA"/>
        </w:rPr>
        <w:tab/>
        <w:t xml:space="preserve">На обліку в туб.кабінеті знаходиться </w:t>
      </w:r>
      <w:r>
        <w:rPr>
          <w:rFonts w:cs="Times New Roman" w:ascii="Times New Roman" w:hAnsi="Times New Roman"/>
          <w:kern w:val="0"/>
          <w:sz w:val="28"/>
          <w:szCs w:val="28"/>
          <w:lang w:val="uk-UA" w:bidi="ar-SA"/>
        </w:rPr>
        <w:t>137 хворих, із них 43 з активним туберкульозом. Осіб контактих з хворими на туберкульоз – 64, в тому числі робочих контактів – 156 осіб.</w:t>
      </w:r>
    </w:p>
    <w:p>
      <w:pPr>
        <w:pStyle w:val="Normal"/>
        <w:suppressAutoHyphens w:val="false"/>
        <w:spacing w:lineRule="auto" w:line="276"/>
        <w:jc w:val="both"/>
        <w:textAlignment w:val="auto"/>
        <w:rPr>
          <w:rFonts w:ascii="Times New Roman" w:hAnsi="Times New Roman" w:cs="Times New Roman"/>
          <w:bCs/>
          <w:kern w:val="0"/>
          <w:sz w:val="28"/>
          <w:szCs w:val="28"/>
          <w:lang w:val="ru-RU" w:bidi="ar-SA"/>
        </w:rPr>
      </w:pPr>
      <w:r>
        <w:rPr>
          <w:rFonts w:cs="Times New Roman" w:ascii="Times New Roman" w:hAnsi="Times New Roman"/>
          <w:bCs/>
          <w:kern w:val="0"/>
          <w:sz w:val="28"/>
          <w:szCs w:val="28"/>
          <w:lang w:val="uk-UA" w:bidi="ar-SA"/>
        </w:rPr>
        <w:tab/>
        <w:t xml:space="preserve"> Захворюваність на туберкульоз</w:t>
      </w:r>
    </w:p>
    <w:tbl>
      <w:tblPr>
        <w:tblW w:w="9498" w:type="dxa"/>
        <w:jc w:val="left"/>
        <w:tblInd w:w="10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5" w:type="dxa"/>
          <w:bottom w:w="0" w:type="dxa"/>
          <w:right w:w="108" w:type="dxa"/>
        </w:tblCellMar>
        <w:tblLook w:firstRow="0" w:noVBand="0" w:lastRow="0" w:firstColumn="0" w:lastColumn="0" w:noHBand="0" w:val="0000"/>
      </w:tblPr>
      <w:tblGrid>
        <w:gridCol w:w="3935"/>
        <w:gridCol w:w="1451"/>
        <w:gridCol w:w="1558"/>
        <w:gridCol w:w="1"/>
        <w:gridCol w:w="1276"/>
        <w:gridCol w:w="1277"/>
      </w:tblGrid>
      <w:tr>
        <w:trPr>
          <w:trHeight w:val="330" w:hRule="atLeast"/>
        </w:trPr>
        <w:tc>
          <w:tcPr>
            <w:tcW w:w="3935"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Найменування показників</w:t>
            </w:r>
          </w:p>
        </w:tc>
        <w:tc>
          <w:tcPr>
            <w:tcW w:w="3010"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textAlignment w:val="auto"/>
              <w:rPr>
                <w:rFonts w:ascii="Times New Roman" w:hAnsi="Times New Roman" w:cs="Times New Roman"/>
                <w:kern w:val="0"/>
                <w:lang w:val="en-US" w:bidi="ar-SA"/>
              </w:rPr>
            </w:pPr>
            <w:r>
              <w:rPr>
                <w:rFonts w:cs="Times New Roman" w:ascii="Times New Roman" w:hAnsi="Times New Roman"/>
                <w:kern w:val="0"/>
                <w:lang w:val="uk-UA" w:bidi="ar-SA"/>
              </w:rPr>
              <w:t xml:space="preserve">            </w:t>
            </w:r>
            <w:r>
              <w:rPr>
                <w:rFonts w:cs="Times New Roman" w:ascii="Times New Roman" w:hAnsi="Times New Roman"/>
                <w:kern w:val="0"/>
                <w:lang w:val="uk-UA" w:bidi="ar-SA"/>
              </w:rPr>
              <w:t>5 місяців   2018р.</w:t>
            </w:r>
          </w:p>
        </w:tc>
        <w:tc>
          <w:tcPr>
            <w:tcW w:w="255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textAlignment w:val="auto"/>
              <w:rPr>
                <w:rFonts w:ascii="Times New Roman" w:hAnsi="Times New Roman" w:cs="Times New Roman"/>
                <w:kern w:val="0"/>
                <w:lang w:val="en-US" w:bidi="ar-SA"/>
              </w:rPr>
            </w:pPr>
            <w:r>
              <w:rPr>
                <w:rFonts w:cs="Times New Roman" w:ascii="Times New Roman" w:hAnsi="Times New Roman"/>
                <w:kern w:val="0"/>
                <w:lang w:val="uk-UA" w:bidi="ar-SA"/>
              </w:rPr>
              <w:t xml:space="preserve">           </w:t>
            </w:r>
            <w:r>
              <w:rPr>
                <w:rFonts w:cs="Times New Roman" w:ascii="Times New Roman" w:hAnsi="Times New Roman"/>
                <w:kern w:val="0"/>
                <w:lang w:val="uk-UA" w:bidi="ar-SA"/>
              </w:rPr>
              <w:t>5 місяців 2019р.</w:t>
            </w:r>
          </w:p>
        </w:tc>
      </w:tr>
      <w:tr>
        <w:trPr>
          <w:trHeight w:val="345" w:hRule="atLeast"/>
        </w:trPr>
        <w:tc>
          <w:tcPr>
            <w:tcW w:w="3935"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suppressAutoHyphens w:val="false"/>
              <w:textAlignment w:val="auto"/>
              <w:rPr>
                <w:rFonts w:ascii="Times New Roman" w:hAnsi="Times New Roman" w:cs="Times New Roman"/>
                <w:kern w:val="0"/>
                <w:lang w:val="uk-UA" w:bidi="ar-SA"/>
              </w:rPr>
            </w:pPr>
            <w:r>
              <w:rPr>
                <w:rFonts w:cs="Times New Roman" w:ascii="Times New Roman" w:hAnsi="Times New Roman"/>
                <w:kern w:val="0"/>
                <w:lang w:val="uk-UA" w:bidi="ar-SA"/>
              </w:rPr>
            </w:r>
          </w:p>
        </w:tc>
        <w:tc>
          <w:tcPr>
            <w:tcW w:w="14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textAlignment w:val="auto"/>
              <w:rPr>
                <w:rFonts w:ascii="Times New Roman" w:hAnsi="Times New Roman" w:cs="Times New Roman"/>
                <w:kern w:val="0"/>
                <w:lang w:val="en-US" w:bidi="ar-SA"/>
              </w:rPr>
            </w:pPr>
            <w:r>
              <w:rPr>
                <w:rFonts w:cs="Times New Roman" w:ascii="Times New Roman" w:hAnsi="Times New Roman"/>
                <w:kern w:val="0"/>
                <w:lang w:val="uk-UA" w:bidi="ar-SA"/>
              </w:rPr>
              <w:t>абс. число</w:t>
            </w:r>
          </w:p>
        </w:tc>
        <w:tc>
          <w:tcPr>
            <w:tcW w:w="15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ru-RU" w:bidi="ar-SA"/>
              </w:rPr>
            </w:pPr>
            <w:r>
              <w:rPr>
                <w:rFonts w:cs="Times New Roman" w:ascii="Times New Roman" w:hAnsi="Times New Roman"/>
                <w:kern w:val="0"/>
                <w:lang w:val="uk-UA" w:bidi="ar-SA"/>
              </w:rPr>
              <w:t>на 100 т.</w:t>
            </w:r>
          </w:p>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нас.</w:t>
            </w:r>
          </w:p>
        </w:tc>
        <w:tc>
          <w:tcPr>
            <w:tcW w:w="12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абс. число</w:t>
            </w:r>
          </w:p>
        </w:tc>
        <w:tc>
          <w:tcPr>
            <w:tcW w:w="12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ru-RU" w:bidi="ar-SA"/>
              </w:rPr>
            </w:pPr>
            <w:r>
              <w:rPr>
                <w:rFonts w:cs="Times New Roman" w:ascii="Times New Roman" w:hAnsi="Times New Roman"/>
                <w:kern w:val="0"/>
                <w:lang w:val="uk-UA" w:bidi="ar-SA"/>
              </w:rPr>
              <w:t>на 100 т.</w:t>
            </w:r>
          </w:p>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нас.</w:t>
            </w:r>
          </w:p>
        </w:tc>
      </w:tr>
      <w:tr>
        <w:trPr>
          <w:trHeight w:val="508" w:hRule="atLeast"/>
        </w:trPr>
        <w:tc>
          <w:tcPr>
            <w:tcW w:w="39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both"/>
              <w:textAlignment w:val="auto"/>
              <w:rPr>
                <w:rFonts w:ascii="Times New Roman" w:hAnsi="Times New Roman" w:cs="Times New Roman"/>
                <w:kern w:val="0"/>
                <w:lang w:val="en-US" w:bidi="ar-SA"/>
              </w:rPr>
            </w:pPr>
            <w:r>
              <w:rPr>
                <w:rFonts w:cs="Times New Roman" w:ascii="Times New Roman" w:hAnsi="Times New Roman"/>
                <w:kern w:val="0"/>
                <w:lang w:val="uk-UA" w:bidi="ar-SA"/>
              </w:rPr>
              <w:t>Захворюваність туберкульозом всіма формами</w:t>
            </w:r>
          </w:p>
        </w:tc>
        <w:tc>
          <w:tcPr>
            <w:tcW w:w="14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9 ( 2діт)</w:t>
            </w:r>
          </w:p>
        </w:tc>
        <w:tc>
          <w:tcPr>
            <w:tcW w:w="15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21.8</w:t>
            </w:r>
          </w:p>
        </w:tc>
        <w:tc>
          <w:tcPr>
            <w:tcW w:w="12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16 (3 діт)</w:t>
            </w:r>
          </w:p>
        </w:tc>
        <w:tc>
          <w:tcPr>
            <w:tcW w:w="12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39.0</w:t>
            </w:r>
          </w:p>
        </w:tc>
      </w:tr>
      <w:tr>
        <w:trPr>
          <w:trHeight w:val="280" w:hRule="atLeast"/>
        </w:trPr>
        <w:tc>
          <w:tcPr>
            <w:tcW w:w="39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both"/>
              <w:textAlignment w:val="auto"/>
              <w:rPr>
                <w:rFonts w:ascii="Times New Roman" w:hAnsi="Times New Roman" w:cs="Times New Roman"/>
                <w:kern w:val="0"/>
                <w:lang w:val="en-US" w:bidi="ar-SA"/>
              </w:rPr>
            </w:pPr>
            <w:r>
              <w:rPr>
                <w:rFonts w:cs="Times New Roman" w:ascii="Times New Roman" w:hAnsi="Times New Roman"/>
                <w:kern w:val="0"/>
                <w:lang w:val="uk-UA" w:bidi="ar-SA"/>
              </w:rPr>
              <w:t>Туберкульоз легень</w:t>
            </w:r>
          </w:p>
        </w:tc>
        <w:tc>
          <w:tcPr>
            <w:tcW w:w="14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7</w:t>
            </w:r>
          </w:p>
        </w:tc>
        <w:tc>
          <w:tcPr>
            <w:tcW w:w="15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17.0</w:t>
            </w:r>
          </w:p>
        </w:tc>
        <w:tc>
          <w:tcPr>
            <w:tcW w:w="12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12</w:t>
            </w:r>
          </w:p>
        </w:tc>
        <w:tc>
          <w:tcPr>
            <w:tcW w:w="12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29.2</w:t>
            </w:r>
          </w:p>
        </w:tc>
      </w:tr>
      <w:tr>
        <w:trPr>
          <w:trHeight w:val="415" w:hRule="atLeast"/>
        </w:trPr>
        <w:tc>
          <w:tcPr>
            <w:tcW w:w="39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both"/>
              <w:textAlignment w:val="auto"/>
              <w:rPr>
                <w:rFonts w:ascii="Times New Roman" w:hAnsi="Times New Roman" w:cs="Times New Roman"/>
                <w:kern w:val="0"/>
                <w:lang w:val="ru-RU" w:bidi="ar-SA"/>
              </w:rPr>
            </w:pPr>
            <w:r>
              <w:rPr>
                <w:rFonts w:cs="Times New Roman" w:ascii="Times New Roman" w:hAnsi="Times New Roman"/>
                <w:kern w:val="0"/>
                <w:lang w:val="uk-UA" w:bidi="ar-SA"/>
              </w:rPr>
              <w:t>Питома вага бактеріовиділювачів серед легеневих форм</w:t>
            </w:r>
          </w:p>
        </w:tc>
        <w:tc>
          <w:tcPr>
            <w:tcW w:w="14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6</w:t>
            </w:r>
          </w:p>
        </w:tc>
        <w:tc>
          <w:tcPr>
            <w:tcW w:w="15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66.7</w:t>
            </w:r>
          </w:p>
        </w:tc>
        <w:tc>
          <w:tcPr>
            <w:tcW w:w="12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10</w:t>
            </w:r>
          </w:p>
        </w:tc>
        <w:tc>
          <w:tcPr>
            <w:tcW w:w="12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62.5</w:t>
            </w:r>
          </w:p>
        </w:tc>
      </w:tr>
      <w:tr>
        <w:trPr>
          <w:trHeight w:val="352" w:hRule="atLeast"/>
        </w:trPr>
        <w:tc>
          <w:tcPr>
            <w:tcW w:w="39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both"/>
              <w:textAlignment w:val="auto"/>
              <w:rPr>
                <w:rFonts w:ascii="Times New Roman" w:hAnsi="Times New Roman" w:cs="Times New Roman"/>
                <w:kern w:val="0"/>
                <w:lang w:val="en-US" w:bidi="ar-SA"/>
              </w:rPr>
            </w:pPr>
            <w:r>
              <w:rPr>
                <w:rFonts w:cs="Times New Roman" w:ascii="Times New Roman" w:hAnsi="Times New Roman"/>
                <w:kern w:val="0"/>
                <w:lang w:val="uk-UA" w:bidi="ar-SA"/>
              </w:rPr>
              <w:t>Питома вага деструктивних  форм</w:t>
            </w:r>
          </w:p>
        </w:tc>
        <w:tc>
          <w:tcPr>
            <w:tcW w:w="14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3</w:t>
            </w:r>
          </w:p>
        </w:tc>
        <w:tc>
          <w:tcPr>
            <w:tcW w:w="155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33.3</w:t>
            </w:r>
          </w:p>
        </w:tc>
        <w:tc>
          <w:tcPr>
            <w:tcW w:w="127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5</w:t>
            </w:r>
          </w:p>
        </w:tc>
        <w:tc>
          <w:tcPr>
            <w:tcW w:w="12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31.2</w:t>
            </w:r>
          </w:p>
        </w:tc>
      </w:tr>
    </w:tbl>
    <w:p>
      <w:pPr>
        <w:pStyle w:val="Normal"/>
        <w:suppressAutoHyphens w:val="false"/>
        <w:jc w:val="both"/>
        <w:textAlignment w:val="auto"/>
        <w:rPr>
          <w:rFonts w:ascii="Times New Roman" w:hAnsi="Times New Roman" w:cs="Times New Roman"/>
          <w:kern w:val="0"/>
          <w:sz w:val="28"/>
          <w:szCs w:val="28"/>
          <w:lang w:bidi="ar-SA"/>
        </w:rPr>
      </w:pPr>
      <w:r>
        <w:rPr>
          <w:rFonts w:cs="Times New Roman" w:ascii="Times New Roman" w:hAnsi="Times New Roman"/>
          <w:kern w:val="0"/>
          <w:sz w:val="28"/>
          <w:szCs w:val="28"/>
          <w:lang w:val="uk-UA" w:bidi="ar-SA"/>
        </w:rPr>
        <w:tab/>
        <w:t xml:space="preserve">Відмічається зростання захворюваності на туберкульоз на 77%, за рахунок збільшення кількості захворівши дітей та хворих з с. Шолохово, а також зростання кількості поза легеневих форм туберкульозу вдвічі. </w:t>
        <w:tab/>
      </w:r>
      <w:r>
        <w:rPr>
          <w:rFonts w:cs="Times New Roman" w:ascii="Times New Roman" w:hAnsi="Times New Roman"/>
          <w:bCs/>
          <w:kern w:val="0"/>
          <w:sz w:val="28"/>
          <w:szCs w:val="28"/>
          <w:lang w:val="uk-UA" w:bidi="ar-SA"/>
        </w:rPr>
        <w:t>Захворюваність на КО- інфекцію ( ТБ+ВІЛ)</w:t>
      </w:r>
    </w:p>
    <w:tbl>
      <w:tblPr>
        <w:tblW w:w="9291" w:type="dxa"/>
        <w:jc w:val="left"/>
        <w:tblInd w:w="31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5" w:type="dxa"/>
          <w:bottom w:w="0" w:type="dxa"/>
          <w:right w:w="108" w:type="dxa"/>
        </w:tblCellMar>
        <w:tblLook w:firstRow="0" w:noVBand="0" w:lastRow="0" w:firstColumn="0" w:lastColumn="0" w:noHBand="0" w:val="0000"/>
      </w:tblPr>
      <w:tblGrid>
        <w:gridCol w:w="1784"/>
        <w:gridCol w:w="2686"/>
        <w:gridCol w:w="2024"/>
        <w:gridCol w:w="2796"/>
      </w:tblGrid>
      <w:tr>
        <w:trPr>
          <w:trHeight w:val="225" w:hRule="atLeast"/>
        </w:trPr>
        <w:tc>
          <w:tcPr>
            <w:tcW w:w="447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b/>
                <w:bCs/>
                <w:kern w:val="0"/>
                <w:lang w:val="uk-UA" w:bidi="ar-SA"/>
              </w:rPr>
              <w:t>5 місяців 2018р</w:t>
            </w:r>
          </w:p>
        </w:tc>
        <w:tc>
          <w:tcPr>
            <w:tcW w:w="482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b/>
                <w:bCs/>
                <w:kern w:val="0"/>
                <w:lang w:val="uk-UA" w:bidi="ar-SA"/>
              </w:rPr>
              <w:t>5 місяців 2019р</w:t>
            </w:r>
          </w:p>
        </w:tc>
      </w:tr>
      <w:tr>
        <w:trPr>
          <w:trHeight w:val="150" w:hRule="atLeast"/>
        </w:trPr>
        <w:tc>
          <w:tcPr>
            <w:tcW w:w="17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абс. число</w:t>
            </w:r>
          </w:p>
        </w:tc>
        <w:tc>
          <w:tcPr>
            <w:tcW w:w="2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bCs/>
                <w:kern w:val="0"/>
                <w:lang w:val="uk-UA" w:bidi="ar-SA"/>
              </w:rPr>
              <w:t xml:space="preserve">% </w:t>
            </w:r>
            <w:r>
              <w:rPr>
                <w:rFonts w:cs="Times New Roman" w:ascii="Times New Roman" w:hAnsi="Times New Roman"/>
                <w:kern w:val="0"/>
                <w:lang w:val="uk-UA" w:bidi="ar-SA"/>
              </w:rPr>
              <w:t>від вперше виявлених</w:t>
            </w:r>
          </w:p>
        </w:tc>
        <w:tc>
          <w:tcPr>
            <w:tcW w:w="20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абс. число</w:t>
            </w:r>
          </w:p>
        </w:tc>
        <w:tc>
          <w:tcPr>
            <w:tcW w:w="27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bCs/>
                <w:kern w:val="0"/>
                <w:lang w:val="uk-UA" w:bidi="ar-SA"/>
              </w:rPr>
              <w:t>%</w:t>
            </w:r>
            <w:r>
              <w:rPr>
                <w:rFonts w:cs="Times New Roman" w:ascii="Times New Roman" w:hAnsi="Times New Roman"/>
                <w:b/>
                <w:bCs/>
                <w:kern w:val="0"/>
                <w:lang w:val="uk-UA" w:bidi="ar-SA"/>
              </w:rPr>
              <w:t xml:space="preserve"> </w:t>
            </w:r>
            <w:r>
              <w:rPr>
                <w:rFonts w:cs="Times New Roman" w:ascii="Times New Roman" w:hAnsi="Times New Roman"/>
                <w:kern w:val="0"/>
                <w:lang w:val="uk-UA" w:bidi="ar-SA"/>
              </w:rPr>
              <w:t>від вперше виявлених</w:t>
            </w:r>
          </w:p>
        </w:tc>
      </w:tr>
      <w:tr>
        <w:trPr>
          <w:trHeight w:val="308" w:hRule="atLeast"/>
        </w:trPr>
        <w:tc>
          <w:tcPr>
            <w:tcW w:w="17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3</w:t>
            </w:r>
          </w:p>
        </w:tc>
        <w:tc>
          <w:tcPr>
            <w:tcW w:w="26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33.3</w:t>
            </w:r>
          </w:p>
        </w:tc>
        <w:tc>
          <w:tcPr>
            <w:tcW w:w="20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5</w:t>
            </w:r>
          </w:p>
        </w:tc>
        <w:tc>
          <w:tcPr>
            <w:tcW w:w="27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31.3</w:t>
            </w:r>
          </w:p>
        </w:tc>
      </w:tr>
    </w:tbl>
    <w:p>
      <w:pPr>
        <w:pStyle w:val="Normal"/>
        <w:suppressAutoHyphens w:val="false"/>
        <w:spacing w:lineRule="auto" w:line="276"/>
        <w:jc w:val="both"/>
        <w:textAlignment w:val="auto"/>
        <w:rPr>
          <w:rFonts w:ascii="Times New Roman" w:hAnsi="Times New Roman" w:cs="Times New Roman"/>
          <w:kern w:val="0"/>
          <w:sz w:val="28"/>
          <w:szCs w:val="28"/>
          <w:lang w:val="ru-RU" w:bidi="ar-SA"/>
        </w:rPr>
      </w:pPr>
      <w:r>
        <w:rPr>
          <w:rFonts w:cs="Times New Roman" w:ascii="Times New Roman" w:hAnsi="Times New Roman"/>
          <w:kern w:val="0"/>
          <w:sz w:val="28"/>
          <w:szCs w:val="28"/>
          <w:lang w:val="uk-UA" w:bidi="ar-SA"/>
        </w:rPr>
        <w:t xml:space="preserve">     </w:t>
      </w:r>
      <w:r>
        <w:rPr>
          <w:rFonts w:cs="Times New Roman" w:ascii="Times New Roman" w:hAnsi="Times New Roman"/>
          <w:kern w:val="0"/>
          <w:sz w:val="28"/>
          <w:szCs w:val="28"/>
          <w:lang w:val="uk-UA" w:bidi="ar-SA"/>
        </w:rPr>
        <w:tab/>
        <w:t>Щорічно захворюваність на туберкульоз в поєднані з ВІЛ- інфекцією, СНІДом складає від 31%  до 40 %.</w:t>
      </w:r>
    </w:p>
    <w:p>
      <w:pPr>
        <w:pStyle w:val="Normal"/>
        <w:suppressAutoHyphens w:val="false"/>
        <w:spacing w:lineRule="auto" w:line="276"/>
        <w:jc w:val="both"/>
        <w:textAlignment w:val="auto"/>
        <w:rPr>
          <w:rFonts w:ascii="Times New Roman" w:hAnsi="Times New Roman" w:cs="Times New Roman"/>
          <w:kern w:val="0"/>
          <w:sz w:val="28"/>
          <w:szCs w:val="28"/>
          <w:lang w:val="ru-RU" w:bidi="ar-SA"/>
        </w:rPr>
      </w:pPr>
      <w:r>
        <w:rPr>
          <w:rFonts w:cs="Times New Roman" w:ascii="Times New Roman" w:hAnsi="Times New Roman"/>
          <w:kern w:val="0"/>
          <w:sz w:val="28"/>
          <w:szCs w:val="28"/>
          <w:lang w:val="uk-UA" w:bidi="ar-SA"/>
        </w:rPr>
        <w:tab/>
        <w:t xml:space="preserve">Довготривалих переривів у лікуванні хворих в 2018р-2019р не було. Хворі отримували лікування в ДОТ- кабінеті при туберкульозному кабінеті з щоденною явкою, 1 хворий в ДОТ- кабінеті при амбулаторії № 1, а також під супровідом соціального працівника Глобального Фонду  Благодійної організації «Благодійного товариства «Мережа ЛЖВ» м. Кривий Ріг та Альянсу. </w:t>
      </w:r>
    </w:p>
    <w:p>
      <w:pPr>
        <w:pStyle w:val="Normal"/>
        <w:suppressAutoHyphens w:val="false"/>
        <w:jc w:val="both"/>
        <w:textAlignment w:val="auto"/>
        <w:rPr>
          <w:rFonts w:ascii="Times New Roman" w:hAnsi="Times New Roman" w:cs="Times New Roman"/>
          <w:kern w:val="0"/>
          <w:sz w:val="28"/>
          <w:szCs w:val="28"/>
          <w:lang w:val="ru-RU" w:bidi="ar-SA"/>
        </w:rPr>
      </w:pPr>
      <w:r>
        <w:rPr>
          <w:rFonts w:cs="Times New Roman" w:ascii="Times New Roman" w:hAnsi="Times New Roman"/>
          <w:kern w:val="0"/>
          <w:sz w:val="28"/>
          <w:szCs w:val="28"/>
          <w:lang w:val="uk-UA" w:bidi="ar-SA"/>
        </w:rPr>
        <w:t xml:space="preserve">     </w:t>
      </w:r>
      <w:r>
        <w:rPr>
          <w:rFonts w:cs="Times New Roman" w:ascii="Times New Roman" w:hAnsi="Times New Roman"/>
          <w:kern w:val="0"/>
          <w:sz w:val="28"/>
          <w:szCs w:val="28"/>
          <w:lang w:val="uk-UA" w:bidi="ar-SA"/>
        </w:rPr>
        <w:tab/>
        <w:t xml:space="preserve">Забезпеченість протитуберкульозними препаратами в повному обсязі. </w:t>
        <w:tab/>
        <w:t xml:space="preserve">     </w:t>
        <w:tab/>
        <w:t xml:space="preserve">Відмічається зниження смертності від туберкульозу за 5 міс.2019р. в порівнянні із аналогічним періодом 2018р. вдвічі, а також смертності від ко-інфекції </w:t>
      </w:r>
      <w:r>
        <w:rPr>
          <w:rFonts w:cs="Times New Roman" w:ascii="Times New Roman" w:hAnsi="Times New Roman"/>
          <w:bCs/>
          <w:kern w:val="0"/>
          <w:sz w:val="28"/>
          <w:szCs w:val="28"/>
          <w:lang w:val="uk-UA" w:bidi="ar-SA"/>
        </w:rPr>
        <w:t>(ТБ+ВІЛ/СНІД)</w:t>
      </w:r>
      <w:r>
        <w:rPr>
          <w:rFonts w:cs="Times New Roman" w:ascii="Times New Roman" w:hAnsi="Times New Roman"/>
          <w:kern w:val="0"/>
          <w:sz w:val="28"/>
          <w:szCs w:val="28"/>
          <w:lang w:val="uk-UA" w:bidi="ar-SA"/>
        </w:rPr>
        <w:t xml:space="preserve"> в 5 разів. Якщо в 2018р. протягом звітного періоду померло 5 хворих, то за аналогічний період 2019р. – 1 (хворий з мультирезистентним туберкульозом, який знаходився на паліативному лікуванні).</w:t>
      </w:r>
    </w:p>
    <w:p>
      <w:pPr>
        <w:pStyle w:val="Normal"/>
        <w:suppressAutoHyphens w:val="false"/>
        <w:ind w:firstLine="708"/>
        <w:jc w:val="both"/>
        <w:textAlignment w:val="auto"/>
        <w:rPr>
          <w:rFonts w:ascii="Times New Roman" w:hAnsi="Times New Roman" w:cs="Times New Roman"/>
          <w:kern w:val="0"/>
          <w:sz w:val="28"/>
          <w:szCs w:val="28"/>
          <w:lang w:bidi="ar-SA"/>
        </w:rPr>
      </w:pPr>
      <w:r>
        <w:rPr>
          <w:sz w:val="28"/>
          <w:szCs w:val="28"/>
          <w:lang w:val="uk-UA" w:eastAsia="uk-UA"/>
        </w:rPr>
        <w:t>З метою надання додаткового соціального захисту хворих на туберкульоз, н</w:t>
      </w:r>
      <w:r>
        <w:rPr>
          <w:rFonts w:cs="Times New Roman" w:ascii="Times New Roman" w:hAnsi="Times New Roman"/>
          <w:kern w:val="0"/>
          <w:sz w:val="28"/>
          <w:szCs w:val="28"/>
          <w:lang w:val="uk-UA" w:bidi="ar-SA"/>
        </w:rPr>
        <w:t>а виконання пункту 9 розділу І міської комплексної програми соціального захисту населення м.Покров на 2016-2018рр. та на підставі рішення Покровської міської ради від 23.02.2018р. №16 «Про затвердження порядку надання місячної натуральної допомоги у вигляді продуктових наборів хворим на туберкульоз мешканцям м.Покров за рахунок коштів міського бюджету», рішення виконавчого комітету Покровської міської ради від 28.02.2018р. №59 «Про затве рдження переліку продуктового набору хворим на туберкульоз мешканцям м.Покров» територіальний центр здійснює закупівлю продуктів харчування довготривалого зберігання через систему електронних закупівель Prozorro, формує необхідну кількість продуктових наборів та передає до КЗ «Ц</w:t>
      </w:r>
      <w:r>
        <w:rPr>
          <w:rFonts w:cs="Times New Roman CYR" w:ascii="Times New Roman CYR" w:hAnsi="Times New Roman CYR"/>
          <w:kern w:val="0"/>
          <w:sz w:val="28"/>
          <w:szCs w:val="28"/>
          <w:lang w:val="uk-UA" w:bidi="ar-SA"/>
        </w:rPr>
        <w:t>МЛ м.Покров</w:t>
      </w:r>
      <w:r>
        <w:rPr>
          <w:rFonts w:cs="Times New Roman" w:ascii="Times New Roman" w:hAnsi="Times New Roman"/>
          <w:kern w:val="0"/>
          <w:sz w:val="28"/>
          <w:szCs w:val="28"/>
          <w:lang w:val="uk-UA" w:bidi="ar-SA"/>
        </w:rPr>
        <w:t>»</w:t>
      </w:r>
      <w:r>
        <w:rPr>
          <w:rFonts w:cs="Times New Roman CYR" w:ascii="Times New Roman CYR" w:hAnsi="Times New Roman CYR"/>
          <w:kern w:val="0"/>
          <w:sz w:val="28"/>
          <w:szCs w:val="28"/>
          <w:lang w:val="uk-UA" w:bidi="ar-SA"/>
        </w:rPr>
        <w:t>ДОР</w:t>
      </w:r>
      <w:r>
        <w:rPr>
          <w:rFonts w:cs="Times New Roman" w:ascii="Times New Roman" w:hAnsi="Times New Roman"/>
          <w:kern w:val="0"/>
          <w:sz w:val="28"/>
          <w:szCs w:val="28"/>
          <w:lang w:val="uk-UA" w:bidi="ar-SA"/>
        </w:rPr>
        <w:t xml:space="preserve">».  </w:t>
      </w:r>
    </w:p>
    <w:p>
      <w:pPr>
        <w:pStyle w:val="Normal"/>
        <w:suppressAutoHyphens w:val="false"/>
        <w:spacing w:lineRule="auto" w:line="276"/>
        <w:ind w:firstLine="708"/>
        <w:jc w:val="both"/>
        <w:textAlignment w:val="auto"/>
        <w:rPr>
          <w:rFonts w:ascii="Times New Roman" w:hAnsi="Times New Roman" w:cs="Times New Roman"/>
          <w:bCs/>
          <w:kern w:val="0"/>
          <w:sz w:val="28"/>
          <w:szCs w:val="28"/>
          <w:lang w:val="ru-RU" w:bidi="ar-SA"/>
        </w:rPr>
      </w:pPr>
      <w:r>
        <w:rPr>
          <w:rFonts w:cs="Times New Roman" w:ascii="Times New Roman" w:hAnsi="Times New Roman"/>
          <w:bCs/>
          <w:kern w:val="0"/>
          <w:sz w:val="28"/>
          <w:szCs w:val="28"/>
          <w:lang w:val="uk-UA" w:bidi="ar-SA"/>
        </w:rPr>
        <w:t>Соціальна допомога хворим, що отримували лікування амбулаторно</w:t>
      </w:r>
    </w:p>
    <w:tbl>
      <w:tblPr>
        <w:tblW w:w="4850" w:type="pct"/>
        <w:jc w:val="left"/>
        <w:tblInd w:w="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105" w:type="dxa"/>
          <w:bottom w:w="0" w:type="dxa"/>
          <w:right w:w="108" w:type="dxa"/>
        </w:tblCellMar>
        <w:tblLook w:firstRow="0" w:noVBand="0" w:lastRow="0" w:firstColumn="0" w:lastColumn="0" w:noHBand="0" w:val="0000"/>
      </w:tblPr>
      <w:tblGrid>
        <w:gridCol w:w="3044"/>
        <w:gridCol w:w="1474"/>
        <w:gridCol w:w="1656"/>
        <w:gridCol w:w="1571"/>
        <w:gridCol w:w="1604"/>
      </w:tblGrid>
      <w:tr>
        <w:trPr>
          <w:trHeight w:val="210" w:hRule="atLeast"/>
        </w:trPr>
        <w:tc>
          <w:tcPr>
            <w:tcW w:w="304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sz w:val="28"/>
                <w:szCs w:val="28"/>
                <w:lang w:val="uk-UA" w:bidi="ar-SA"/>
              </w:rPr>
            </w:pPr>
            <w:r>
              <w:rPr>
                <w:rFonts w:cs="Times New Roman" w:ascii="Times New Roman" w:hAnsi="Times New Roman"/>
                <w:kern w:val="0"/>
                <w:sz w:val="28"/>
                <w:szCs w:val="28"/>
                <w:lang w:val="uk-UA" w:bidi="ar-SA"/>
              </w:rPr>
            </w:r>
          </w:p>
        </w:tc>
        <w:tc>
          <w:tcPr>
            <w:tcW w:w="313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b/>
                <w:bCs/>
                <w:kern w:val="0"/>
                <w:lang w:val="uk-UA" w:bidi="ar-SA"/>
              </w:rPr>
              <w:t>5 місяців 2018р.</w:t>
            </w:r>
          </w:p>
        </w:tc>
        <w:tc>
          <w:tcPr>
            <w:tcW w:w="317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b/>
                <w:bCs/>
                <w:kern w:val="0"/>
                <w:lang w:val="uk-UA" w:bidi="ar-SA"/>
              </w:rPr>
              <w:t>5 місяців 2019р.</w:t>
            </w:r>
          </w:p>
        </w:tc>
      </w:tr>
      <w:tr>
        <w:trPr>
          <w:trHeight w:val="270" w:hRule="atLeast"/>
        </w:trPr>
        <w:tc>
          <w:tcPr>
            <w:tcW w:w="304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Normal"/>
              <w:suppressAutoHyphens w:val="false"/>
              <w:textAlignment w:val="auto"/>
              <w:rPr>
                <w:rFonts w:ascii="Times New Roman" w:hAnsi="Times New Roman" w:cs="Times New Roman"/>
                <w:kern w:val="0"/>
                <w:sz w:val="28"/>
                <w:szCs w:val="28"/>
                <w:lang w:val="uk-UA" w:bidi="ar-SA"/>
              </w:rPr>
            </w:pPr>
            <w:r>
              <w:rPr>
                <w:rFonts w:cs="Times New Roman" w:ascii="Times New Roman" w:hAnsi="Times New Roman"/>
                <w:kern w:val="0"/>
                <w:sz w:val="28"/>
                <w:szCs w:val="28"/>
                <w:lang w:val="uk-UA" w:bidi="ar-SA"/>
              </w:rPr>
            </w:r>
          </w:p>
        </w:tc>
        <w:tc>
          <w:tcPr>
            <w:tcW w:w="14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b/>
                <w:bCs/>
                <w:kern w:val="0"/>
                <w:lang w:val="uk-UA" w:bidi="ar-SA"/>
              </w:rPr>
              <w:t>План на рік (грн.)</w:t>
            </w:r>
          </w:p>
        </w:tc>
        <w:tc>
          <w:tcPr>
            <w:tcW w:w="1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b/>
                <w:b/>
                <w:bCs/>
                <w:kern w:val="0"/>
                <w:lang w:val="ru-RU" w:bidi="ar-SA"/>
              </w:rPr>
            </w:pPr>
            <w:r>
              <w:rPr>
                <w:rFonts w:cs="Times New Roman" w:ascii="Times New Roman" w:hAnsi="Times New Roman"/>
                <w:b/>
                <w:bCs/>
                <w:kern w:val="0"/>
                <w:lang w:val="uk-UA" w:bidi="ar-SA"/>
              </w:rPr>
              <w:t>Використано</w:t>
            </w:r>
          </w:p>
          <w:p>
            <w:pPr>
              <w:pStyle w:val="Normal"/>
              <w:suppressAutoHyphens w:val="false"/>
              <w:spacing w:lineRule="auto" w:line="276"/>
              <w:jc w:val="center"/>
              <w:textAlignment w:val="auto"/>
              <w:rPr>
                <w:rFonts w:ascii="Times New Roman" w:hAnsi="Times New Roman" w:cs="Times New Roman"/>
                <w:kern w:val="0"/>
                <w:lang w:val="ru-RU" w:bidi="ar-SA"/>
              </w:rPr>
            </w:pPr>
            <w:r>
              <w:rPr>
                <w:rFonts w:cs="Times New Roman" w:ascii="Times New Roman" w:hAnsi="Times New Roman"/>
                <w:b/>
                <w:bCs/>
                <w:kern w:val="0"/>
                <w:lang w:val="uk-UA" w:bidi="ar-SA"/>
              </w:rPr>
              <w:t>за 5 міс. (грн.)</w:t>
            </w:r>
          </w:p>
        </w:tc>
        <w:tc>
          <w:tcPr>
            <w:tcW w:w="1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ru-RU" w:bidi="ar-SA"/>
              </w:rPr>
            </w:pPr>
            <w:r>
              <w:rPr>
                <w:rFonts w:cs="Times New Roman" w:ascii="Times New Roman" w:hAnsi="Times New Roman"/>
                <w:b/>
                <w:bCs/>
                <w:kern w:val="0"/>
                <w:lang w:val="uk-UA" w:bidi="ar-SA"/>
              </w:rPr>
              <w:t>План на рік (грн.)</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b/>
                <w:b/>
                <w:bCs/>
                <w:kern w:val="0"/>
                <w:lang w:val="ru-RU" w:bidi="ar-SA"/>
              </w:rPr>
            </w:pPr>
            <w:r>
              <w:rPr>
                <w:rFonts w:cs="Times New Roman" w:ascii="Times New Roman" w:hAnsi="Times New Roman"/>
                <w:b/>
                <w:bCs/>
                <w:kern w:val="0"/>
                <w:lang w:val="uk-UA" w:bidi="ar-SA"/>
              </w:rPr>
              <w:t>Використано</w:t>
            </w:r>
          </w:p>
          <w:p>
            <w:pPr>
              <w:pStyle w:val="Normal"/>
              <w:suppressAutoHyphens w:val="false"/>
              <w:spacing w:lineRule="auto" w:line="276"/>
              <w:jc w:val="center"/>
              <w:textAlignment w:val="auto"/>
              <w:rPr>
                <w:rFonts w:ascii="Times New Roman" w:hAnsi="Times New Roman" w:cs="Times New Roman"/>
                <w:kern w:val="0"/>
                <w:lang w:val="ru-RU" w:bidi="ar-SA"/>
              </w:rPr>
            </w:pPr>
            <w:r>
              <w:rPr>
                <w:rFonts w:cs="Times New Roman" w:ascii="Times New Roman" w:hAnsi="Times New Roman"/>
                <w:b/>
                <w:bCs/>
                <w:kern w:val="0"/>
                <w:lang w:val="uk-UA" w:bidi="ar-SA"/>
              </w:rPr>
              <w:t>за 5 міс. (грн.)</w:t>
            </w:r>
          </w:p>
        </w:tc>
      </w:tr>
      <w:tr>
        <w:trPr>
          <w:trHeight w:val="480" w:hRule="atLeast"/>
        </w:trPr>
        <w:tc>
          <w:tcPr>
            <w:tcW w:w="30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textAlignment w:val="auto"/>
              <w:rPr>
                <w:rFonts w:ascii="Times New Roman" w:hAnsi="Times New Roman" w:cs="Times New Roman"/>
                <w:kern w:val="0"/>
                <w:lang w:val="ru-RU" w:bidi="ar-SA"/>
              </w:rPr>
            </w:pPr>
            <w:r>
              <w:rPr>
                <w:rFonts w:cs="Times New Roman" w:ascii="Times New Roman" w:hAnsi="Times New Roman"/>
                <w:kern w:val="0"/>
                <w:lang w:val="uk-UA" w:bidi="ar-SA"/>
              </w:rPr>
              <w:t>За рахунок місцевого бюджету (продуктові набори)</w:t>
            </w:r>
          </w:p>
        </w:tc>
        <w:tc>
          <w:tcPr>
            <w:tcW w:w="14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ru-RU" w:bidi="ar-SA"/>
              </w:rPr>
            </w:pPr>
            <w:r>
              <w:rPr>
                <w:rFonts w:cs="Times New Roman" w:ascii="Times New Roman" w:hAnsi="Times New Roman"/>
                <w:kern w:val="0"/>
                <w:lang w:val="uk-UA" w:bidi="ar-SA"/>
              </w:rPr>
              <w:t>50 000</w:t>
            </w:r>
          </w:p>
        </w:tc>
        <w:tc>
          <w:tcPr>
            <w:tcW w:w="1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bidi="ar-SA"/>
              </w:rPr>
            </w:pPr>
            <w:r>
              <w:rPr>
                <w:rFonts w:cs="Times New Roman" w:ascii="Times New Roman" w:hAnsi="Times New Roman"/>
                <w:kern w:val="0"/>
                <w:lang w:val="uk-UA" w:bidi="ar-SA"/>
              </w:rPr>
              <w:t>8190</w:t>
            </w:r>
          </w:p>
        </w:tc>
        <w:tc>
          <w:tcPr>
            <w:tcW w:w="1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ru-RU" w:bidi="ar-SA"/>
              </w:rPr>
            </w:pPr>
            <w:r>
              <w:rPr>
                <w:rFonts w:cs="Times New Roman" w:ascii="Times New Roman" w:hAnsi="Times New Roman"/>
                <w:kern w:val="0"/>
                <w:lang w:val="uk-UA" w:bidi="ar-SA"/>
              </w:rPr>
              <w:t>50000</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bidi="ar-SA"/>
              </w:rPr>
            </w:pPr>
            <w:r>
              <w:rPr>
                <w:rFonts w:cs="Times New Roman" w:ascii="Times New Roman" w:hAnsi="Times New Roman"/>
                <w:kern w:val="0"/>
                <w:lang w:val="uk-UA" w:bidi="ar-SA"/>
              </w:rPr>
              <w:t>16626</w:t>
            </w:r>
          </w:p>
        </w:tc>
      </w:tr>
      <w:tr>
        <w:trPr>
          <w:trHeight w:val="645" w:hRule="atLeast"/>
        </w:trPr>
        <w:tc>
          <w:tcPr>
            <w:tcW w:w="30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textAlignment w:val="auto"/>
              <w:rPr>
                <w:rFonts w:ascii="Times New Roman" w:hAnsi="Times New Roman" w:cs="Times New Roman"/>
                <w:kern w:val="0"/>
                <w:lang w:val="ru-RU" w:bidi="ar-SA"/>
              </w:rPr>
            </w:pPr>
            <w:r>
              <w:rPr>
                <w:rFonts w:cs="Times New Roman" w:ascii="Times New Roman" w:hAnsi="Times New Roman"/>
                <w:kern w:val="0"/>
                <w:lang w:val="uk-UA" w:bidi="ar-SA"/>
              </w:rPr>
              <w:t>За рахунок Благодійної організації</w:t>
            </w:r>
          </w:p>
          <w:p>
            <w:pPr>
              <w:pStyle w:val="Normal"/>
              <w:suppressAutoHyphens w:val="false"/>
              <w:spacing w:lineRule="auto" w:line="276"/>
              <w:textAlignment w:val="auto"/>
              <w:rPr>
                <w:rFonts w:ascii="Times New Roman" w:hAnsi="Times New Roman" w:cs="Times New Roman"/>
                <w:kern w:val="0"/>
                <w:lang w:val="ru-RU" w:bidi="ar-SA"/>
              </w:rPr>
            </w:pPr>
            <w:r>
              <w:rPr>
                <w:rFonts w:cs="Times New Roman" w:ascii="Times New Roman" w:hAnsi="Times New Roman"/>
                <w:kern w:val="0"/>
                <w:lang w:val="uk-UA" w:bidi="ar-SA"/>
              </w:rPr>
              <w:t xml:space="preserve"> </w:t>
            </w:r>
            <w:r>
              <w:rPr>
                <w:rFonts w:cs="Times New Roman" w:ascii="Times New Roman" w:hAnsi="Times New Roman"/>
                <w:kern w:val="0"/>
                <w:lang w:val="uk-UA" w:bidi="ar-SA"/>
              </w:rPr>
              <w:t>«Благодійне Товариство</w:t>
            </w:r>
          </w:p>
          <w:p>
            <w:pPr>
              <w:pStyle w:val="Normal"/>
              <w:suppressAutoHyphens w:val="false"/>
              <w:spacing w:lineRule="auto" w:line="276"/>
              <w:textAlignment w:val="auto"/>
              <w:rPr>
                <w:rFonts w:ascii="Times New Roman" w:hAnsi="Times New Roman" w:cs="Times New Roman"/>
                <w:kern w:val="0"/>
                <w:lang w:val="ru-RU" w:bidi="ar-SA"/>
              </w:rPr>
            </w:pPr>
            <w:r>
              <w:rPr>
                <w:rFonts w:cs="Times New Roman" w:ascii="Times New Roman" w:hAnsi="Times New Roman"/>
                <w:kern w:val="0"/>
                <w:lang w:val="uk-UA" w:bidi="ar-SA"/>
              </w:rPr>
              <w:t>«Мережа ЛЖВ» м. Кривий Ріг (продуктові набори)</w:t>
            </w:r>
          </w:p>
        </w:tc>
        <w:tc>
          <w:tcPr>
            <w:tcW w:w="14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3432</w:t>
            </w:r>
          </w:p>
        </w:tc>
        <w:tc>
          <w:tcPr>
            <w:tcW w:w="1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3432</w:t>
            </w:r>
          </w:p>
        </w:tc>
        <w:tc>
          <w:tcPr>
            <w:tcW w:w="1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2387</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2387</w:t>
            </w:r>
          </w:p>
        </w:tc>
      </w:tr>
      <w:tr>
        <w:trPr>
          <w:trHeight w:val="840" w:hRule="atLeast"/>
        </w:trPr>
        <w:tc>
          <w:tcPr>
            <w:tcW w:w="30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textAlignment w:val="auto"/>
              <w:rPr>
                <w:rFonts w:ascii="Times New Roman" w:hAnsi="Times New Roman" w:cs="Times New Roman"/>
                <w:kern w:val="0"/>
                <w:lang w:val="ru-RU" w:bidi="ar-SA"/>
              </w:rPr>
            </w:pPr>
            <w:r>
              <w:rPr>
                <w:rFonts w:cs="Times New Roman" w:ascii="Times New Roman" w:hAnsi="Times New Roman"/>
                <w:kern w:val="0"/>
                <w:lang w:val="uk-UA" w:bidi="ar-SA"/>
              </w:rPr>
              <w:t>Благодійної організації «Благодійний Фонд Ресурси життя»</w:t>
            </w:r>
          </w:p>
        </w:tc>
        <w:tc>
          <w:tcPr>
            <w:tcW w:w="14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12890</w:t>
            </w:r>
          </w:p>
        </w:tc>
        <w:tc>
          <w:tcPr>
            <w:tcW w:w="1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12890</w:t>
            </w:r>
          </w:p>
        </w:tc>
        <w:tc>
          <w:tcPr>
            <w:tcW w:w="1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13750</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13750</w:t>
            </w:r>
          </w:p>
        </w:tc>
      </w:tr>
      <w:tr>
        <w:trPr>
          <w:trHeight w:val="915" w:hRule="atLeast"/>
        </w:trPr>
        <w:tc>
          <w:tcPr>
            <w:tcW w:w="30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textAlignment w:val="auto"/>
              <w:rPr>
                <w:rFonts w:ascii="Times New Roman" w:hAnsi="Times New Roman" w:cs="Times New Roman"/>
                <w:kern w:val="0"/>
                <w:lang w:val="ru-RU" w:bidi="ar-SA"/>
              </w:rPr>
            </w:pPr>
            <w:r>
              <w:rPr>
                <w:rFonts w:cs="Times New Roman" w:ascii="Times New Roman" w:hAnsi="Times New Roman"/>
                <w:kern w:val="0"/>
                <w:lang w:val="uk-UA" w:bidi="ar-SA"/>
              </w:rPr>
              <w:t>Управління праці та соціального захисту населення (соціальні виплати)</w:t>
            </w:r>
          </w:p>
        </w:tc>
        <w:tc>
          <w:tcPr>
            <w:tcW w:w="14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0</w:t>
            </w:r>
          </w:p>
        </w:tc>
        <w:tc>
          <w:tcPr>
            <w:tcW w:w="16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0</w:t>
            </w:r>
          </w:p>
        </w:tc>
        <w:tc>
          <w:tcPr>
            <w:tcW w:w="157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10274</w:t>
            </w:r>
          </w:p>
        </w:tc>
        <w:tc>
          <w:tcPr>
            <w:tcW w:w="16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FFFFFF" w:val="clear"/>
          </w:tcPr>
          <w:p>
            <w:pPr>
              <w:pStyle w:val="Normal"/>
              <w:suppressAutoHyphens w:val="false"/>
              <w:spacing w:lineRule="auto" w:line="276"/>
              <w:jc w:val="center"/>
              <w:textAlignment w:val="auto"/>
              <w:rPr>
                <w:rFonts w:ascii="Times New Roman" w:hAnsi="Times New Roman" w:cs="Times New Roman"/>
                <w:kern w:val="0"/>
                <w:lang w:val="en-US" w:bidi="ar-SA"/>
              </w:rPr>
            </w:pPr>
            <w:r>
              <w:rPr>
                <w:rFonts w:cs="Times New Roman" w:ascii="Times New Roman" w:hAnsi="Times New Roman"/>
                <w:kern w:val="0"/>
                <w:lang w:val="uk-UA" w:bidi="ar-SA"/>
              </w:rPr>
              <w:t>10274</w:t>
            </w:r>
          </w:p>
        </w:tc>
      </w:tr>
    </w:tbl>
    <w:p>
      <w:pPr>
        <w:pStyle w:val="Normal"/>
        <w:suppressAutoHyphens w:val="false"/>
        <w:ind w:firstLine="708"/>
        <w:jc w:val="both"/>
        <w:textAlignment w:val="auto"/>
        <w:rPr>
          <w:rFonts w:ascii="Times New Roman" w:hAnsi="Times New Roman" w:cs="Times New Roman"/>
          <w:kern w:val="0"/>
          <w:sz w:val="28"/>
          <w:szCs w:val="28"/>
          <w:lang w:val="ru-RU" w:bidi="ar-SA"/>
        </w:rPr>
      </w:pPr>
      <w:r>
        <w:rPr>
          <w:rFonts w:cs="Times New Roman" w:ascii="Times New Roman" w:hAnsi="Times New Roman"/>
          <w:kern w:val="0"/>
          <w:sz w:val="28"/>
          <w:szCs w:val="28"/>
          <w:lang w:val="uk-UA" w:bidi="ar-SA"/>
        </w:rPr>
        <w:t>В 2018р. надано допомогу у вигляді продуктових наборів  – 22 хворим, в 2019р. – 30 хворим. Соціальна допомога у вигляді грошових щомісячних виплат УП та СЗН надавалась в 2019р. – 8 хворим.</w:t>
      </w:r>
    </w:p>
    <w:p>
      <w:pPr>
        <w:pStyle w:val="Normal"/>
        <w:suppressAutoHyphens w:val="false"/>
        <w:ind w:firstLine="708"/>
        <w:jc w:val="both"/>
        <w:textAlignment w:val="auto"/>
        <w:rPr>
          <w:rFonts w:ascii="Times New Roman" w:hAnsi="Times New Roman" w:cs="Times New Roman"/>
          <w:kern w:val="0"/>
          <w:sz w:val="28"/>
          <w:szCs w:val="28"/>
          <w:lang w:val="ru-RU" w:bidi="ar-SA"/>
        </w:rPr>
      </w:pPr>
      <w:r>
        <w:rPr>
          <w:rFonts w:cs="Times New Roman" w:ascii="Times New Roman" w:hAnsi="Times New Roman"/>
          <w:kern w:val="0"/>
          <w:sz w:val="28"/>
          <w:szCs w:val="28"/>
          <w:lang w:val="uk-UA" w:bidi="ar-SA"/>
        </w:rPr>
        <w:t>Не використано фінансування на придбання  продуктових наборів за 5 міс.2019р. через довготривале перебування хворих на стаціонарному лікуванні (5-8 міс.), а також не видаються продуктові набори дітям, що захворіли.</w:t>
      </w:r>
    </w:p>
    <w:p>
      <w:pPr>
        <w:pStyle w:val="Normal"/>
        <w:jc w:val="both"/>
        <w:rPr>
          <w:rFonts w:ascii="Times New Roman" w:hAnsi="Times New Roman" w:cs="Times New Roman"/>
          <w:kern w:val="0"/>
          <w:sz w:val="28"/>
          <w:szCs w:val="28"/>
          <w:lang w:val="ru-RU" w:bidi="ar-SA"/>
        </w:rPr>
      </w:pPr>
      <w:r>
        <w:rPr>
          <w:rFonts w:cs="Times New Roman" w:ascii="Times New Roman" w:hAnsi="Times New Roman"/>
          <w:kern w:val="0"/>
          <w:sz w:val="28"/>
          <w:szCs w:val="28"/>
          <w:lang w:val="uk-UA" w:bidi="ar-SA"/>
        </w:rPr>
        <w:tab/>
        <w:t xml:space="preserve">В 2019р. направлених до туб.кабінету хворих з підозрою на туберкульоз із УП та СЗН та територіального центру </w:t>
      </w:r>
      <w:r>
        <w:rPr>
          <w:rFonts w:eastAsia="Times New Roman" w:cs="Times New Roman" w:ascii="Times New Roman" w:hAnsi="Times New Roman"/>
          <w:kern w:val="0"/>
          <w:sz w:val="28"/>
          <w:szCs w:val="28"/>
          <w:lang w:val="uk-UA" w:eastAsia="ru-RU" w:bidi="ar-SA"/>
        </w:rPr>
        <w:t xml:space="preserve">соціального обслуговування (надання соціальних послуг) </w:t>
      </w:r>
      <w:r>
        <w:rPr>
          <w:rFonts w:cs="Times New Roman" w:ascii="Times New Roman" w:hAnsi="Times New Roman"/>
          <w:kern w:val="0"/>
          <w:sz w:val="28"/>
          <w:szCs w:val="28"/>
          <w:lang w:val="uk-UA" w:bidi="ar-SA"/>
        </w:rPr>
        <w:t xml:space="preserve">не було. Лікарі сімейної медицини до туб.кабінету направили 2 хворих (1 із с.Шолохове). При профогляді виявлено – 3-х дітей. Направлено на консультацію лікарем інфекціоністом каб.«Довіра» - 3 хворих, невропатологом – 2 хворих, виявлено в терапевтичному відділенні – 2 хворих.  Після проходження профілактичного флюорообстеження 4 хворих за направленням рентгенолога звернулися до фтизіатра. </w:t>
      </w:r>
    </w:p>
    <w:p>
      <w:pPr>
        <w:pStyle w:val="Normal"/>
        <w:jc w:val="both"/>
        <w:rPr>
          <w:rFonts w:ascii="Times New Roman" w:hAnsi="Times New Roman" w:cs="Times New Roman"/>
          <w:kern w:val="0"/>
          <w:sz w:val="28"/>
          <w:szCs w:val="28"/>
          <w:lang w:bidi="ar-SA"/>
        </w:rPr>
      </w:pPr>
      <w:r>
        <w:rPr>
          <w:rFonts w:cs="Times New Roman" w:ascii="Times New Roman" w:hAnsi="Times New Roman"/>
          <w:kern w:val="0"/>
          <w:sz w:val="28"/>
          <w:szCs w:val="28"/>
          <w:lang w:val="uk-UA" w:bidi="ar-SA"/>
        </w:rPr>
        <w:tab/>
        <w:t>З огляду на зазначене, недостатньо проводиться робота з раннього виявлення туберкульозу на первинній ланці системи охорони здоров’я. С</w:t>
      </w:r>
      <w:r>
        <w:rPr>
          <w:rFonts w:cs="Times New Roman" w:ascii="Times New Roman" w:hAnsi="Times New Roman"/>
          <w:sz w:val="28"/>
          <w:szCs w:val="28"/>
          <w:lang w:val="uk-UA"/>
        </w:rPr>
        <w:t xml:space="preserve">імейний лікар може забезпечити вирішення 80% медичних проблем пацієнтів. </w:t>
        <w:tab/>
        <w:t>Враховуючи вищевикладене, важли</w:t>
      </w:r>
      <w:r>
        <w:rPr>
          <w:rFonts w:cs="Times New Roman" w:ascii="Times New Roman" w:hAnsi="Times New Roman"/>
          <w:sz w:val="28"/>
          <w:szCs w:val="28"/>
        </w:rPr>
        <w:t>вим є налагодження співпраці між первинною і вторинною ланками медичної допомоги, а також із соціальними працівниками комунальних установ та громадських організацій задля покращення ефективності та якості допомоги зазначеним групам пацієнтів з метою попередження розповсюдження інфекцій — як на ранній стадії виникнення та розвитку захворювання, так і на етапі паліативної допомоги. Необхідно приділити увагу ранньому виявленню туберкульозу, ВІЛ-інфекції і на вторинній ланці медичної допомоги. Намітилось проблемне питання, яке потребує негайного вирішення – відсутність з липня 2019р. в місті дитячого фтизіатра.</w:t>
      </w:r>
    </w:p>
    <w:p>
      <w:pPr>
        <w:pStyle w:val="Normal"/>
        <w:jc w:val="both"/>
        <w:rPr/>
      </w:pPr>
      <w:r>
        <w:rPr>
          <w:rFonts w:cs="Times New Roman" w:ascii="Times New Roman" w:hAnsi="Times New Roman"/>
          <w:kern w:val="0"/>
          <w:sz w:val="28"/>
          <w:szCs w:val="28"/>
          <w:lang w:bidi="ar-SA"/>
        </w:rPr>
        <w:tab/>
        <w:t>Директор ПМЦСССДМ                                                           Г.О.Зар</w:t>
      </w:r>
      <w:r>
        <w:rPr>
          <w:rFonts w:cs="Times New Roman" w:ascii="Times New Roman" w:hAnsi="Times New Roman"/>
          <w:kern w:val="0"/>
          <w:sz w:val="28"/>
          <w:szCs w:val="28"/>
          <w:lang w:bidi="ar-SA"/>
        </w:rPr>
        <w:t>убіна</w:t>
      </w:r>
    </w:p>
    <w:sectPr>
      <w:type w:val="nextPage"/>
      <w:pgSz w:w="11906" w:h="16838"/>
      <w:pgMar w:left="1701" w:right="566"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CYR">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d53d1"/>
    <w:pPr>
      <w:widowControl/>
      <w:suppressAutoHyphens w:val="true"/>
      <w:bidi w:val="0"/>
      <w:spacing w:lineRule="auto" w:line="240" w:before="0" w:after="0"/>
      <w:jc w:val="left"/>
      <w:textAlignment w:val="baseline"/>
    </w:pPr>
    <w:rPr>
      <w:rFonts w:ascii="Liberation Serif" w:hAnsi="Liberation Serif" w:eastAsia="SimSun" w:cs="Arial"/>
      <w:color w:val="auto"/>
      <w:kern w:val="2"/>
      <w:sz w:val="24"/>
      <w:szCs w:val="24"/>
      <w:lang w:val="uk-UA" w:eastAsia="zh-CN" w:bidi="hi-IN"/>
    </w:rPr>
  </w:style>
  <w:style w:type="character" w:styleId="DefaultParagraphFont" w:default="1">
    <w:name w:val="Default Paragraph Font"/>
    <w:uiPriority w:val="1"/>
    <w:semiHidden/>
    <w:unhideWhenUsed/>
    <w:qFormat/>
    <w:rPr/>
  </w:style>
  <w:style w:type="character" w:styleId="2" w:customStyle="1">
    <w:name w:val="Основной текст 2 Знак"/>
    <w:basedOn w:val="DefaultParagraphFont"/>
    <w:link w:val="2"/>
    <w:qFormat/>
    <w:rsid w:val="006d53d1"/>
    <w:rPr>
      <w:rFonts w:ascii="Liberation Serif" w:hAnsi="Liberation Serif" w:eastAsia="SimSun" w:cs="Arial"/>
      <w:kern w:val="2"/>
      <w:sz w:val="24"/>
      <w:szCs w:val="20"/>
      <w:lang w:val="uk-UA" w:eastAsia="zh-CN" w:bidi="hi-IN"/>
    </w:rPr>
  </w:style>
  <w:style w:type="character" w:styleId="Style14" w:customStyle="1">
    <w:name w:val="Текст выноски Знак"/>
    <w:basedOn w:val="DefaultParagraphFont"/>
    <w:link w:val="a3"/>
    <w:uiPriority w:val="99"/>
    <w:semiHidden/>
    <w:qFormat/>
    <w:rsid w:val="006d53d1"/>
    <w:rPr>
      <w:rFonts w:ascii="Tahoma" w:hAnsi="Tahoma" w:eastAsia="SimSun" w:cs="Mangal"/>
      <w:kern w:val="2"/>
      <w:sz w:val="16"/>
      <w:szCs w:val="14"/>
      <w:lang w:val="uk-UA" w:eastAsia="zh-CN" w:bidi="hi-IN"/>
    </w:rPr>
  </w:style>
  <w:style w:type="character" w:styleId="ListLabel1">
    <w:name w:val="ListLabel 1"/>
    <w:qFormat/>
    <w:rPr>
      <w:rFonts w:ascii="Arial" w:hAnsi="Arial" w:cs="Symbol"/>
      <w:sz w:val="22"/>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Standard" w:customStyle="1">
    <w:name w:val="Standard"/>
    <w:qFormat/>
    <w:rsid w:val="006d53d1"/>
    <w:pPr>
      <w:widowControl/>
      <w:suppressAutoHyphens w:val="true"/>
      <w:bidi w:val="0"/>
      <w:spacing w:lineRule="auto" w:line="240" w:before="0" w:after="0"/>
      <w:jc w:val="left"/>
      <w:textAlignment w:val="baseline"/>
    </w:pPr>
    <w:rPr>
      <w:rFonts w:ascii="Liberation Serif" w:hAnsi="Liberation Serif" w:eastAsia="SimSun" w:cs="Arial"/>
      <w:color w:val="auto"/>
      <w:kern w:val="2"/>
      <w:sz w:val="24"/>
      <w:szCs w:val="24"/>
      <w:lang w:val="uk-UA" w:eastAsia="zh-CN" w:bidi="hi-IN"/>
    </w:rPr>
  </w:style>
  <w:style w:type="paragraph" w:styleId="Textbody" w:customStyle="1">
    <w:name w:val="Text body"/>
    <w:basedOn w:val="Standard"/>
    <w:qFormat/>
    <w:rsid w:val="006d53d1"/>
    <w:pPr>
      <w:spacing w:lineRule="auto" w:line="288" w:before="0" w:after="140"/>
    </w:pPr>
    <w:rPr/>
  </w:style>
  <w:style w:type="paragraph" w:styleId="BodyText2">
    <w:name w:val="Body Text 2"/>
    <w:basedOn w:val="Standard"/>
    <w:link w:val="20"/>
    <w:qFormat/>
    <w:rsid w:val="006d53d1"/>
    <w:pPr>
      <w:ind w:firstLine="720"/>
      <w:jc w:val="center"/>
    </w:pPr>
    <w:rPr>
      <w:szCs w:val="20"/>
    </w:rPr>
  </w:style>
  <w:style w:type="paragraph" w:styleId="BalloonText">
    <w:name w:val="Balloon Text"/>
    <w:basedOn w:val="Normal"/>
    <w:link w:val="a4"/>
    <w:uiPriority w:val="99"/>
    <w:semiHidden/>
    <w:unhideWhenUsed/>
    <w:qFormat/>
    <w:rsid w:val="006d53d1"/>
    <w:pPr/>
    <w:rPr>
      <w:rFonts w:ascii="Tahoma" w:hAnsi="Tahoma" w:cs="Mangal"/>
      <w:sz w:val="16"/>
      <w:szCs w:val="14"/>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60E27-3AC6-4B32-BEE6-309E3025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Application>LibreOffice/6.0.1.1$Windows_x86 LibreOffice_project/60bfb1526849283ce2491346ed2aa51c465abfe6</Application>
  <Pages>10</Pages>
  <Words>2929</Words>
  <Characters>19962</Characters>
  <CharactersWithSpaces>23246</CharactersWithSpaces>
  <Paragraphs>186</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2019-06-04T11:06:00Z</dcterms:created>
  <dc:creator>Алена</dc:creator>
  <dc:description/>
  <dc:language>uk-UA</dc:language>
  <cp:lastModifiedBy/>
  <cp:lastPrinted>2019-06-24T06:58:00Z</cp:lastPrinted>
  <dcterms:modified xsi:type="dcterms:W3CDTF">2019-07-01T13:21:22Z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