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5462270</wp:posOffset>
                </wp:positionH>
                <wp:positionV relativeFrom="paragraph">
                  <wp:posOffset>-723265</wp:posOffset>
                </wp:positionV>
                <wp:extent cx="60134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1pt;margin-top:-56.95pt;width:47.2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28 серпня 2019 року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368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об’єкту нерухомого майна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 вул. Шевченка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 ХХХ ХХХ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адреси об’єкту нерухомого майна – житловому будинку з надвірними будівлями по вул. Шевченка, з метою впорядкування адресної системи об’єктів нерухомого майна на території міста та усунення розбіжностей щодо адреси нерухомого майна у правовстановлюючих документах: «вул. Шевченко, будинок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«вул. Шевченко, будинок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>», враховуючи надані документи: Відомості з реєстру прав власності на нерухоме майно від 17.07.2019 р/н майна 20364542, свідоцтво про право власності на житловий будинок від 17.12.1985  № 15-98 та технічний паспорт на житловий будинок, виготовлений Нікопольським БТІ станом на 02.11.1979, керуючись ст. 31, ст. 40 Закону України «Про місцеве самоврядування в Україні», відповідно фактичному місцю розташування об’єкта, Порядку присвоєння та зміни адрес об’єктам нерухомого майна в місті Покров, затвердженому рішенням міської ради від 29.01.2016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Присвоїти поштову адресу об’єкту нерухомого майна – житловому будинку з надвірними будівлями, який належить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>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Шевченко,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місто Покров, Дніпропетровська область.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LibreOffice/6.1.4.2$Windows_x86 LibreOffice_project/9d0f32d1f0b509096fd65e0d4bec26ddd1938fd3</Application>
  <Pages>2</Pages>
  <Words>196</Words>
  <Characters>1262</Characters>
  <CharactersWithSpaces>1528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2019-06-07T07:18:00Z</dcterms:created>
  <dc:creator>digital_PC</dc:creator>
  <dc:description/>
  <dc:language>uk-UA</dc:language>
  <cp:lastModifiedBy/>
  <cp:lastPrinted>2019-06-19T09:59:00Z</cp:lastPrinted>
  <dcterms:modified xsi:type="dcterms:W3CDTF">2019-09-02T14:37:20Z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